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2514" w:rsidP="00172514" w:rsidRDefault="00172514" w14:paraId="4B56E5F8" w14:textId="77777777">
      <w:pPr>
        <w:pStyle w:val="Kop1"/>
        <w:rPr>
          <w:rFonts w:ascii="Arial" w:hAnsi="Arial" w:eastAsia="Times New Roman" w:cs="Arial"/>
        </w:rPr>
      </w:pPr>
      <w:r>
        <w:rPr>
          <w:rStyle w:val="Zwaar"/>
          <w:rFonts w:ascii="Arial" w:hAnsi="Arial" w:eastAsia="Times New Roman" w:cs="Arial"/>
        </w:rPr>
        <w:t>Stemmingen</w:t>
      </w:r>
    </w:p>
    <w:p w:rsidR="00172514" w:rsidP="00172514" w:rsidRDefault="00172514" w14:paraId="5FC133A8"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172514" w:rsidP="00172514" w:rsidRDefault="00172514" w14:paraId="11E7A8B3" w14:textId="77777777">
      <w:pPr>
        <w:spacing w:after="240"/>
        <w:rPr>
          <w:rFonts w:ascii="Arial" w:hAnsi="Arial" w:eastAsia="Times New Roman" w:cs="Arial"/>
          <w:sz w:val="22"/>
          <w:szCs w:val="22"/>
        </w:rPr>
      </w:pPr>
      <w:r>
        <w:rPr>
          <w:rFonts w:ascii="Arial" w:hAnsi="Arial" w:eastAsia="Times New Roman" w:cs="Arial"/>
          <w:sz w:val="22"/>
          <w:szCs w:val="22"/>
        </w:rPr>
        <w:t>Stemmingen moties 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172514" w:rsidP="00172514" w:rsidRDefault="00172514" w14:paraId="7F3F876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motie-Wilders over het opzeggen van het vertrouwen in het kabinet (37020, nr. 7);</w:t>
      </w:r>
    </w:p>
    <w:p w:rsidR="00172514" w:rsidP="00172514" w:rsidRDefault="00172514" w14:paraId="4339A8D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motie-Brekelmans/Bontenbal over het opstellen van een besparingsplan per ministerie en daarin efficiëntieverbetering door AI en de optie van gerichte vacaturestops meenemen (37020, nr. 8);</w:t>
      </w:r>
    </w:p>
    <w:p w:rsidR="00172514" w:rsidP="00172514" w:rsidRDefault="00172514" w14:paraId="160E61A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motie-Brekelmans over voor de AFB opties naar de Kamer sturen hoe de koopkracht van werkenden kan worden verbeterd (37020, nr. 9);</w:t>
      </w:r>
    </w:p>
    <w:p w:rsidR="00172514" w:rsidP="00172514" w:rsidRDefault="00172514" w14:paraId="40C3E8B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motie-Eerdmans c.s. over modernisering van internationale verdragen inzake asielinstroom (37020, nr. 10);</w:t>
      </w:r>
    </w:p>
    <w:p w:rsidR="00172514" w:rsidP="00172514" w:rsidRDefault="00172514" w14:paraId="36C40AD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motie-Eerdmans/Keijzer over conform het regeerakkoord aanvullende instroombeperkende maatregelen in werking stellen (37020, nr. 11);</w:t>
      </w:r>
    </w:p>
    <w:p w:rsidR="00172514" w:rsidP="00172514" w:rsidRDefault="00172514" w14:paraId="19E11A8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motie-Eerdmans c.s. over begin 2027 een landelijk verbod op gezichtsbedekkende kleding bij demonstraties in consultatie brengen (37020, nr. 12);</w:t>
      </w:r>
    </w:p>
    <w:p w:rsidR="00172514" w:rsidP="00172514" w:rsidRDefault="00172514" w14:paraId="6BC34B8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motie-Eerdmans over ook de vliegbelasting voor Europese (korte) vluchten zo veel mogelijk harmoniseren met die in omringende landen (37020, nr. 13);</w:t>
      </w:r>
    </w:p>
    <w:p w:rsidR="00172514" w:rsidP="00172514" w:rsidRDefault="00172514" w14:paraId="3E35C43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de erf- en schenkbelasting tussen ouders en kinderen afschaffen (37020, nr. 14);</w:t>
      </w:r>
    </w:p>
    <w:p w:rsidR="00172514" w:rsidP="00172514" w:rsidRDefault="00172514" w14:paraId="2FB4B51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het VN-Vluchtelingenverdrag opzeggen en stoppen met het opnemen van asielzoekers in Nederland (37020, nr. 15);</w:t>
      </w:r>
    </w:p>
    <w:p w:rsidR="00172514" w:rsidP="00172514" w:rsidRDefault="00172514" w14:paraId="42930D2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in internationaal verband pleiten voor gesprekken met Rusland met als doel de oorlog zo snel mogelijk tot een definitief einde te brengen (37020, nr. 16);</w:t>
      </w:r>
    </w:p>
    <w:p w:rsidR="00172514" w:rsidP="00172514" w:rsidRDefault="00172514" w14:paraId="1E6CE2B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alle stikstofregels afschaffen zodat er weer gebouwd, geboerd en geleefd kan worden (37020, nr. 17);</w:t>
      </w:r>
    </w:p>
    <w:p w:rsidR="00172514" w:rsidP="00172514" w:rsidRDefault="00172514" w14:paraId="52436EB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stoppen met het klimaatbeleid en de middelen die daarmee vrijkomen gebruiken om belastingen te verlagen (37020, nr. 18);</w:t>
      </w:r>
    </w:p>
    <w:p w:rsidR="00172514" w:rsidP="00172514" w:rsidRDefault="00172514" w14:paraId="7FFC08B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in samenwerking met islamitische instellingen en gebedshuizen komen tot gerichte maatregelen tegen strafbare discriminatoire daden tegen moskeeën en islamitische instellingen (37020, nr. 19);</w:t>
      </w:r>
    </w:p>
    <w:p w:rsidR="00172514" w:rsidP="00172514" w:rsidRDefault="00172514" w14:paraId="02E786A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voor de uitvoering van de hernieuwde aanpak tegen discriminatie en racisme ook voldoende middelen bestemmen (37020, nr. 20);</w:t>
      </w:r>
    </w:p>
    <w:p w:rsidR="00172514" w:rsidP="00172514" w:rsidRDefault="00172514" w14:paraId="0725D92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er zorg voor dragen dat in 2027 minder personen in armoede leven en hier concrete doelen voor vaststellen (37020, nr. 21);</w:t>
      </w:r>
    </w:p>
    <w:p w:rsidR="00172514" w:rsidP="00172514" w:rsidRDefault="00172514" w14:paraId="5207E21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motie-Van Baarle over erkennen dat Israël een genocide pleegt, Netanyahu een oorlogsmisdadiger is en het Israëlische leger een terreurleger is (37020, nr. 22);</w:t>
      </w:r>
    </w:p>
    <w:p w:rsidR="00172514" w:rsidP="00172514" w:rsidRDefault="00172514" w14:paraId="13797D0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motie-Stoffer/Bikker over de onafhankelijke </w:t>
      </w:r>
      <w:proofErr w:type="spellStart"/>
      <w:r>
        <w:rPr>
          <w:rFonts w:ascii="Arial" w:hAnsi="Arial" w:eastAsia="Times New Roman" w:cs="Arial"/>
          <w:sz w:val="22"/>
          <w:szCs w:val="22"/>
        </w:rPr>
        <w:t>ibo</w:t>
      </w:r>
      <w:proofErr w:type="spellEnd"/>
      <w:r>
        <w:rPr>
          <w:rFonts w:ascii="Arial" w:hAnsi="Arial" w:eastAsia="Times New Roman" w:cs="Arial"/>
          <w:sz w:val="22"/>
          <w:szCs w:val="22"/>
        </w:rPr>
        <w:t>-werkgroep in overweging geven bij alternatieve vormen van financiering van infrastructurele investeringen breed en op lange termijn te kijken (37020, nr. 24);</w:t>
      </w:r>
    </w:p>
    <w:p w:rsidR="00172514" w:rsidP="00172514" w:rsidRDefault="00172514" w14:paraId="36BEBA6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motie-Stoffer over in 2027 niet bezuinigen op gezinnen (37020, nr. 25);</w:t>
      </w:r>
    </w:p>
    <w:p w:rsidR="00172514" w:rsidP="00172514" w:rsidRDefault="00172514" w14:paraId="4E00FB9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de oproep voor een actieplan "meer plantaardige voeding" meenemen in de verdere uitwerking van het stikstofpakket en de voedselstrategie (37020, nr. 26);</w:t>
      </w:r>
    </w:p>
    <w:p w:rsidR="00172514" w:rsidP="00172514" w:rsidRDefault="00172514" w14:paraId="16C0E6B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c.s. over geen nieuwe deals sluiten met de Israëlische defensie-industrie (37020, nr. 28);</w:t>
      </w:r>
    </w:p>
    <w:p w:rsidR="00172514" w:rsidP="00172514" w:rsidRDefault="00172514" w14:paraId="015EBA1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de CO2-heffing voor grote uitstoters in ere herstellen (37020, nr. 29);</w:t>
      </w:r>
    </w:p>
    <w:p w:rsidR="00172514" w:rsidP="00172514" w:rsidRDefault="00172514" w14:paraId="2A14E6A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motie-Bikker/Bontenbal over het wetsvoorstel inzake het kindgebonden budget hernemen en een aangepast voorstel aan de Kamer voorleggen (37020, nr. 30);</w:t>
      </w:r>
    </w:p>
    <w:p w:rsidR="00172514" w:rsidP="00172514" w:rsidRDefault="00172514" w14:paraId="7EE0A12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c.s. over mogelijkheden om de stapeling van zorgkosten voor chronisch zieken te beperken door de aftrek specifieke zorgkosten te behouden (37020, nr. 31);</w:t>
      </w:r>
    </w:p>
    <w:p w:rsidR="00172514" w:rsidP="00172514" w:rsidRDefault="00172514" w14:paraId="0A9250E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motie-Bikker/Stoffer over de middelen uit het programma Kansrijke Start ook beschikbaar stellen voor initiatieven en organisaties die onbedoeld zwangere vrouwen adviseren en ondersteunen (37020, nr. 32);</w:t>
      </w:r>
    </w:p>
    <w:p w:rsidR="00172514" w:rsidP="00172514" w:rsidRDefault="00172514" w14:paraId="2A35C0E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c.s. over de munitieopslag en de daarbij in het Staphorster bod behorende infrastructurele inpassing als één integraal project behandelen (37020, nr. 33);</w:t>
      </w:r>
    </w:p>
    <w:p w:rsidR="00172514" w:rsidP="00172514" w:rsidRDefault="00172514" w14:paraId="6B36066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over niet bezuinigen op de sociale zekerheid (37020, nr. 34);</w:t>
      </w:r>
    </w:p>
    <w:p w:rsidR="00172514" w:rsidP="00172514" w:rsidRDefault="00172514" w14:paraId="129F946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over niet bezuinigen op de zorg (37020, nr. 35);</w:t>
      </w:r>
    </w:p>
    <w:p w:rsidR="00172514" w:rsidP="00172514" w:rsidRDefault="00172514" w14:paraId="0F0BF85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over het eigen risico niet verhogen (37020, nr. 36);</w:t>
      </w:r>
    </w:p>
    <w:p w:rsidR="00172514" w:rsidP="00172514" w:rsidRDefault="00172514" w14:paraId="59424CA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Dijk/Vermeer over geen belasting op ontlasting invoeren (37020, nr. 37);</w:t>
      </w:r>
    </w:p>
    <w:p w:rsidR="00172514" w:rsidP="00172514" w:rsidRDefault="00172514" w14:paraId="5F82E3C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over voor het einde van het jaar met voorstellen komen om de armoedecijfers alsnog substantieel te laten dalen (37020, nr. 38);</w:t>
      </w:r>
    </w:p>
    <w:p w:rsidR="00172514" w:rsidP="00172514" w:rsidRDefault="00172514" w14:paraId="3B6A207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over de verdubbeling van de motorrijtuigenbelasting voor campers terugdraaien (37020, nr. 39);</w:t>
      </w:r>
    </w:p>
    <w:p w:rsidR="00172514" w:rsidP="00172514" w:rsidRDefault="00172514" w14:paraId="716C4BC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uiterlijk bij de actualisatie van AERIUS in oktober 2026 een rekenkundige ondergrens van 1 mol per hectare per jaar doorvoeren (37020, nr. 40);</w:t>
      </w:r>
    </w:p>
    <w:p w:rsidR="00172514" w:rsidP="00172514" w:rsidRDefault="00172514" w14:paraId="62A3BCE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voor 1 maart 2027 een traject van vergunningverlening voor de PAS-melders in gang zetten (37020, nr. 41);</w:t>
      </w:r>
    </w:p>
    <w:p w:rsidR="00172514" w:rsidP="00172514" w:rsidRDefault="00172514" w14:paraId="3E92B8F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motie-Vermeer/Van der Plas over de invoering van een wettelijke </w:t>
      </w:r>
      <w:proofErr w:type="spellStart"/>
      <w:r>
        <w:rPr>
          <w:rFonts w:ascii="Arial" w:hAnsi="Arial" w:eastAsia="Times New Roman" w:cs="Arial"/>
          <w:sz w:val="22"/>
          <w:szCs w:val="22"/>
        </w:rPr>
        <w:t>gve</w:t>
      </w:r>
      <w:proofErr w:type="spellEnd"/>
      <w:r>
        <w:rPr>
          <w:rFonts w:ascii="Arial" w:hAnsi="Arial" w:eastAsia="Times New Roman" w:cs="Arial"/>
          <w:sz w:val="22"/>
          <w:szCs w:val="22"/>
        </w:rPr>
        <w:t>-norm uit het maatregelenpakket schrappen (37020, nr. 42);</w:t>
      </w:r>
    </w:p>
    <w:p w:rsidR="00172514" w:rsidP="00172514" w:rsidRDefault="00172514" w14:paraId="1DCECDC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afzien van de voorgestelde ammoniaknorm (37020, nr. 43);</w:t>
      </w:r>
    </w:p>
    <w:p w:rsidR="00172514" w:rsidP="00172514" w:rsidRDefault="00172514" w14:paraId="21B8E9F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maatschappelijke voorzieningen tot 2033 uitzonderen van de beperking van de belastingvermindering energiebelasting (37020, nr. 44);</w:t>
      </w:r>
    </w:p>
    <w:p w:rsidR="00172514" w:rsidP="00172514" w:rsidRDefault="00172514" w14:paraId="4DF3813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/Paternotte over het RIVM een verkenning laten uitvoeren voor een Rijksvaccinatieprogramma voor 60-plussers (37020, nr. 45);</w:t>
      </w:r>
    </w:p>
    <w:p w:rsidR="00172514" w:rsidP="00172514" w:rsidRDefault="00172514" w14:paraId="11B008F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een regeringscommissaris zorgfraude aanstellen (37020, nr. 47);</w:t>
      </w:r>
    </w:p>
    <w:p w:rsidR="00172514" w:rsidP="00172514" w:rsidRDefault="00172514" w14:paraId="2954051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het ambitieniveau op het gebied van zorgfraude zo hoog mogelijk leggen en teruggevorderd geld zo veel mogelijk terug laten vloeien in de zorg (37020, nr. 48);</w:t>
      </w:r>
    </w:p>
    <w:p w:rsidR="00172514" w:rsidP="00172514" w:rsidRDefault="00172514" w14:paraId="1753AFF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het oprichten van een AI-veiligheidsinstituut, in nauwe samenwerking met soortgelijke instituten in Duitsland en Frankrijk (37020, nr. 49);</w:t>
      </w:r>
    </w:p>
    <w:p w:rsidR="00172514" w:rsidP="00172514" w:rsidRDefault="00172514" w14:paraId="0091D56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samen met het bedrijfsleven investeringen doen en AI-capaciteiten ontwikkelen (37020, nr. 50);</w:t>
      </w:r>
    </w:p>
    <w:p w:rsidR="00172514" w:rsidP="00172514" w:rsidRDefault="00172514" w14:paraId="75B44E8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toewerken naar wereldwijde AI-afspraken (37020, nr. 51);</w:t>
      </w:r>
    </w:p>
    <w:p w:rsidR="00172514" w:rsidP="00172514" w:rsidRDefault="00172514" w14:paraId="213615F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passieve koelmaatregelen zoals zonwering en groene gevels toevoegen aan de ISDE-regeling en het Warmtefonds (37020, nr. 52);</w:t>
      </w:r>
    </w:p>
    <w:p w:rsidR="00172514" w:rsidP="00172514" w:rsidRDefault="00172514" w14:paraId="32F4B61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motie-Markuszower over uitspreken dat de Voorzitter op korte termijn een persoon of commissie aanwijst met als opdracht te komen tot een Kamerakkoord (37020, nr. 53);</w:t>
      </w:r>
    </w:p>
    <w:p w:rsidR="00172514" w:rsidP="00172514" w:rsidRDefault="00172514" w14:paraId="70F952C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de Kamer informeren over maatregelen die leiden tot een kleinere overheid met meer doelmatigheid, lagere kosten en een betere democratische afspiegeling (37020, nr. 54);</w:t>
      </w:r>
    </w:p>
    <w:p w:rsidR="00172514" w:rsidP="00172514" w:rsidRDefault="00172514" w14:paraId="27E9D41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geen verdere stap richting vooraankondiging of indeplaatsstelling zetten voordat de minister van Asiel en Migratie persoonlijk bestuurlijk overleg heeft gevoerd met het betreffende gemeentebestuur (37020, nr. 56).</w:t>
      </w:r>
    </w:p>
    <w:p w:rsidR="00172514" w:rsidP="00172514" w:rsidRDefault="00172514" w14:paraId="507A65EC" w14:textId="77777777">
      <w:pPr>
        <w:rPr>
          <w:rFonts w:ascii="Arial" w:hAnsi="Arial" w:eastAsia="Times New Roman" w:cs="Arial"/>
          <w:sz w:val="22"/>
          <w:szCs w:val="22"/>
        </w:rPr>
      </w:pPr>
    </w:p>
    <w:p w:rsidR="00172514" w:rsidP="00172514" w:rsidRDefault="00172514" w14:paraId="02A4FA56"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172514" w:rsidP="00172514" w:rsidRDefault="00172514" w14:paraId="0E2462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eerst mevrouw Keijzer.</w:t>
      </w:r>
    </w:p>
    <w:p w:rsidR="00172514" w:rsidP="00172514" w:rsidRDefault="00172514" w14:paraId="24E0B7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dank u wel, voorzitter. Om te beginnen: complimenten voor de Griffie, die zonder dat ik een telefoontje of mailtje moest doen, had begrepen dat het niet de motie op stuk nr. 56 was die ik wilde aanhouden, maar de motie op stuk nr. 55. Ik zou nu ook willen vragen om de motie op stuk nr. 54 aan te houden, om te kijken of ik toch niet nog een stap verder kan komen met het kabinet. Dank u wel.</w:t>
      </w:r>
    </w:p>
    <w:p w:rsidR="00172514" w:rsidP="00172514" w:rsidRDefault="00172514" w14:paraId="5BE7F5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Dus mevrouw Keijzer houdt twee moties aan, nu de motie op stuk nr. 54 en eerder al de motie op stuk nr. 55. Die zijn beide aangehouden.</w:t>
      </w:r>
    </w:p>
    <w:p w:rsidR="00172514" w:rsidP="00172514" w:rsidRDefault="00172514" w14:paraId="6CC32E75" w14:textId="77777777">
      <w:pPr>
        <w:spacing w:after="240"/>
        <w:rPr>
          <w:rFonts w:ascii="Arial" w:hAnsi="Arial" w:eastAsia="Times New Roman" w:cs="Arial"/>
          <w:sz w:val="22"/>
          <w:szCs w:val="22"/>
        </w:rPr>
      </w:pPr>
      <w:r>
        <w:rPr>
          <w:rFonts w:ascii="Arial" w:hAnsi="Arial" w:eastAsia="Times New Roman" w:cs="Arial"/>
          <w:sz w:val="22"/>
          <w:szCs w:val="22"/>
        </w:rPr>
        <w:t>Op verzoek van mevrouw Keijzer stel ik voor haar motie (37020, nr. 54)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172514" w:rsidP="00172514" w:rsidRDefault="00172514" w14:paraId="16DA26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gelegenheid tot het afleggen van stemverklaringen vooraf. Eerst geef ik daarvoor het woord aan de heer Van Baarle, daarna aan de heer Paternotte.</w:t>
      </w:r>
      <w:r>
        <w:rPr>
          <w:rFonts w:ascii="Arial" w:hAnsi="Arial" w:eastAsia="Times New Roman" w:cs="Arial"/>
          <w:sz w:val="22"/>
          <w:szCs w:val="22"/>
        </w:rPr>
        <w:br/>
      </w:r>
      <w:r>
        <w:rPr>
          <w:rFonts w:ascii="Arial" w:hAnsi="Arial" w:eastAsia="Times New Roman" w:cs="Arial"/>
          <w:sz w:val="22"/>
          <w:szCs w:val="22"/>
        </w:rPr>
        <w:lastRenderedPageBreak/>
        <w:br/>
        <w:t>Het woord is aan de heer Van Baarle.</w:t>
      </w:r>
    </w:p>
    <w:p w:rsidR="00172514" w:rsidP="00172514" w:rsidRDefault="00172514" w14:paraId="49FE41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wel, voorzitter. Een stemverklaring over de motie van wantrouwen van de heer Wilders. Zoals u is opgevallen tijdens mijn inbreng, bestond die niet alleen uit lof. Integendeel, ik had een aantal kritische noten met dit kabinet te kraken. We hebben nog Algemene Financiële Beschouwingen. We hebben nog debatten over begrotingen en over een Belastingplan om het te hebben over die kritiek, maar dat is niet de voornaamste reden. De voornaamste reden is dat hier een motie van wantrouwen voorligt van de heer Wilders, die het vertrouwen opzegt in een kabinet omdat een kabinet weigert diens discriminerende beleid uit te voeren. Hij heeft geen vertrouwen in het kabinet omdat het kabinet, in zijn woorden, "niet bereid is om een asielstop door te voeren om moslims uit het land te zetten", en om nog veel meer voorstellen. Alleen om die reden al zal DENK nooit meegaan in die motie van wantrouwen van de heer Wilders. Wij stemmen daar vanzelfsprekend tégen.</w:t>
      </w:r>
    </w:p>
    <w:p w:rsidR="00172514" w:rsidP="00172514" w:rsidRDefault="00172514" w14:paraId="3A27BB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Paternotte, een stemverklaring.</w:t>
      </w:r>
    </w:p>
    <w:p w:rsidR="00172514" w:rsidP="00172514" w:rsidRDefault="00172514" w14:paraId="2147DF0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Voorzitter. De motie van wantrouwen, daar stemmen wij tegen. Het is geloof ik de 67ste van de heer Wilders en we stemmen dan altijd tegen.</w:t>
      </w:r>
      <w:r>
        <w:rPr>
          <w:rFonts w:ascii="Arial" w:hAnsi="Arial" w:eastAsia="Times New Roman" w:cs="Arial"/>
          <w:sz w:val="22"/>
          <w:szCs w:val="22"/>
        </w:rPr>
        <w:br/>
      </w:r>
      <w:r>
        <w:rPr>
          <w:rFonts w:ascii="Arial" w:hAnsi="Arial" w:eastAsia="Times New Roman" w:cs="Arial"/>
          <w:sz w:val="22"/>
          <w:szCs w:val="22"/>
        </w:rPr>
        <w:br/>
        <w:t>Voorzitter. Ik wil graag mijn stem verklaren over de motie op stuk nr. 22 van de heer Van Baarle over "erkennen dat Israël genocide pleegt, Netanyahu een oorlogsmisdadiger is en het Israëlische leger een terreurleger is". Pleegt Israël genocide? Ja. Is Netanyahu een oorlogsmisdadiger? Ja. Is iedereen die in het Israëlische leger dient een terrorist? Nee. Het Israëlische leger is niet alleen het instrument van de Israëlische regering in Gaza, bij de etnische zuiveringen op de Westbank of in Libanon, maar ook voor de verdediging van alle Israëliërs — Joden, Palestijnen, druzen, bedoeïenen, alle groepen in Israël — tegen aanvallen van Hamas, Hezbollah en andere terreurgroepen, en Iran. Daarom stemmen wij tegen deze motie.</w:t>
      </w:r>
    </w:p>
    <w:p w:rsidR="00172514" w:rsidP="00172514" w:rsidRDefault="00172514" w14:paraId="5D4388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stemmen.</w:t>
      </w:r>
    </w:p>
    <w:p w:rsidR="00172514" w:rsidP="00172514" w:rsidRDefault="00172514" w14:paraId="02E9AC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motie-Wilders (37020, nr. 7).</w:t>
      </w:r>
    </w:p>
    <w:p w:rsidR="00172514" w:rsidP="00172514" w:rsidRDefault="00172514" w14:paraId="5993CB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de PVV en FVD voor deze motie hebben gestemd en de leden van de overige fracties ertegen, zodat zij is verworpen.</w:t>
      </w:r>
    </w:p>
    <w:p w:rsidR="00172514" w:rsidP="00172514" w:rsidRDefault="00172514" w14:paraId="15F4258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motie-Brekelmans/Bontenbal (37020, nr. 8).</w:t>
      </w:r>
    </w:p>
    <w:p w:rsidR="00172514" w:rsidP="00172514" w:rsidRDefault="00172514" w14:paraId="5251A0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D66, Volt, het CDA, de VVD, de SGP, de ChristenUnie, JA21, BBB, Lid Keijzer, Groep Markuszower, de PVV en FVD </w:t>
      </w:r>
      <w:r>
        <w:rPr>
          <w:rFonts w:ascii="Arial" w:hAnsi="Arial" w:eastAsia="Times New Roman" w:cs="Arial"/>
          <w:sz w:val="22"/>
          <w:szCs w:val="22"/>
        </w:rPr>
        <w:lastRenderedPageBreak/>
        <w:t>voor deze motie hebben gestemd en de leden van de overige fracties ertegen, zodat zij is aangenomen.</w:t>
      </w:r>
    </w:p>
    <w:p w:rsidR="00172514" w:rsidP="00172514" w:rsidRDefault="00172514" w14:paraId="2093187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motie-Brekelmans (37020, nr. 9).</w:t>
      </w:r>
    </w:p>
    <w:p w:rsidR="00172514" w:rsidP="00172514" w:rsidRDefault="00172514" w14:paraId="461D68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 VVD, de SGP, de ChristenUnie, JA21, BBB, Lid Keijzer, Groep Markuszower, de PVV en FVD voor deze motie hebben gestemd en de leden van de overige fracties ertegen, zodat zij is aangenomen.</w:t>
      </w:r>
    </w:p>
    <w:p w:rsidR="00172514" w:rsidP="00172514" w:rsidRDefault="00172514" w14:paraId="713D66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motie-Eerdmans c.s. (37020, nr. 10).</w:t>
      </w:r>
    </w:p>
    <w:p w:rsidR="00172514" w:rsidP="00172514" w:rsidRDefault="00172514" w14:paraId="5B983B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172514" w:rsidP="00172514" w:rsidRDefault="00172514" w14:paraId="7A30BE06" w14:textId="77777777">
      <w:pPr>
        <w:spacing w:after="240"/>
        <w:rPr>
          <w:rFonts w:ascii="Arial" w:hAnsi="Arial" w:eastAsia="Times New Roman" w:cs="Arial"/>
          <w:sz w:val="22"/>
          <w:szCs w:val="22"/>
        </w:rPr>
      </w:pPr>
      <w:r>
        <w:rPr>
          <w:rFonts w:ascii="Arial" w:hAnsi="Arial" w:eastAsia="Times New Roman" w:cs="Arial"/>
          <w:sz w:val="22"/>
          <w:szCs w:val="22"/>
        </w:rPr>
        <w:t>In stemming komt de motie-Eerdmans/Keijzer (37020, nr. 11).</w:t>
      </w:r>
    </w:p>
    <w:p w:rsidR="00172514" w:rsidP="00172514" w:rsidRDefault="00172514" w14:paraId="3AF6E2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172514" w:rsidP="00172514" w:rsidRDefault="00172514" w14:paraId="2C58EEA0" w14:textId="77777777">
      <w:pPr>
        <w:spacing w:after="240"/>
        <w:rPr>
          <w:rFonts w:ascii="Arial" w:hAnsi="Arial" w:eastAsia="Times New Roman" w:cs="Arial"/>
          <w:sz w:val="22"/>
          <w:szCs w:val="22"/>
        </w:rPr>
      </w:pPr>
      <w:r>
        <w:rPr>
          <w:rFonts w:ascii="Arial" w:hAnsi="Arial" w:eastAsia="Times New Roman" w:cs="Arial"/>
          <w:sz w:val="22"/>
          <w:szCs w:val="22"/>
        </w:rPr>
        <w:t>In stemming komt de motie-Eerdmans c.s. (37020, nr. 12).</w:t>
      </w:r>
    </w:p>
    <w:p w:rsidR="00172514" w:rsidP="00172514" w:rsidRDefault="00172514" w14:paraId="6AC73C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en de PVV voor deze motie hebben gestemd en de leden van de overige fracties ertegen, zodat zij is aangenomen.</w:t>
      </w:r>
    </w:p>
    <w:p w:rsidR="00172514" w:rsidP="00172514" w:rsidRDefault="00172514" w14:paraId="7859925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motie-Eerdmans (37020, nr. 13).</w:t>
      </w:r>
    </w:p>
    <w:p w:rsidR="00172514" w:rsidP="00172514" w:rsidRDefault="00172514" w14:paraId="1F4F75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JA21, BBB, Lid Keijzer, Groep Markuszower, de PVV en FVD voor deze motie hebben gestemd en de leden van de overige fracties ertegen, zodat zij is verworpen.</w:t>
      </w:r>
    </w:p>
    <w:p w:rsidR="00172514" w:rsidP="00172514" w:rsidRDefault="00172514" w14:paraId="464C8F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(37020, nr. 14).</w:t>
      </w:r>
    </w:p>
    <w:p w:rsidR="00172514" w:rsidP="00172514" w:rsidRDefault="00172514" w14:paraId="0237B8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JA21, BBB, Groep Markuszower, de PVV en FVD voor deze motie hebben gestemd en de leden van de overige fracties ertegen, zodat zij is verworpen.</w:t>
      </w:r>
    </w:p>
    <w:p w:rsidR="00172514" w:rsidP="00172514" w:rsidRDefault="00172514" w14:paraId="2EBB33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(37020, nr. 15).</w:t>
      </w:r>
    </w:p>
    <w:p w:rsidR="00172514" w:rsidP="00172514" w:rsidRDefault="00172514" w14:paraId="5EA33C5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Groep Markuszower, de PVV en FVD voor deze motie hebben gestemd en de leden van de overige fracties ertegen, zodat zij is verworpen.</w:t>
      </w:r>
    </w:p>
    <w:p w:rsidR="00172514" w:rsidP="00172514" w:rsidRDefault="00172514" w14:paraId="374FB22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(37020, nr. 16).</w:t>
      </w:r>
    </w:p>
    <w:p w:rsidR="00172514" w:rsidP="00172514" w:rsidRDefault="00172514" w14:paraId="07731B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172514" w:rsidP="00172514" w:rsidRDefault="00172514" w14:paraId="65F3BFD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(37020, nr. 17).</w:t>
      </w:r>
    </w:p>
    <w:p w:rsidR="00172514" w:rsidP="00172514" w:rsidRDefault="00172514" w14:paraId="531384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Groep Markuszower, de PVV en FVD voor deze motie hebben gestemd en de leden van de overige fracties ertegen, zodat zij is verworpen.</w:t>
      </w:r>
    </w:p>
    <w:p w:rsidR="00172514" w:rsidP="00172514" w:rsidRDefault="00172514" w14:paraId="2EE15DE9"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(37020, nr. 18).</w:t>
      </w:r>
    </w:p>
    <w:p w:rsidR="00172514" w:rsidP="00172514" w:rsidRDefault="00172514" w14:paraId="16DC8D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de PVV en FVD voor deze motie hebben gestemd en de leden van de overige fracties ertegen, zodat zij is verworpen.</w:t>
      </w:r>
    </w:p>
    <w:p w:rsidR="00172514" w:rsidP="00172514" w:rsidRDefault="00172514" w14:paraId="262C9F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 nr. 19).</w:t>
      </w:r>
    </w:p>
    <w:p w:rsidR="00172514" w:rsidP="00172514" w:rsidRDefault="00172514" w14:paraId="18F82F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172514" w:rsidP="00172514" w:rsidRDefault="00172514" w14:paraId="0438DF0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 nr. 20).</w:t>
      </w:r>
    </w:p>
    <w:p w:rsidR="00172514" w:rsidP="00172514" w:rsidRDefault="00172514" w14:paraId="14D0B4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deze motie hebben gestemd en de leden van de overige fracties ertegen, zodat zij is verworpen.</w:t>
      </w:r>
    </w:p>
    <w:p w:rsidR="00172514" w:rsidP="00172514" w:rsidRDefault="00172514" w14:paraId="25BA00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 nr. 21).</w:t>
      </w:r>
    </w:p>
    <w:p w:rsidR="00172514" w:rsidP="00172514" w:rsidRDefault="00172514" w14:paraId="6BBD99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SGP, de ChristenUnie, BBB en de PVV voor deze motie hebben gestemd en de leden van de overige fracties ertegen, zodat zij is aangenomen.</w:t>
      </w:r>
    </w:p>
    <w:p w:rsidR="00172514" w:rsidP="00172514" w:rsidRDefault="00172514" w14:paraId="63B10C9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 nr. 22).</w:t>
      </w:r>
    </w:p>
    <w:p w:rsidR="00172514" w:rsidP="00172514" w:rsidRDefault="00172514" w14:paraId="1A3C5F6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Volt, de PvdD en DENK voor deze motie hebben gestemd en de leden van de overige fracties ertegen, zodat zij is verworpen.</w:t>
      </w:r>
    </w:p>
    <w:p w:rsidR="00172514" w:rsidP="00172514" w:rsidRDefault="00172514" w14:paraId="19250A3A"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motie-Stoffer/Bikker (37020, nr. 24).</w:t>
      </w:r>
    </w:p>
    <w:p w:rsidR="00172514" w:rsidP="00172514" w:rsidRDefault="00172514" w14:paraId="3D0606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DENK, de SGP, de ChristenUnie, JA21, BBB, Lid Keijzer, Groep Markuszower, de PVV en FVD voor deze motie hebben gestemd en de leden van de overige fracties ertegen, zodat zij is verworpen.</w:t>
      </w:r>
    </w:p>
    <w:p w:rsidR="00172514" w:rsidP="00172514" w:rsidRDefault="00172514" w14:paraId="2B3BBA46"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(37020, nr. 25).</w:t>
      </w:r>
    </w:p>
    <w:p w:rsidR="00172514" w:rsidP="00172514" w:rsidRDefault="00172514" w14:paraId="2D65E0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172514" w:rsidP="00172514" w:rsidRDefault="00172514" w14:paraId="38655C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(37020, nr. 26).</w:t>
      </w:r>
    </w:p>
    <w:p w:rsidR="00172514" w:rsidP="00172514" w:rsidRDefault="00172514" w14:paraId="23A3A9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172514" w:rsidP="00172514" w:rsidRDefault="00172514" w14:paraId="58B35A6D"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c.s. (37020, nr. 28).</w:t>
      </w:r>
    </w:p>
    <w:p w:rsidR="00172514" w:rsidP="00172514" w:rsidRDefault="00172514" w14:paraId="73A0EC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172514" w:rsidP="00172514" w:rsidRDefault="00172514" w14:paraId="7F9344BC"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(37020, nr. 29).</w:t>
      </w:r>
    </w:p>
    <w:p w:rsidR="00172514" w:rsidP="00172514" w:rsidRDefault="00172514" w14:paraId="4FC0CE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172514" w:rsidP="00172514" w:rsidRDefault="00172514" w14:paraId="32B3FF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motie-Bikker/Bontenbal (37020, nr. 30).</w:t>
      </w:r>
    </w:p>
    <w:p w:rsidR="00172514" w:rsidP="00172514" w:rsidRDefault="00172514" w14:paraId="3E6943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172514" w:rsidP="00172514" w:rsidRDefault="00172514" w14:paraId="675F9684"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motie-Bikker c.s. (37020, nr. 31).</w:t>
      </w:r>
    </w:p>
    <w:p w:rsidR="00172514" w:rsidP="00172514" w:rsidRDefault="00172514" w14:paraId="591E21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Lid Keijzer, Groep Markuszower, de PVV en FVD voor deze motie hebben gestemd en de leden van de fractie van PRO ertegen, zodat zij is aangenomen.</w:t>
      </w:r>
    </w:p>
    <w:p w:rsidR="00172514" w:rsidP="00172514" w:rsidRDefault="00172514" w14:paraId="73F2DD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motie-Bikker/Stoffer (37020, nr. 32).</w:t>
      </w:r>
    </w:p>
    <w:p w:rsidR="00172514" w:rsidP="00172514" w:rsidRDefault="00172514" w14:paraId="473011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de PVV en FVD voor deze motie hebben gestemd en de leden van de overige fracties ertegen, zodat zij is aangenomen.</w:t>
      </w:r>
    </w:p>
    <w:p w:rsidR="00172514" w:rsidP="00172514" w:rsidRDefault="00172514" w14:paraId="1A2E06F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 c.s. (37020, nr. 33).</w:t>
      </w:r>
    </w:p>
    <w:p w:rsidR="00172514" w:rsidP="00172514" w:rsidRDefault="00172514" w14:paraId="72CE5A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 VVD, de SGP, de ChristenUnie, JA21, BBB, Lid Keijzer, Groep Markuszower, de PVV en FVD voor deze motie hebben gestemd en de leden van de overige fracties ertegen, zodat zij is aangenomen.</w:t>
      </w:r>
    </w:p>
    <w:p w:rsidR="00172514" w:rsidP="00172514" w:rsidRDefault="00172514" w14:paraId="7182C8C1"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(37020, nr. 34).</w:t>
      </w:r>
    </w:p>
    <w:p w:rsidR="00172514" w:rsidP="00172514" w:rsidRDefault="00172514" w14:paraId="415C76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BBB, de PVV en FVD voor deze motie hebben gestemd en de leden van de overige fracties ertegen, zodat zij is verworpen.</w:t>
      </w:r>
    </w:p>
    <w:p w:rsidR="00172514" w:rsidP="00172514" w:rsidRDefault="00172514" w14:paraId="13462C21"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(37020, nr. 35).</w:t>
      </w:r>
    </w:p>
    <w:p w:rsidR="00172514" w:rsidP="00172514" w:rsidRDefault="00172514" w14:paraId="0617B4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BBB, de PVV en FVD voor deze motie hebben gestemd en de leden van de overige fracties ertegen, zodat zij is verworpen.</w:t>
      </w:r>
    </w:p>
    <w:p w:rsidR="00172514" w:rsidP="00172514" w:rsidRDefault="00172514" w14:paraId="567163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(37020, nr. 36).</w:t>
      </w:r>
    </w:p>
    <w:p w:rsidR="00172514" w:rsidP="00172514" w:rsidRDefault="00172514" w14:paraId="56F6D4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ChristenUnie, BBB, Lid Keijzer, de PVV en FVD voor deze motie hebben gestemd en de leden van de overige fracties ertegen, zodat zij is verworpen.</w:t>
      </w:r>
    </w:p>
    <w:p w:rsidR="00172514" w:rsidP="00172514" w:rsidRDefault="00172514" w14:paraId="56489E39"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Dijk/Vermeer (37020, nr. 37).</w:t>
      </w:r>
    </w:p>
    <w:p w:rsidR="00172514" w:rsidP="00172514" w:rsidRDefault="00172514" w14:paraId="3AEADA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50PLUS, DENK, de VVD, de SGP, </w:t>
      </w:r>
      <w:r>
        <w:rPr>
          <w:rFonts w:ascii="Arial" w:hAnsi="Arial" w:eastAsia="Times New Roman" w:cs="Arial"/>
          <w:sz w:val="22"/>
          <w:szCs w:val="22"/>
        </w:rPr>
        <w:lastRenderedPageBreak/>
        <w:t>JA21, BBB, Lid Keijzer, Groep Markuszower, de PVV en FVD voor deze motie hebben gestemd en de leden van de overige fracties ertegen, zodat zij is aangenomen.</w:t>
      </w:r>
    </w:p>
    <w:p w:rsidR="00172514" w:rsidP="00172514" w:rsidRDefault="00172514" w14:paraId="5EC1F380" w14:textId="77777777">
      <w:pPr>
        <w:spacing w:after="240"/>
        <w:rPr>
          <w:rFonts w:ascii="Arial" w:hAnsi="Arial" w:eastAsia="Times New Roman" w:cs="Arial"/>
          <w:sz w:val="22"/>
          <w:szCs w:val="22"/>
        </w:rPr>
      </w:pPr>
      <w:r>
        <w:rPr>
          <w:rFonts w:ascii="Arial" w:hAnsi="Arial" w:eastAsia="Times New Roman" w:cs="Arial"/>
          <w:sz w:val="22"/>
          <w:szCs w:val="22"/>
        </w:rPr>
        <w:t>Meneer Stoffer.</w:t>
      </w:r>
    </w:p>
    <w:p w:rsidR="00172514" w:rsidP="00172514" w:rsidRDefault="00172514" w14:paraId="51A763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Bij de motie op stuk nr. 36 hadden wij voor willen stemmen.</w:t>
      </w:r>
    </w:p>
    <w:p w:rsidR="00172514" w:rsidP="00172514" w:rsidRDefault="00172514" w14:paraId="1DB20A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 Dank u wel.</w:t>
      </w:r>
    </w:p>
    <w:p w:rsidR="00172514" w:rsidP="00172514" w:rsidRDefault="00172514" w14:paraId="5251D31D"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(37020, nr. 38).</w:t>
      </w:r>
    </w:p>
    <w:p w:rsidR="00172514" w:rsidP="00172514" w:rsidRDefault="00172514" w14:paraId="281CE8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en de PVV voor deze motie hebben gestemd en de leden van de overige fracties ertegen, zodat zij is verworpen.</w:t>
      </w:r>
    </w:p>
    <w:p w:rsidR="00172514" w:rsidP="00172514" w:rsidRDefault="00172514" w14:paraId="77FF70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(37020, nr. 39).</w:t>
      </w:r>
    </w:p>
    <w:p w:rsidR="00172514" w:rsidP="00172514" w:rsidRDefault="00172514" w14:paraId="1D802B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DENK, BBB, Lid Keijzer, de PVV en FVD voor deze motie hebben gestemd en de leden van de overige fracties ertegen, zodat zij is verworpen.</w:t>
      </w:r>
    </w:p>
    <w:p w:rsidR="00172514" w:rsidP="00172514" w:rsidRDefault="00172514" w14:paraId="591DE24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(37020, nr. 40).</w:t>
      </w:r>
    </w:p>
    <w:p w:rsidR="00172514" w:rsidP="00172514" w:rsidRDefault="00172514" w14:paraId="6A7F2A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de ChristenUnie, JA21, BBB, Lid Keijzer, Groep Markuszower, de PVV en FVD voor deze motie hebben gestemd en de leden van de overige fracties ertegen, zodat zij is verworpen.</w:t>
      </w:r>
    </w:p>
    <w:p w:rsidR="00172514" w:rsidP="00172514" w:rsidRDefault="00172514" w14:paraId="2B85566F" w14:textId="77777777">
      <w:pPr>
        <w:spacing w:after="240"/>
        <w:rPr>
          <w:rFonts w:ascii="Arial" w:hAnsi="Arial" w:eastAsia="Times New Roman" w:cs="Arial"/>
          <w:sz w:val="22"/>
          <w:szCs w:val="22"/>
        </w:rPr>
      </w:pPr>
      <w:r>
        <w:rPr>
          <w:rFonts w:ascii="Arial" w:hAnsi="Arial" w:eastAsia="Times New Roman" w:cs="Arial"/>
          <w:sz w:val="22"/>
          <w:szCs w:val="22"/>
        </w:rPr>
        <w:t>Meneer Markuszower.</w:t>
      </w:r>
    </w:p>
    <w:p w:rsidR="00172514" w:rsidP="00172514" w:rsidRDefault="00172514" w14:paraId="3551B1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Bij de motie op stuk nr. 39 hadden we een lauw handje omhoog, net te laat.</w:t>
      </w:r>
    </w:p>
    <w:p w:rsidR="00172514" w:rsidP="00172514" w:rsidRDefault="00172514" w14:paraId="1A03DE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hebben we dat in ieder geval opgenomen in de Handelingen.</w:t>
      </w:r>
    </w:p>
    <w:p w:rsidR="00172514" w:rsidP="00172514" w:rsidRDefault="00172514" w14:paraId="217EAD1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(37020, nr. 41).</w:t>
      </w:r>
    </w:p>
    <w:p w:rsidR="00172514" w:rsidP="00172514" w:rsidRDefault="00172514" w14:paraId="13C2C5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SGP, de ChristenUnie, JA21, BBB, Lid Keijzer, Groep Markuszower, de PVV en FVD voor deze motie hebben gestemd en de leden van de overige fracties ertegen, zodat zij is verworpen.</w:t>
      </w:r>
    </w:p>
    <w:p w:rsidR="00172514" w:rsidP="00172514" w:rsidRDefault="00172514" w14:paraId="322E655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(37020, nr. 42).</w:t>
      </w:r>
    </w:p>
    <w:p w:rsidR="00172514" w:rsidP="00172514" w:rsidRDefault="00172514" w14:paraId="38F286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172514" w:rsidP="00172514" w:rsidRDefault="00172514" w14:paraId="4B1383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(37020, nr. 43).</w:t>
      </w:r>
    </w:p>
    <w:p w:rsidR="00172514" w:rsidP="00172514" w:rsidRDefault="00172514" w14:paraId="46AEAD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SGP, de ChristenUnie, JA21, BBB, Lid Keijzer, Groep Markuszower, de PVV en FVD voor deze motie hebben gestemd en de leden van de overige fracties ertegen, zodat zij is verworpen.</w:t>
      </w:r>
    </w:p>
    <w:p w:rsidR="00172514" w:rsidP="00172514" w:rsidRDefault="00172514" w14:paraId="3635AB4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 (37020, nr. 44).</w:t>
      </w:r>
    </w:p>
    <w:p w:rsidR="00172514" w:rsidP="00172514" w:rsidRDefault="00172514" w14:paraId="43F985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Groep Markuszower, de PVV en FVD voor deze motie hebben gestemd en de leden van de overige fracties ertegen, zodat zij is verworpen.</w:t>
      </w:r>
    </w:p>
    <w:p w:rsidR="00172514" w:rsidP="00172514" w:rsidRDefault="00172514" w14:paraId="568972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/Paternotte (37020, nr. 45).</w:t>
      </w:r>
    </w:p>
    <w:p w:rsidR="00172514" w:rsidP="00172514" w:rsidRDefault="00172514" w14:paraId="71F38A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ChristenUnie, JA21, BBB, Lid Keijzer en de PVV voor deze motie hebben gestemd en de leden van de overige fracties ertegen, zodat zij is aangenomen.</w:t>
      </w:r>
    </w:p>
    <w:p w:rsidR="00172514" w:rsidP="00172514" w:rsidRDefault="00172514" w14:paraId="270331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(37020, nr. 47).</w:t>
      </w:r>
    </w:p>
    <w:p w:rsidR="00172514" w:rsidP="00172514" w:rsidRDefault="00172514" w14:paraId="4089C2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ChristenUnie, JA21, BBB, de PVV en FVD voor deze motie hebben gestemd en de leden van de overige fracties ertegen, zodat zij is verworpen.</w:t>
      </w:r>
    </w:p>
    <w:p w:rsidR="00172514" w:rsidP="00172514" w:rsidRDefault="00172514" w14:paraId="7FFE7DC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(37020, nr. 48).</w:t>
      </w:r>
    </w:p>
    <w:p w:rsidR="00172514" w:rsidP="00172514" w:rsidRDefault="00172514" w14:paraId="612B28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172514" w:rsidP="00172514" w:rsidRDefault="00172514" w14:paraId="4FB2640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 nr. 49).</w:t>
      </w:r>
    </w:p>
    <w:p w:rsidR="00172514" w:rsidP="00172514" w:rsidRDefault="00172514" w14:paraId="09B434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de PVV voor deze motie hebben gestemd en de leden van de overige fracties ertegen, zodat zij is aangenomen.</w:t>
      </w:r>
    </w:p>
    <w:p w:rsidR="00172514" w:rsidP="00172514" w:rsidRDefault="00172514" w14:paraId="6141FE01"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motie-Dassen (37020, nr. 50).</w:t>
      </w:r>
    </w:p>
    <w:p w:rsidR="00172514" w:rsidP="00172514" w:rsidRDefault="00172514" w14:paraId="3BBA68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BBB, Lid Keijzer, Groep Markuszower, de PVV en FVD voor deze motie hebben gestemd en de leden van de overige fracties ertegen, zodat zij is aangenomen.</w:t>
      </w:r>
    </w:p>
    <w:p w:rsidR="00172514" w:rsidP="00172514" w:rsidRDefault="00172514" w14:paraId="7956EEA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 nr. 51).</w:t>
      </w:r>
    </w:p>
    <w:p w:rsidR="00172514" w:rsidP="00172514" w:rsidRDefault="00172514" w14:paraId="170F93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SGP, de ChristenUnie en Lid Keijzer voor deze motie hebben gestemd en de leden van de overige fracties ertegen, zodat zij is verworpen.</w:t>
      </w:r>
    </w:p>
    <w:p w:rsidR="00172514" w:rsidP="00172514" w:rsidRDefault="00172514" w14:paraId="4B8A487F" w14:textId="77777777">
      <w:pPr>
        <w:spacing w:after="240"/>
        <w:rPr>
          <w:rFonts w:ascii="Arial" w:hAnsi="Arial" w:eastAsia="Times New Roman" w:cs="Arial"/>
          <w:sz w:val="22"/>
          <w:szCs w:val="22"/>
        </w:rPr>
      </w:pPr>
      <w:r>
        <w:rPr>
          <w:rFonts w:ascii="Arial" w:hAnsi="Arial" w:eastAsia="Times New Roman" w:cs="Arial"/>
          <w:sz w:val="22"/>
          <w:szCs w:val="22"/>
        </w:rPr>
        <w:t>Meneer Markuszower.</w:t>
      </w:r>
    </w:p>
    <w:p w:rsidR="00172514" w:rsidP="00172514" w:rsidRDefault="00172514" w14:paraId="130C0F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kreeg op mijn kop van de vorige voorzitter, de heer Bosma, die zei: we blijven niet aan de gang. Dit is de laatste keer. Ik ga helemaal terug naar de motie op stuk nr. 36, de motie-Jimmy Dijk over het eigen risico niet verhogen. Dat willen wij natuurlijk ook niet. Wij willen dus worden geacht voor de motie op stuk nr. 36 gestemd te hebben.</w:t>
      </w:r>
    </w:p>
    <w:p w:rsidR="00172514" w:rsidP="00172514" w:rsidRDefault="00172514" w14:paraId="50A824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voor. Oké. We hebben het genoteerd.</w:t>
      </w:r>
    </w:p>
    <w:p w:rsidR="00172514" w:rsidP="00172514" w:rsidRDefault="00172514" w14:paraId="5D99AAD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 nr. 52).</w:t>
      </w:r>
    </w:p>
    <w:p w:rsidR="00172514" w:rsidP="00172514" w:rsidRDefault="00172514" w14:paraId="6B3BBB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ChristenUnie en BBB voor deze motie hebben gestemd en de leden van de overige fracties ertegen, zodat zij is aangenomen.</w:t>
      </w:r>
    </w:p>
    <w:p w:rsidR="00172514" w:rsidP="00172514" w:rsidRDefault="00172514" w14:paraId="6D846785" w14:textId="77777777">
      <w:pPr>
        <w:spacing w:after="240"/>
        <w:rPr>
          <w:rFonts w:ascii="Arial" w:hAnsi="Arial" w:eastAsia="Times New Roman" w:cs="Arial"/>
          <w:sz w:val="22"/>
          <w:szCs w:val="22"/>
        </w:rPr>
      </w:pPr>
      <w:r>
        <w:rPr>
          <w:rFonts w:ascii="Arial" w:hAnsi="Arial" w:eastAsia="Times New Roman" w:cs="Arial"/>
          <w:sz w:val="22"/>
          <w:szCs w:val="22"/>
        </w:rPr>
        <w:t>Mevrouw Beckerman.</w:t>
      </w:r>
    </w:p>
    <w:p w:rsidR="00172514" w:rsidP="00172514" w:rsidRDefault="00172514" w14:paraId="0B844C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ga een impopulair verzoek doen. Er zijn nu twee fracties die hebben aangegeven dat zij verkeerd hebben gestemd over een voor ons cruciale motie over het eigen risico. Normaal zou je zeggen: dan dien je de motie bij een ander debat opnieuw in. Maar voor het eind van de maand moet die wet gewijzigd zijn. Daarom willen wij om heropening vragen, zodat wij deze motie opnieuw kunnen indienen.</w:t>
      </w:r>
    </w:p>
    <w:p w:rsidR="00172514" w:rsidP="00172514" w:rsidRDefault="00172514" w14:paraId="6D712B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beraadslaging en de stemming over deze motie zijn gesloten, dus dat kan niet. Het debat is gevoerd, dus dan moet u een nieuw moment vinden om dat te doen.</w:t>
      </w:r>
    </w:p>
    <w:p w:rsidR="00172514" w:rsidP="00172514" w:rsidRDefault="00172514" w14:paraId="29AB1A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Voorzitter. Twee fracties hebben aangegeven verkeerd te hebben gestemd. Daarmee </w:t>
      </w:r>
      <w:r>
        <w:rPr>
          <w:rFonts w:ascii="Arial" w:hAnsi="Arial" w:eastAsia="Times New Roman" w:cs="Arial"/>
          <w:sz w:val="22"/>
          <w:szCs w:val="22"/>
        </w:rPr>
        <w:lastRenderedPageBreak/>
        <w:t>zou de meerderheid wijzigen. Daarom doen wij een ordevoorstel en vragen wij om heropening van de beraadslaging.</w:t>
      </w:r>
    </w:p>
    <w:p w:rsidR="00172514" w:rsidP="00172514" w:rsidRDefault="00172514" w14:paraId="242129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krijg te horen dat die mogelijkheid niet bestaat. Er is gestemd. Fracties kunnen hun stem uitbrengen en dat is in dit geval niet goed gegaan. Voor de Handelingen kunnen wij dat corrigeren, maar niet voor de stemuitslag. Als de conclusie is getrokken over de uitslag van de stemming, kan die niet worden teruggenomen. Dan wordt het toch een nieuw debat, mevrouw Beckerman.</w:t>
      </w:r>
    </w:p>
    <w:p w:rsidR="00172514" w:rsidP="00172514" w:rsidRDefault="00172514" w14:paraId="2743E6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w:t>
      </w:r>
    </w:p>
    <w:p w:rsidR="00172514" w:rsidP="00172514" w:rsidRDefault="00172514" w14:paraId="72E62C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nog met mevrouw Beckerman in gesprek. Mevrouw Beckerman.</w:t>
      </w:r>
    </w:p>
    <w:p w:rsidR="00172514" w:rsidP="00172514" w:rsidRDefault="00172514" w14:paraId="034F9E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Wat ons betreft kan het gewoon kort: vanavond een derde termijn waarin wij opnieuw de motie indienen en daarover stemmen. Dat is voor ons geen probleem. Wij gaan dit sowieso proberen. Desnoods doen we het dinsdag via een interpellatie.</w:t>
      </w:r>
    </w:p>
    <w:p w:rsidR="00172514" w:rsidP="00172514" w:rsidRDefault="00172514" w14:paraId="207B1C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beter.</w:t>
      </w:r>
    </w:p>
    <w:p w:rsidR="00172514" w:rsidP="00172514" w:rsidRDefault="00172514" w14:paraId="2E0A7F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Wat ons betreft zijn we sneller als we het nu doen, maar dan doen we het dinsdag.</w:t>
      </w:r>
    </w:p>
    <w:p w:rsidR="00172514" w:rsidP="00172514" w:rsidRDefault="00172514" w14:paraId="63C5EC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Doet u het dinsdag in een interpellatie; dan doen we het dan.</w:t>
      </w:r>
    </w:p>
    <w:p w:rsidR="00172514" w:rsidP="00172514" w:rsidRDefault="00172514" w14:paraId="3AFDAE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 doen we dat.</w:t>
      </w:r>
    </w:p>
    <w:p w:rsidR="00172514" w:rsidP="00172514" w:rsidRDefault="00172514" w14:paraId="312C8BC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motie-Markuszower (37020, nr. 53).</w:t>
      </w:r>
    </w:p>
    <w:p w:rsidR="00172514" w:rsidP="00172514" w:rsidRDefault="00172514" w14:paraId="14FADD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en FVD voor deze motie hebben gestemd en de leden van de overige fracties ertegen, zodat zij is verworpen.</w:t>
      </w:r>
    </w:p>
    <w:p w:rsidR="00172514" w:rsidP="00172514" w:rsidRDefault="00172514" w14:paraId="7721CE3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 (37020, nr. 56).</w:t>
      </w:r>
    </w:p>
    <w:p w:rsidR="00172514" w:rsidP="00172514" w:rsidRDefault="00172514" w14:paraId="66F179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172514" w:rsidP="00172514" w:rsidRDefault="00172514" w14:paraId="58C2F27D" w14:textId="77777777">
      <w:pPr>
        <w:spacing w:after="240"/>
        <w:rPr>
          <w:rFonts w:ascii="Arial" w:hAnsi="Arial" w:eastAsia="Times New Roman" w:cs="Arial"/>
          <w:sz w:val="22"/>
          <w:szCs w:val="22"/>
        </w:rPr>
      </w:pPr>
      <w:r>
        <w:rPr>
          <w:rFonts w:ascii="Arial" w:hAnsi="Arial" w:eastAsia="Times New Roman" w:cs="Arial"/>
          <w:sz w:val="22"/>
          <w:szCs w:val="22"/>
        </w:rPr>
        <w:t>Mag ik nog heel even rust, stilte en orde in de zaal? De heer Dijk heeft namelijk nog een verzoek. Meneer Dijk.</w:t>
      </w:r>
    </w:p>
    <w:p w:rsidR="00172514" w:rsidP="00172514" w:rsidRDefault="00172514" w14:paraId="49DD8D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Wij willen worden geacht voor de motie op stuk nr. 52 van de heer Dassen te hebben gestemd.</w:t>
      </w:r>
    </w:p>
    <w:p w:rsidR="00172514" w:rsidP="00172514" w:rsidRDefault="00172514" w14:paraId="538113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genoteerd.</w:t>
      </w:r>
      <w:r>
        <w:rPr>
          <w:rFonts w:ascii="Arial" w:hAnsi="Arial" w:eastAsia="Times New Roman" w:cs="Arial"/>
          <w:sz w:val="22"/>
          <w:szCs w:val="22"/>
        </w:rPr>
        <w:br/>
      </w:r>
      <w:r>
        <w:rPr>
          <w:rFonts w:ascii="Arial" w:hAnsi="Arial" w:eastAsia="Times New Roman" w:cs="Arial"/>
          <w:sz w:val="22"/>
          <w:szCs w:val="22"/>
        </w:rPr>
        <w:br/>
        <w:t>Dat waren de stemmingen. Ik zie u in het Ledenrestaurant. Ik sluit de vergadering van donderdag 17 september 2026.</w:t>
      </w:r>
    </w:p>
    <w:p w:rsidR="00172514" w:rsidP="00172514" w:rsidRDefault="00172514" w14:paraId="19DF0FAE" w14:textId="77777777">
      <w:pPr>
        <w:pStyle w:val="Kop1"/>
        <w:rPr>
          <w:rFonts w:ascii="Arial" w:hAnsi="Arial" w:eastAsia="Times New Roman" w:cs="Arial"/>
        </w:rPr>
      </w:pPr>
      <w:r>
        <w:rPr>
          <w:rStyle w:val="Zwaar"/>
          <w:rFonts w:ascii="Arial" w:hAnsi="Arial" w:eastAsia="Times New Roman" w:cs="Arial"/>
        </w:rPr>
        <w:t>Sluiting</w:t>
      </w:r>
    </w:p>
    <w:p w:rsidR="00172514" w:rsidP="00172514" w:rsidRDefault="00172514" w14:paraId="1D694DC5" w14:textId="77777777">
      <w:pPr>
        <w:spacing w:after="240"/>
        <w:rPr>
          <w:rFonts w:ascii="Arial" w:hAnsi="Arial" w:eastAsia="Times New Roman" w:cs="Arial"/>
          <w:sz w:val="22"/>
          <w:szCs w:val="22"/>
        </w:rPr>
      </w:pPr>
      <w:r>
        <w:rPr>
          <w:rFonts w:ascii="Arial" w:hAnsi="Arial" w:eastAsia="Times New Roman" w:cs="Arial"/>
          <w:sz w:val="22"/>
          <w:szCs w:val="22"/>
        </w:rPr>
        <w:t>Sluiting 21.50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172514" w:rsidTr="00A06503" w14:paraId="1F6E241C" w14:textId="77777777">
        <w:trPr>
          <w:tblCellSpacing w:w="15" w:type="dxa"/>
        </w:trPr>
        <w:tc>
          <w:tcPr>
            <w:tcW w:w="0" w:type="auto"/>
            <w:vAlign w:val="center"/>
            <w:hideMark/>
          </w:tcPr>
          <w:p w:rsidR="00172514" w:rsidP="00A06503" w:rsidRDefault="00172514" w14:paraId="6BD943F3" w14:textId="77777777">
            <w:pPr>
              <w:pStyle w:val="Koptekst"/>
            </w:pPr>
            <w:r>
              <w:tab/>
              <w:t>ONGECORRIGEERD STENOGRAM</w:t>
            </w:r>
            <w:r>
              <w:br/>
            </w:r>
            <w:r>
              <w:tab/>
              <w:t>Verslag TK 3 - 2026-2027</w:t>
            </w:r>
            <w:r>
              <w:tab/>
            </w:r>
            <w:r>
              <w:fldChar w:fldCharType="begin"/>
            </w:r>
            <w:r>
              <w:instrText>PAGE</w:instrText>
            </w:r>
            <w:r>
              <w:fldChar w:fldCharType="separate"/>
            </w:r>
            <w:r>
              <w:fldChar w:fldCharType="end"/>
            </w:r>
          </w:p>
          <w:p w:rsidR="00172514" w:rsidP="00A06503" w:rsidRDefault="00172514" w14:paraId="0910A2C3" w14:textId="77777777">
            <w:pPr>
              <w:tabs>
                <w:tab w:val="center" w:pos="4320"/>
                <w:tab w:val="right" w:pos="8640"/>
              </w:tabs>
              <w:rPr>
                <w:rStyle w:val="msoheader0"/>
                <w:rFonts w:eastAsia="Times New Roman"/>
              </w:rPr>
            </w:pPr>
            <w:r>
              <w:rPr>
                <w:rStyle w:val="msoheader0"/>
                <w:rFonts w:eastAsia="Times New Roman"/>
              </w:rPr>
              <w:pict w14:anchorId="0ED87E15">
                <v:rect id="_x0000_i1025" style="width:0;height:1.5pt" o:hr="t" o:hrstd="t" o:hralign="center" fillcolor="#a0a0a0" stroked="f"/>
              </w:pict>
            </w:r>
          </w:p>
          <w:p w:rsidR="00172514" w:rsidP="00A06503" w:rsidRDefault="00172514" w14:paraId="5E40D274" w14:textId="77777777">
            <w:pPr>
              <w:tabs>
                <w:tab w:val="center" w:pos="4320"/>
                <w:tab w:val="right" w:pos="8640"/>
              </w:tabs>
              <w:rPr>
                <w:rStyle w:val="msofooter0"/>
              </w:rPr>
            </w:pPr>
            <w:r>
              <w:rPr>
                <w:rStyle w:val="msofooter0"/>
                <w:rFonts w:eastAsia="Times New Roman"/>
              </w:rPr>
              <w:pict w14:anchorId="2269AE78">
                <v:rect id="_x0000_i1026" style="width:0;height:1.5pt" o:hr="t" o:hrstd="t" o:hralign="center" fillcolor="#a0a0a0" stroked="f"/>
              </w:pict>
            </w:r>
          </w:p>
          <w:p w:rsidR="00172514" w:rsidP="00A06503" w:rsidRDefault="00172514" w14:paraId="77D68E25"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172514" w:rsidP="00A06503" w:rsidRDefault="00172514" w14:paraId="7D1811C1" w14:textId="77777777">
            <w:pPr>
              <w:rPr>
                <w:rFonts w:ascii="Arial" w:hAnsi="Arial" w:cs="Arial"/>
                <w:sz w:val="18"/>
                <w:szCs w:val="18"/>
              </w:rPr>
            </w:pPr>
          </w:p>
        </w:tc>
      </w:tr>
    </w:tbl>
    <w:p w:rsidR="00172514" w:rsidP="00172514" w:rsidRDefault="00172514" w14:paraId="5F6BF78C" w14:textId="77777777">
      <w:pPr>
        <w:rPr>
          <w:rFonts w:eastAsia="Times New Roman"/>
        </w:rPr>
      </w:pPr>
    </w:p>
    <w:p w:rsidR="002C3023" w:rsidRDefault="002C3023" w14:paraId="3954659F" w14:textId="77777777"/>
    <w:sectPr w:rsidR="002C3023" w:rsidSect="00172514">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4522" w14:textId="77777777" w:rsidR="00172514" w:rsidRDefault="00172514">
    <w:pPr>
      <w:tabs>
        <w:tab w:val="center" w:pos="4320"/>
        <w:tab w:val="right" w:pos="8640"/>
      </w:tabs>
      <w:rPr>
        <w:rStyle w:val="msofooter0"/>
      </w:rPr>
    </w:pPr>
    <w:r>
      <w:rPr>
        <w:rStyle w:val="msofooter0"/>
        <w:rFonts w:eastAsia="Times New Roman"/>
      </w:rPr>
      <w:pict w14:anchorId="694CAA4D">
        <v:rect id="_x0000_i1028" style="width:0;height:1.5pt" o:hralign="center" o:hrstd="t" o:hr="t" fillcolor="#a0a0a0" stroked="f"/>
      </w:pict>
    </w:r>
  </w:p>
  <w:p w14:paraId="331EF82D" w14:textId="77777777" w:rsidR="00172514" w:rsidRDefault="00172514">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8945" w14:textId="77777777" w:rsidR="00172514" w:rsidRDefault="00172514">
    <w:pPr>
      <w:pStyle w:val="Koptekst"/>
    </w:pPr>
    <w:r>
      <w:tab/>
      <w:t>ONGECORRIGEERD STENOGRAM</w:t>
    </w:r>
    <w:r>
      <w:br/>
    </w:r>
    <w:r>
      <w:tab/>
      <w:t>Verslag TK 3 - 2026-2027</w:t>
    </w:r>
    <w:r>
      <w:tab/>
    </w:r>
    <w:r>
      <w:fldChar w:fldCharType="begin"/>
    </w:r>
    <w:r>
      <w:instrText>PAGE</w:instrText>
    </w:r>
    <w:r>
      <w:fldChar w:fldCharType="separate"/>
    </w:r>
    <w:r>
      <w:rPr>
        <w:noProof/>
      </w:rPr>
      <w:t>1</w:t>
    </w:r>
    <w:r>
      <w:fldChar w:fldCharType="end"/>
    </w:r>
  </w:p>
  <w:p w14:paraId="3DCC062A" w14:textId="77777777" w:rsidR="00172514" w:rsidRDefault="00172514">
    <w:pPr>
      <w:tabs>
        <w:tab w:val="center" w:pos="4320"/>
        <w:tab w:val="right" w:pos="8640"/>
      </w:tabs>
      <w:rPr>
        <w:rStyle w:val="msoheader0"/>
        <w:rFonts w:eastAsia="Times New Roman"/>
      </w:rPr>
    </w:pPr>
    <w:r>
      <w:rPr>
        <w:rStyle w:val="msoheader0"/>
        <w:rFonts w:eastAsia="Times New Roman"/>
      </w:rPr>
      <w:pict w14:anchorId="4C04AA99">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555E5"/>
    <w:multiLevelType w:val="multilevel"/>
    <w:tmpl w:val="F780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746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514"/>
    <w:rsid w:val="00172514"/>
    <w:rsid w:val="002C3023"/>
    <w:rsid w:val="00DF7A30"/>
    <w:rsid w:val="00E90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E788D"/>
  <w15:chartTrackingRefBased/>
  <w15:docId w15:val="{CDA3F2BB-EC4D-49D1-B5A9-E07B5FAB9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51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72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2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25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25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25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251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251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251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251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25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25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25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25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25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25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25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25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2514"/>
    <w:rPr>
      <w:rFonts w:eastAsiaTheme="majorEastAsia" w:cstheme="majorBidi"/>
      <w:color w:val="272727" w:themeColor="text1" w:themeTint="D8"/>
    </w:rPr>
  </w:style>
  <w:style w:type="paragraph" w:styleId="Titel">
    <w:name w:val="Title"/>
    <w:basedOn w:val="Standaard"/>
    <w:next w:val="Standaard"/>
    <w:link w:val="TitelChar"/>
    <w:uiPriority w:val="10"/>
    <w:qFormat/>
    <w:rsid w:val="0017251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25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25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25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25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2514"/>
    <w:rPr>
      <w:i/>
      <w:iCs/>
      <w:color w:val="404040" w:themeColor="text1" w:themeTint="BF"/>
    </w:rPr>
  </w:style>
  <w:style w:type="paragraph" w:styleId="Lijstalinea">
    <w:name w:val="List Paragraph"/>
    <w:basedOn w:val="Standaard"/>
    <w:uiPriority w:val="34"/>
    <w:qFormat/>
    <w:rsid w:val="00172514"/>
    <w:pPr>
      <w:ind w:left="720"/>
      <w:contextualSpacing/>
    </w:pPr>
  </w:style>
  <w:style w:type="character" w:styleId="Intensievebenadrukking">
    <w:name w:val="Intense Emphasis"/>
    <w:basedOn w:val="Standaardalinea-lettertype"/>
    <w:uiPriority w:val="21"/>
    <w:qFormat/>
    <w:rsid w:val="00172514"/>
    <w:rPr>
      <w:i/>
      <w:iCs/>
      <w:color w:val="0F4761" w:themeColor="accent1" w:themeShade="BF"/>
    </w:rPr>
  </w:style>
  <w:style w:type="paragraph" w:styleId="Duidelijkcitaat">
    <w:name w:val="Intense Quote"/>
    <w:basedOn w:val="Standaard"/>
    <w:next w:val="Standaard"/>
    <w:link w:val="DuidelijkcitaatChar"/>
    <w:uiPriority w:val="30"/>
    <w:qFormat/>
    <w:rsid w:val="00172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2514"/>
    <w:rPr>
      <w:i/>
      <w:iCs/>
      <w:color w:val="0F4761" w:themeColor="accent1" w:themeShade="BF"/>
    </w:rPr>
  </w:style>
  <w:style w:type="character" w:styleId="Intensieveverwijzing">
    <w:name w:val="Intense Reference"/>
    <w:basedOn w:val="Standaardalinea-lettertype"/>
    <w:uiPriority w:val="32"/>
    <w:qFormat/>
    <w:rsid w:val="00172514"/>
    <w:rPr>
      <w:b/>
      <w:bCs/>
      <w:smallCaps/>
      <w:color w:val="0F4761" w:themeColor="accent1" w:themeShade="BF"/>
      <w:spacing w:val="5"/>
    </w:rPr>
  </w:style>
  <w:style w:type="paragraph" w:styleId="Koptekst">
    <w:name w:val="header"/>
    <w:basedOn w:val="Standaard"/>
    <w:link w:val="KoptekstChar"/>
    <w:uiPriority w:val="99"/>
    <w:unhideWhenUsed/>
    <w:rsid w:val="00172514"/>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172514"/>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172514"/>
    <w:pPr>
      <w:spacing w:before="100" w:beforeAutospacing="1" w:after="100" w:afterAutospacing="1"/>
    </w:pPr>
  </w:style>
  <w:style w:type="character" w:styleId="Zwaar">
    <w:name w:val="Strong"/>
    <w:basedOn w:val="Standaardalinea-lettertype"/>
    <w:uiPriority w:val="22"/>
    <w:qFormat/>
    <w:rsid w:val="00172514"/>
    <w:rPr>
      <w:b/>
      <w:bCs/>
    </w:rPr>
  </w:style>
  <w:style w:type="character" w:customStyle="1" w:styleId="msoheader0">
    <w:name w:val="msoheader"/>
    <w:basedOn w:val="Standaardalinea-lettertype"/>
    <w:rsid w:val="00172514"/>
    <w:rPr>
      <w:rFonts w:ascii="Arial" w:hAnsi="Arial" w:cs="Arial" w:hint="default"/>
      <w:sz w:val="22"/>
      <w:szCs w:val="22"/>
    </w:rPr>
  </w:style>
  <w:style w:type="character" w:customStyle="1" w:styleId="msofooter0">
    <w:name w:val="msofooter"/>
    <w:basedOn w:val="Standaardalinea-lettertype"/>
    <w:rsid w:val="00172514"/>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4044</ap:Words>
  <ap:Characters>22246</ap:Characters>
  <ap:DocSecurity>0</ap:DocSecurity>
  <ap:Lines>185</ap:Lines>
  <ap:Paragraphs>52</ap:Paragraphs>
  <ap:ScaleCrop>false</ap:ScaleCrop>
  <ap:LinksUpToDate>false</ap:LinksUpToDate>
  <ap:CharactersWithSpaces>26238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2026-09-18T07:19:00.0000000Z</dcterms:created>
  <dcterms:modified xsi:type="dcterms:W3CDTF">2026-09-18T07:19:00.0000000Z</dcterms:modified>
  <version/>
  <category/>
</coreProperties>
</file>