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2E5FACD9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7115D64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6DCB6146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120C7410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2776C26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0062BC">
              <w:rPr>
                <w:rFonts w:ascii="Times New Roman" w:hAnsi="Times New Roman"/>
                <w:b w:val="0"/>
              </w:rPr>
              <w:t>6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0062BC">
              <w:rPr>
                <w:rFonts w:ascii="Times New Roman" w:hAnsi="Times New Roman"/>
                <w:b w:val="0"/>
              </w:rPr>
              <w:t>7</w:t>
            </w:r>
          </w:p>
        </w:tc>
      </w:tr>
      <w:tr w:rsidR="004330ED" w:rsidTr="00EA1CE4" w14:paraId="15845F44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02CD355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5A761F8E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12477592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0108C25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00A5694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64C552DD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255C4B9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8D6FA6" w14:paraId="4814C25F" w14:textId="674AA4C4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37 022</w:t>
            </w:r>
          </w:p>
        </w:tc>
        <w:tc>
          <w:tcPr>
            <w:tcW w:w="7371" w:type="dxa"/>
            <w:gridSpan w:val="2"/>
          </w:tcPr>
          <w:p w:rsidRPr="008D6FA6" w:rsidR="003C21AC" w:rsidP="008D6FA6" w:rsidRDefault="008D6FA6" w14:paraId="5F71A1E2" w14:textId="4DC6276D">
            <w:pPr>
              <w:rPr>
                <w:b/>
                <w:bCs/>
                <w:szCs w:val="24"/>
              </w:rPr>
            </w:pPr>
            <w:r w:rsidRPr="008D6FA6">
              <w:rPr>
                <w:b/>
                <w:bCs/>
                <w:szCs w:val="24"/>
              </w:rPr>
              <w:t>Wijziging van enkele belastingwetten en enige andere wetten (Belastingplan 2027)</w:t>
            </w:r>
          </w:p>
        </w:tc>
      </w:tr>
      <w:tr w:rsidR="003C21AC" w:rsidTr="00EA1CE4" w14:paraId="6D0029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60CBEC2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0A2FF615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7C8A924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3A468FE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400AE1F0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239D353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6B1B4CD7" w14:textId="1036D63C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A71842">
              <w:rPr>
                <w:rFonts w:ascii="Times New Roman" w:hAnsi="Times New Roman"/>
                <w:caps/>
              </w:rPr>
              <w:t>8</w:t>
            </w:r>
            <w:r w:rsidRPr="00C035D4" w:rsidR="008D6FA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115FCF37" w14:textId="098EB97C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</w:t>
            </w:r>
            <w:r w:rsidR="00A525D3">
              <w:rPr>
                <w:rFonts w:ascii="Times New Roman" w:hAnsi="Times New Roman"/>
                <w:caps/>
              </w:rPr>
              <w:t>de leden</w:t>
            </w:r>
            <w:r w:rsidRPr="00C035D4">
              <w:rPr>
                <w:rFonts w:ascii="Times New Roman" w:hAnsi="Times New Roman"/>
                <w:caps/>
              </w:rPr>
              <w:t xml:space="preserve"> </w:t>
            </w:r>
            <w:r w:rsidR="008D6FA6">
              <w:rPr>
                <w:rFonts w:ascii="Times New Roman" w:hAnsi="Times New Roman"/>
                <w:caps/>
              </w:rPr>
              <w:t>grinwis</w:t>
            </w:r>
            <w:r w:rsidR="00A525D3">
              <w:rPr>
                <w:rFonts w:ascii="Times New Roman" w:hAnsi="Times New Roman"/>
                <w:caps/>
              </w:rPr>
              <w:t xml:space="preserve"> en dassen</w:t>
            </w:r>
          </w:p>
        </w:tc>
      </w:tr>
      <w:tr w:rsidR="003C21AC" w:rsidTr="00EA1CE4" w14:paraId="37EF874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6110513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4A08353F" w14:textId="03535284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B41D33">
              <w:rPr>
                <w:rFonts w:ascii="Times New Roman" w:hAnsi="Times New Roman"/>
                <w:b w:val="0"/>
              </w:rPr>
              <w:t>1</w:t>
            </w:r>
            <w:r w:rsidR="00A525D3">
              <w:rPr>
                <w:rFonts w:ascii="Times New Roman" w:hAnsi="Times New Roman"/>
                <w:b w:val="0"/>
              </w:rPr>
              <w:t>7</w:t>
            </w:r>
            <w:r w:rsidR="00B41D33">
              <w:rPr>
                <w:rFonts w:ascii="Times New Roman" w:hAnsi="Times New Roman"/>
                <w:b w:val="0"/>
              </w:rPr>
              <w:t xml:space="preserve"> september 2026</w:t>
            </w:r>
          </w:p>
        </w:tc>
      </w:tr>
      <w:tr w:rsidR="00B01BA6" w:rsidTr="00EA1CE4" w14:paraId="32BBCA6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7B2697D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129D2C5E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7024508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69515485" w14:textId="6B60691D">
            <w:pPr>
              <w:ind w:firstLine="284"/>
            </w:pPr>
            <w:r w:rsidRPr="00EA69AC">
              <w:t>De ondergetekende</w:t>
            </w:r>
            <w:r w:rsidR="00A525D3">
              <w:t>n</w:t>
            </w:r>
            <w:r w:rsidRPr="00EA69AC">
              <w:t xml:space="preserve"> stel</w:t>
            </w:r>
            <w:r w:rsidR="00A525D3">
              <w:t xml:space="preserve">len </w:t>
            </w:r>
            <w:r w:rsidRPr="00EA69AC">
              <w:t>het volgende amendement voor:</w:t>
            </w:r>
          </w:p>
        </w:tc>
      </w:tr>
    </w:tbl>
    <w:p w:rsidRPr="00EA69AC" w:rsidR="004330ED" w:rsidP="00D774B3" w:rsidRDefault="004330ED" w14:paraId="3C3124B4" w14:textId="77777777"/>
    <w:p w:rsidRPr="00EA69AC" w:rsidR="004330ED" w:rsidP="00EA1CE4" w:rsidRDefault="004330ED" w14:paraId="4459DDF0" w14:textId="77777777">
      <w:r w:rsidRPr="00EA69AC">
        <w:t>I</w:t>
      </w:r>
    </w:p>
    <w:p w:rsidRPr="00EA69AC" w:rsidR="005B1DCC" w:rsidP="00BF623B" w:rsidRDefault="005B1DCC" w14:paraId="46A42424" w14:textId="77777777"/>
    <w:p w:rsidR="00C65773" w:rsidP="00AA60F5" w:rsidRDefault="002A60D2" w14:paraId="0918B149" w14:textId="26A9EC29">
      <w:pPr>
        <w:ind w:firstLine="284"/>
      </w:pPr>
      <w:r>
        <w:t xml:space="preserve">In </w:t>
      </w:r>
      <w:r w:rsidR="00AA60F5">
        <w:t xml:space="preserve">de in </w:t>
      </w:r>
      <w:r>
        <w:t>artikel I, onderdeel A</w:t>
      </w:r>
      <w:r w:rsidR="006812D9">
        <w:t xml:space="preserve">, </w:t>
      </w:r>
      <w:r w:rsidR="00C65773">
        <w:t xml:space="preserve">voorgestelde tabel </w:t>
      </w:r>
      <w:r w:rsidR="00AA60F5">
        <w:t>wordt het in</w:t>
      </w:r>
      <w:r w:rsidR="00C65773">
        <w:t xml:space="preserve"> </w:t>
      </w:r>
      <w:r w:rsidR="00222213">
        <w:t xml:space="preserve">de tweede kolom als tweede genoemde getal verhoogd met 1.111 en wordt </w:t>
      </w:r>
      <w:r w:rsidR="00AA60F5">
        <w:t xml:space="preserve">het </w:t>
      </w:r>
      <w:r w:rsidR="00222213">
        <w:t>in de vierde kolom als tweede genoemde percentage ver</w:t>
      </w:r>
      <w:r w:rsidR="00AA60F5">
        <w:t>laagd</w:t>
      </w:r>
      <w:r w:rsidR="00222213">
        <w:t xml:space="preserve"> </w:t>
      </w:r>
      <w:r w:rsidR="00AA60F5">
        <w:t xml:space="preserve">met 0,6. </w:t>
      </w:r>
    </w:p>
    <w:p w:rsidR="00EA1CE4" w:rsidP="00EA1CE4" w:rsidRDefault="00EA1CE4" w14:paraId="293EFE9C" w14:textId="77777777"/>
    <w:p w:rsidR="00547C68" w:rsidP="00EA1CE4" w:rsidRDefault="00547C68" w14:paraId="2F7E30F6" w14:textId="1CF7FA49">
      <w:r>
        <w:t>II</w:t>
      </w:r>
    </w:p>
    <w:p w:rsidR="00547C68" w:rsidP="00EA1CE4" w:rsidRDefault="00547C68" w14:paraId="520BF216" w14:textId="77777777"/>
    <w:p w:rsidR="00547C68" w:rsidP="00EA1CE4" w:rsidRDefault="00547C68" w14:paraId="21456809" w14:textId="0A494C4A">
      <w:r>
        <w:tab/>
        <w:t>In artikel I wordt na onderdeel G een onderdeel ingevoegd, luidende:</w:t>
      </w:r>
    </w:p>
    <w:p w:rsidR="00547C68" w:rsidP="00EA1CE4" w:rsidRDefault="00547C68" w14:paraId="5F07AD3B" w14:textId="77777777"/>
    <w:p w:rsidR="00547C68" w:rsidP="00EA1CE4" w:rsidRDefault="00547C68" w14:paraId="077114EA" w14:textId="3AA4CB5B">
      <w:r>
        <w:t>G</w:t>
      </w:r>
      <w:r w:rsidR="00043ECD">
        <w:t>a</w:t>
      </w:r>
    </w:p>
    <w:p w:rsidR="00547C68" w:rsidP="00EA1CE4" w:rsidRDefault="00547C68" w14:paraId="6B916062" w14:textId="77777777"/>
    <w:p w:rsidR="00547C68" w:rsidP="00EA1CE4" w:rsidRDefault="00547C68" w14:paraId="76028891" w14:textId="4063E4D0">
      <w:r>
        <w:tab/>
        <w:t>In artikel 3.112, eerste lid, wordt</w:t>
      </w:r>
      <w:r w:rsidR="00AE44C2">
        <w:t xml:space="preserve"> het in de derde kolom als vierde genoemde percentage verhoogd met 0,15 en wordt het in die kolom als vijfde genoemde percentage verhoogd met 0,15. </w:t>
      </w:r>
      <w:r>
        <w:t xml:space="preserve"> </w:t>
      </w:r>
    </w:p>
    <w:p w:rsidR="00EB7E7E" w:rsidP="00EA1CE4" w:rsidRDefault="00EB7E7E" w14:paraId="5B06C6B8" w14:textId="77777777"/>
    <w:p w:rsidRPr="00EA69AC" w:rsidR="003C21AC" w:rsidP="00EA1CE4" w:rsidRDefault="003C21AC" w14:paraId="70BA811C" w14:textId="77777777">
      <w:pPr>
        <w:rPr>
          <w:b/>
        </w:rPr>
      </w:pPr>
      <w:r w:rsidRPr="00EA69AC">
        <w:rPr>
          <w:b/>
        </w:rPr>
        <w:t>Toelichting</w:t>
      </w:r>
    </w:p>
    <w:p w:rsidR="003C21AC" w:rsidP="00BF623B" w:rsidRDefault="003C21AC" w14:paraId="3DF7F23A" w14:textId="77777777"/>
    <w:p w:rsidR="0069758F" w:rsidP="00BF623B" w:rsidRDefault="00131DE7" w14:paraId="747344F7" w14:textId="3156C33E">
      <w:r>
        <w:t>Dit amendement regelt dat de belasting op arbeid omlaag gaat en op vermogen omhoog door allereerst het aangrijpingspunt van het toptarief in de inkomstenbelasting te verhogen met de oorspronkelijk voorgenomen € 1.111,- van € 78.426,- naar € 79.537; ten tweede door het tarief in de tweede schijf te verlagen met 0,6%-punt van 38,16% naar 37,56%, zodat het tarief van de tweede schijf gelijk blijft aan 2026; en ten derde door ter dekking het eigenwoningforfait te verhogen met 0,15%-punt van 0,35</w:t>
      </w:r>
      <w:r w:rsidR="00DC1DC2">
        <w:t>%</w:t>
      </w:r>
      <w:r>
        <w:t xml:space="preserve"> naar 0,50%.</w:t>
      </w:r>
    </w:p>
    <w:p w:rsidR="00953FE3" w:rsidP="00BF623B" w:rsidRDefault="00953FE3" w14:paraId="26F19F06" w14:textId="77777777"/>
    <w:p w:rsidR="00953FE3" w:rsidP="00BF623B" w:rsidRDefault="00953FE3" w14:paraId="0B838398" w14:textId="03D7EECF">
      <w:r>
        <w:t xml:space="preserve">Het kabinet is voornemens de lasten op arbeid voor burgers sterk op te voeren; </w:t>
      </w:r>
      <w:r w:rsidR="0020387F">
        <w:t xml:space="preserve">€ 5,8 miljard van de € 6,0 aan lastenverzwaring in 2027 betreft lasten op arbeid. </w:t>
      </w:r>
      <w:r>
        <w:t>D</w:t>
      </w:r>
      <w:r w:rsidR="0020387F">
        <w:t>eze lastenstijging</w:t>
      </w:r>
      <w:r>
        <w:t xml:space="preserve"> heeft niet alleen te maken met de </w:t>
      </w:r>
      <w:r w:rsidR="00D95CED">
        <w:t>bij Financiën</w:t>
      </w:r>
      <w:r>
        <w:t xml:space="preserve"> gebruikelijke zorgpremie</w:t>
      </w:r>
      <w:r w:rsidR="00D95CED">
        <w:t>- en inkomstenbelasting</w:t>
      </w:r>
      <w:r>
        <w:t xml:space="preserve">systematiek, maar </w:t>
      </w:r>
      <w:r w:rsidR="00C205E3">
        <w:t xml:space="preserve">zeker </w:t>
      </w:r>
      <w:r>
        <w:t xml:space="preserve">ook met de </w:t>
      </w:r>
      <w:r w:rsidR="006C59FF">
        <w:t xml:space="preserve">door dit kabinet doorgevoerde </w:t>
      </w:r>
      <w:r>
        <w:t>vrijheidsbijdrage voor defensie ten laste van werkenden. Tegelijk ontspring</w:t>
      </w:r>
      <w:r w:rsidR="00D95CED">
        <w:t>t</w:t>
      </w:r>
      <w:r>
        <w:t xml:space="preserve"> </w:t>
      </w:r>
      <w:r w:rsidR="006C59FF">
        <w:t>de factor kapitaal</w:t>
      </w:r>
      <w:r>
        <w:t xml:space="preserve"> de dans in het Belastingplan</w:t>
      </w:r>
      <w:r w:rsidR="004D42C3">
        <w:t>. Indiener acht deze grote lastenstijging op arbeid ongewenst</w:t>
      </w:r>
      <w:r w:rsidR="00C205E3">
        <w:t xml:space="preserve"> en stelt voor de balans tussen lasten op arbeid en lasten op kapitaal enigszins te herstellen door deze per saldo voor ca. € 1,3 miljard te verschuiven</w:t>
      </w:r>
      <w:r w:rsidR="004D42C3">
        <w:t>.</w:t>
      </w:r>
    </w:p>
    <w:p w:rsidR="00C205E3" w:rsidP="00BF623B" w:rsidRDefault="00C205E3" w14:paraId="76F4C766" w14:textId="77777777"/>
    <w:p w:rsidR="00C205E3" w:rsidP="00BF623B" w:rsidRDefault="00C205E3" w14:paraId="3B6B8F73" w14:textId="7321EDE3">
      <w:r>
        <w:t xml:space="preserve">Indiener stelt daarom voor vast te houden aan het </w:t>
      </w:r>
      <w:r w:rsidR="00404C69">
        <w:t xml:space="preserve">eerder </w:t>
      </w:r>
      <w:r>
        <w:t>voorgenomen aangrijping</w:t>
      </w:r>
      <w:r w:rsidR="00404C69">
        <w:t>s</w:t>
      </w:r>
      <w:r>
        <w:t>punt van het toptarief</w:t>
      </w:r>
      <w:r w:rsidR="00404C69">
        <w:t xml:space="preserve"> in de inkomstenbelasting in 2027, namelijk € 79.537. Dat is niet alleen van belang voor hogere (midden)inkomens, maar ook voor inkomens rond modaal, die daardoor meer algemene heffingskorting overhouden en </w:t>
      </w:r>
      <w:r w:rsidR="007069BB">
        <w:t xml:space="preserve">bovendien </w:t>
      </w:r>
      <w:r w:rsidR="00404C69">
        <w:t xml:space="preserve">te maken krijgen met een iets lagere marginale belastingdruk. Indiener stelt tevens voor het tarief in de tweede schijf van de inkomstenbelasting gelijk te houden aan het tarief van </w:t>
      </w:r>
      <w:r w:rsidR="00404C69">
        <w:lastRenderedPageBreak/>
        <w:t>2026, namelijk 37,56%. Dat betekent niet alleen dat de belasting omlaag gaat, maar daaraan gekoppeld ook het tarief inzake aftrekposten</w:t>
      </w:r>
      <w:r w:rsidR="00B80322">
        <w:t xml:space="preserve"> (in lijn met de motie Stultiens, Kamerstuk 36 915, nr. 4)</w:t>
      </w:r>
      <w:r w:rsidR="00404C69">
        <w:t>. Ten slotte stelt indiener voor om ter dekking het eigenwoningforfait met 0,15%-punt te verhogen</w:t>
      </w:r>
      <w:r w:rsidR="006778B7">
        <w:t>, waarmee de bijtelling op de koopwoning die het hoofdverblijf is groter wordt.</w:t>
      </w:r>
      <w:r w:rsidR="00471466">
        <w:t xml:space="preserve"> Daarmee komt het eigenwoningforfait</w:t>
      </w:r>
      <w:r w:rsidR="00977DD6">
        <w:t xml:space="preserve"> op 0,50%, wat nog altijd beduidend lager is dan bijvoorbeeld 10 jaar geleden</w:t>
      </w:r>
      <w:r w:rsidR="0007440D">
        <w:t>, toen het eigenwoningforfait voor de meeste woningen op 0,75% lag.</w:t>
      </w:r>
      <w:r w:rsidR="00DC1DC2">
        <w:t xml:space="preserve"> Voor hogere </w:t>
      </w:r>
      <w:r w:rsidR="00C64EA3">
        <w:t>(</w:t>
      </w:r>
      <w:r w:rsidR="00DC1DC2">
        <w:t>midden</w:t>
      </w:r>
      <w:r w:rsidR="00C64EA3">
        <w:t>)</w:t>
      </w:r>
      <w:r w:rsidR="00DC1DC2">
        <w:t>inkomens met een gemiddelde koopwoning</w:t>
      </w:r>
      <w:r w:rsidR="00C64EA3">
        <w:t xml:space="preserve"> betekent dit een plus</w:t>
      </w:r>
      <w:r w:rsidR="00DC1DC2">
        <w:t xml:space="preserve">, voor iemand met een koopwoning </w:t>
      </w:r>
      <w:r w:rsidR="00C64EA3">
        <w:t>met een hoge WOZ-waarde</w:t>
      </w:r>
      <w:r w:rsidR="00DC1DC2">
        <w:t xml:space="preserve"> een min</w:t>
      </w:r>
      <w:r w:rsidR="00B80322">
        <w:t>netje</w:t>
      </w:r>
      <w:r w:rsidR="00DC1DC2">
        <w:t>.</w:t>
      </w:r>
    </w:p>
    <w:p w:rsidRPr="00EA69AC" w:rsidR="005B1DCC" w:rsidP="00BF623B" w:rsidRDefault="005B1DCC" w14:paraId="68995785" w14:textId="77777777"/>
    <w:p w:rsidR="00B4708A" w:rsidP="00EA1CE4" w:rsidRDefault="00954494" w14:paraId="5DBF7D87" w14:textId="1571C535">
      <w:r>
        <w:t>Grinwis</w:t>
      </w:r>
    </w:p>
    <w:p w:rsidRPr="00EA69AC" w:rsidR="0007440D" w:rsidP="00EA1CE4" w:rsidRDefault="0007440D" w14:paraId="39720640" w14:textId="3321F343">
      <w:r>
        <w:t>Dassen</w:t>
      </w:r>
    </w:p>
    <w:sectPr w:rsidRPr="00EA69AC" w:rsidR="0007440D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D6C59" w14:textId="77777777" w:rsidR="00FE3DFE" w:rsidRDefault="00FE3DFE">
      <w:pPr>
        <w:spacing w:line="20" w:lineRule="exact"/>
      </w:pPr>
    </w:p>
  </w:endnote>
  <w:endnote w:type="continuationSeparator" w:id="0">
    <w:p w14:paraId="2FDD6440" w14:textId="77777777" w:rsidR="00FE3DFE" w:rsidRDefault="00FE3DFE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A881651" w14:textId="77777777" w:rsidR="00FE3DFE" w:rsidRDefault="00FE3DFE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9BF8B" w14:textId="77777777" w:rsidR="00FE3DFE" w:rsidRDefault="00FE3DFE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21C74451" w14:textId="77777777" w:rsidR="00FE3DFE" w:rsidRDefault="00FE3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975BF1"/>
    <w:multiLevelType w:val="hybridMultilevel"/>
    <w:tmpl w:val="337A526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3314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A6"/>
    <w:rsid w:val="000062BC"/>
    <w:rsid w:val="00030D63"/>
    <w:rsid w:val="00043ECD"/>
    <w:rsid w:val="0004418E"/>
    <w:rsid w:val="00052244"/>
    <w:rsid w:val="000529A9"/>
    <w:rsid w:val="0007440D"/>
    <w:rsid w:val="0007471A"/>
    <w:rsid w:val="000D17BF"/>
    <w:rsid w:val="000D219C"/>
    <w:rsid w:val="00131DE7"/>
    <w:rsid w:val="00157CAF"/>
    <w:rsid w:val="001656EE"/>
    <w:rsid w:val="0016653D"/>
    <w:rsid w:val="00183DD6"/>
    <w:rsid w:val="001D56AF"/>
    <w:rsid w:val="001E0E21"/>
    <w:rsid w:val="00201334"/>
    <w:rsid w:val="0020387F"/>
    <w:rsid w:val="00212E0A"/>
    <w:rsid w:val="002153B0"/>
    <w:rsid w:val="0021777F"/>
    <w:rsid w:val="00222213"/>
    <w:rsid w:val="00241DD0"/>
    <w:rsid w:val="002910E3"/>
    <w:rsid w:val="002A0713"/>
    <w:rsid w:val="002A60D2"/>
    <w:rsid w:val="002F62A9"/>
    <w:rsid w:val="003C21AC"/>
    <w:rsid w:val="003C5218"/>
    <w:rsid w:val="003C7876"/>
    <w:rsid w:val="003E2308"/>
    <w:rsid w:val="003E2F98"/>
    <w:rsid w:val="00404C69"/>
    <w:rsid w:val="00413B00"/>
    <w:rsid w:val="0042574B"/>
    <w:rsid w:val="004330ED"/>
    <w:rsid w:val="00471466"/>
    <w:rsid w:val="00481C91"/>
    <w:rsid w:val="004911E3"/>
    <w:rsid w:val="00497D57"/>
    <w:rsid w:val="004A1E29"/>
    <w:rsid w:val="004A7DD4"/>
    <w:rsid w:val="004B50D8"/>
    <w:rsid w:val="004B5B90"/>
    <w:rsid w:val="004D42C3"/>
    <w:rsid w:val="00501109"/>
    <w:rsid w:val="00547C68"/>
    <w:rsid w:val="005703C9"/>
    <w:rsid w:val="00597703"/>
    <w:rsid w:val="005A6097"/>
    <w:rsid w:val="005B1DCC"/>
    <w:rsid w:val="005B7323"/>
    <w:rsid w:val="005C25B9"/>
    <w:rsid w:val="006267E6"/>
    <w:rsid w:val="006558D2"/>
    <w:rsid w:val="0067143C"/>
    <w:rsid w:val="00672D25"/>
    <w:rsid w:val="006738BC"/>
    <w:rsid w:val="006778B7"/>
    <w:rsid w:val="006812D9"/>
    <w:rsid w:val="0069758F"/>
    <w:rsid w:val="006C59FF"/>
    <w:rsid w:val="006D3E69"/>
    <w:rsid w:val="006D6C76"/>
    <w:rsid w:val="006E0971"/>
    <w:rsid w:val="006E6EDB"/>
    <w:rsid w:val="007069BB"/>
    <w:rsid w:val="007709F6"/>
    <w:rsid w:val="00783215"/>
    <w:rsid w:val="007965FC"/>
    <w:rsid w:val="007D2608"/>
    <w:rsid w:val="00810A0A"/>
    <w:rsid w:val="008164E5"/>
    <w:rsid w:val="00830081"/>
    <w:rsid w:val="008467D7"/>
    <w:rsid w:val="00852541"/>
    <w:rsid w:val="00865D47"/>
    <w:rsid w:val="0088452C"/>
    <w:rsid w:val="008D6FA6"/>
    <w:rsid w:val="008D7DCB"/>
    <w:rsid w:val="009055DB"/>
    <w:rsid w:val="00905ECB"/>
    <w:rsid w:val="00953FE3"/>
    <w:rsid w:val="00954494"/>
    <w:rsid w:val="0096165D"/>
    <w:rsid w:val="00977DD6"/>
    <w:rsid w:val="00993E91"/>
    <w:rsid w:val="009A409F"/>
    <w:rsid w:val="009B0217"/>
    <w:rsid w:val="009B5845"/>
    <w:rsid w:val="009C0C1F"/>
    <w:rsid w:val="00A10505"/>
    <w:rsid w:val="00A1288B"/>
    <w:rsid w:val="00A525D3"/>
    <w:rsid w:val="00A53203"/>
    <w:rsid w:val="00A71842"/>
    <w:rsid w:val="00A772EB"/>
    <w:rsid w:val="00AA60F5"/>
    <w:rsid w:val="00AE44C2"/>
    <w:rsid w:val="00B01BA6"/>
    <w:rsid w:val="00B41D33"/>
    <w:rsid w:val="00B4708A"/>
    <w:rsid w:val="00B80322"/>
    <w:rsid w:val="00BF623B"/>
    <w:rsid w:val="00C035D4"/>
    <w:rsid w:val="00C205E3"/>
    <w:rsid w:val="00C64EA3"/>
    <w:rsid w:val="00C65773"/>
    <w:rsid w:val="00C679BF"/>
    <w:rsid w:val="00C81BBD"/>
    <w:rsid w:val="00CD3132"/>
    <w:rsid w:val="00CE27CD"/>
    <w:rsid w:val="00D134F3"/>
    <w:rsid w:val="00D47D01"/>
    <w:rsid w:val="00D774B3"/>
    <w:rsid w:val="00D95CED"/>
    <w:rsid w:val="00DC1DC2"/>
    <w:rsid w:val="00DD35A5"/>
    <w:rsid w:val="00DE2948"/>
    <w:rsid w:val="00DF68BE"/>
    <w:rsid w:val="00DF712A"/>
    <w:rsid w:val="00E25DF4"/>
    <w:rsid w:val="00E32B3E"/>
    <w:rsid w:val="00E3485D"/>
    <w:rsid w:val="00E6619B"/>
    <w:rsid w:val="00E908D7"/>
    <w:rsid w:val="00EA1CE4"/>
    <w:rsid w:val="00EA69AC"/>
    <w:rsid w:val="00EB24A5"/>
    <w:rsid w:val="00EB40A1"/>
    <w:rsid w:val="00EB7E7E"/>
    <w:rsid w:val="00EC3112"/>
    <w:rsid w:val="00ED5E57"/>
    <w:rsid w:val="00EE1BD8"/>
    <w:rsid w:val="00FA3A35"/>
    <w:rsid w:val="00FA5BBE"/>
    <w:rsid w:val="00FE3DFE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56F050"/>
  <w15:docId w15:val="{FB3D6E0B-C26B-4D68-8EA3-F661037C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493</ap:Words>
  <ap:Characters>2713</ap:Characters>
  <ap:DocSecurity>0</ap:DocSecurity>
  <ap:Lines>22</ap:Lines>
  <ap:Paragraphs>6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</vt:lpstr>
    </vt:vector>
  </ap:TitlesOfParts>
  <ap:LinksUpToDate>false</ap:LinksUpToDate>
  <ap:CharactersWithSpaces>3200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2005-08-22T11:50:00.0000000Z</lastPrinted>
  <dcterms:created xsi:type="dcterms:W3CDTF">2026-09-17T14:07:00.0000000Z</dcterms:created>
  <dcterms:modified xsi:type="dcterms:W3CDTF">2026-10-20T09:40:00.0000000Z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