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2026Z19024</w:t>
        <w:br/>
      </w:r>
      <w:proofErr w:type="spellEnd"/>
    </w:p>
    <w:p>
      <w:pPr>
        <w:pStyle w:val="Normal"/>
        <w:rPr>
          <w:b w:val="1"/>
          <w:bCs w:val="1"/>
        </w:rPr>
      </w:pPr>
      <w:r w:rsidR="250AE766">
        <w:rPr>
          <w:b w:val="0"/>
          <w:bCs w:val="0"/>
        </w:rPr>
        <w:t>(ingezonden 17 september 2026)</w:t>
        <w:br/>
      </w:r>
    </w:p>
    <w:p>
      <w:r>
        <w:t xml:space="preserve">Vragen van het lid De Hoop (PRO) aan de minister van Volkshuisvesting en Ruimtelijke Ordening over de groei van de sociale huurvoorraad in kwetsbare regio's.</w:t>
      </w:r>
      <w:r>
        <w:br/>
      </w:r>
    </w:p>
    <w:p>
      <w:r>
        <w:t xml:space="preserve"> </w:t>
      </w:r>
      <w:r>
        <w:br/>
      </w:r>
    </w:p>
    <w:p>
      <w:pPr>
        <w:pStyle w:val="ListParagraph"/>
        <w:numPr>
          <w:ilvl w:val="0"/>
          <w:numId w:val="100519050"/>
        </w:numPr>
        <w:ind w:left="360"/>
      </w:pPr>
      <w:r>
        <w:t xml:space="preserve">Bent u bekend met de situatie in Hollands Kroon, waar de gemeente inzet op netto groei van de sociale huurvoorraad, maar de woningcorporatie aangeeft die groei tot en met 2030 niet te kunnen realiseren door beperkte investeringscapaciteit? 1)</w:t>
      </w:r>
      <w:r>
        <w:br/>
      </w:r>
    </w:p>
    <w:p>
      <w:pPr>
        <w:pStyle w:val="ListParagraph"/>
        <w:numPr>
          <w:ilvl w:val="0"/>
          <w:numId w:val="100519050"/>
        </w:numPr>
        <w:ind w:left="360"/>
      </w:pPr>
      <w:r>
        <w:t xml:space="preserve">Ziet u dit ook als een breder probleem dat beoogde groei van sociale huur, die voortkomt uit een vastgestelde woningbehoefte, niet gerealiseerd kan worden in kwetsbare regio’s door gebrek aan investeringsruimte?</w:t>
      </w:r>
      <w:r>
        <w:br/>
      </w:r>
    </w:p>
    <w:p>
      <w:pPr>
        <w:pStyle w:val="ListParagraph"/>
        <w:numPr>
          <w:ilvl w:val="0"/>
          <w:numId w:val="100519050"/>
        </w:numPr>
        <w:ind w:left="360"/>
      </w:pPr>
      <w:r>
        <w:t xml:space="preserve">Klopt het dat de Nationale Prestatieafspraken uitgaan van netto groei van de sociale huurvoorraad? Hoe verhoudt het uitblijven van groei in deze situatie zich tot die afspraken en tot de terughoudendheid bij verkoop?</w:t>
      </w:r>
      <w:r>
        <w:br/>
      </w:r>
    </w:p>
    <w:p>
      <w:pPr>
        <w:pStyle w:val="ListParagraph"/>
        <w:numPr>
          <w:ilvl w:val="0"/>
          <w:numId w:val="100519050"/>
        </w:numPr>
        <w:ind w:left="360"/>
      </w:pPr>
      <w:r>
        <w:t xml:space="preserve">Hoe zal de aankomende Wet Versterking regie volkshuisvesting uitwerken op gemeenten met een relatief laag aandeel sociale huur, zoals de gemeente Hollands Kroon, binnen een regio waar anderen gemeenten juist een relatief hoog aandeel sociale huur kennen? Wat zijn de gevolgen voor de opgave sociale woningbouw in dergelijke gemeenten?</w:t>
      </w:r>
      <w:r>
        <w:br/>
      </w:r>
    </w:p>
    <w:p>
      <w:pPr>
        <w:pStyle w:val="ListParagraph"/>
        <w:numPr>
          <w:ilvl w:val="0"/>
          <w:numId w:val="100519050"/>
        </w:numPr>
        <w:ind w:left="360"/>
      </w:pPr>
      <w:r>
        <w:t xml:space="preserve">Hoe weegt u de positie van gemeenten in kwetsbare gebieden, met een relatief laag aandeel sociale huur en een aanvullende uitbreidingsopgave op grond van landelijke regelgeving?</w:t>
      </w:r>
      <w:r>
        <w:br/>
      </w:r>
    </w:p>
    <w:p>
      <w:pPr>
        <w:pStyle w:val="ListParagraph"/>
        <w:numPr>
          <w:ilvl w:val="0"/>
          <w:numId w:val="100519050"/>
        </w:numPr>
        <w:ind w:left="360"/>
      </w:pPr>
      <w:r>
        <w:t xml:space="preserve">Deelt u de opvatting dat het uitblijven van groei van de sociale huurvoorraad - terwijl de behoefte aan sociale huurwoningen in deze regio's aantoonbaar aanwezig en groeiende is, onder andere blijkend uit wachttijden voor sociale huur, woningbehoefteonderzoek en de eigen, vastgestelde groeidoelstellingen van gemeenten – nadelig is voor gemeenten en regio's als Hollands Kroon en de Kop van Noord-Holland, omdat dit kan leiden tot vertrek van jongeren en starters, krapte in vitale beroepen en verdere druk op voorzieningen?</w:t>
      </w:r>
      <w:r>
        <w:br/>
      </w:r>
    </w:p>
    <w:p>
      <w:pPr>
        <w:pStyle w:val="ListParagraph"/>
        <w:numPr>
          <w:ilvl w:val="0"/>
          <w:numId w:val="100519050"/>
        </w:numPr>
        <w:ind w:left="360"/>
      </w:pPr>
      <w:r>
        <w:t xml:space="preserve">Klopt het dat de Kop van Noord-Holland deel uitmaakt van het Nationaal Programma Vitale Regio's? Deelt u de opvatting dat in zulke regio's voldoende en groeiende beschikbaarheid van betaalbare woningen essentieel is voor leefbaarheid en sociaaleconomische vitaliteit?</w:t>
      </w:r>
      <w:r>
        <w:br/>
      </w:r>
    </w:p>
    <w:p>
      <w:pPr>
        <w:pStyle w:val="ListParagraph"/>
        <w:numPr>
          <w:ilvl w:val="0"/>
          <w:numId w:val="100519050"/>
        </w:numPr>
        <w:ind w:left="360"/>
      </w:pPr>
      <w:r>
        <w:t xml:space="preserve">Hoe garandeert u dat woningcorporaties over voldoende investeringscapaciteit beschikken om ook in kwetsbare en perifere regio's te blijven investeren?</w:t>
      </w:r>
      <w:r>
        <w:br/>
      </w:r>
    </w:p>
    <w:p>
      <w:pPr>
        <w:pStyle w:val="ListParagraph"/>
        <w:numPr>
          <w:ilvl w:val="0"/>
          <w:numId w:val="100519050"/>
        </w:numPr>
        <w:ind w:left="360"/>
      </w:pPr>
      <w:r>
        <w:t xml:space="preserve">Acht u het wenselijk dat woningcorporaties in zulke gemeenten volstaan met behoud van de bestaande voorraad, terwijl zij elders wel uitbreiden?</w:t>
      </w:r>
      <w:r>
        <w:br/>
      </w:r>
    </w:p>
    <w:p>
      <w:pPr>
        <w:pStyle w:val="ListParagraph"/>
        <w:numPr>
          <w:ilvl w:val="0"/>
          <w:numId w:val="100519050"/>
        </w:numPr>
        <w:ind w:left="360"/>
      </w:pPr>
      <w:r>
        <w:t xml:space="preserve">Hoe beoordeelt u de spanning tussen enerzijds verkoop van sociale huurwoningen door corporaties in de ene regio ten behoeve van investeringen in een andere regio, en anderzijds de lokale verantwoordelijkheid van gemeenten voor woonresultaten en leefbaarheid?</w:t>
      </w:r>
      <w:r>
        <w:br/>
      </w:r>
    </w:p>
    <w:p>
      <w:pPr>
        <w:pStyle w:val="ListParagraph"/>
        <w:numPr>
          <w:ilvl w:val="0"/>
          <w:numId w:val="100519050"/>
        </w:numPr>
        <w:ind w:left="360"/>
      </w:pPr>
      <w:r>
        <w:t xml:space="preserve">Welke instrumenten ziet u om te bevorderen dat opbrengsten uit verkoop van sociale huurwoningen door een corporatie zoveel mogelijk opnieuw worden ingezet in dezelfde gemeente?</w:t>
      </w:r>
      <w:r>
        <w:br/>
      </w:r>
    </w:p>
    <w:p>
      <w:pPr>
        <w:pStyle w:val="ListParagraph"/>
        <w:numPr>
          <w:ilvl w:val="0"/>
          <w:numId w:val="100519050"/>
        </w:numPr>
        <w:ind w:left="360"/>
      </w:pPr>
      <w:r>
        <w:t xml:space="preserve">In hoeverre acht u het huidige investerings- en toezichtskader voor woningcorporaties toereikend om ook in perifere regio's bij te dragen aan volkshuisvestelijke en maatschappelijke doelen?</w:t>
      </w:r>
      <w:r>
        <w:br/>
      </w:r>
    </w:p>
    <w:p>
      <w:pPr>
        <w:pStyle w:val="ListParagraph"/>
        <w:numPr>
          <w:ilvl w:val="0"/>
          <w:numId w:val="100519050"/>
        </w:numPr>
        <w:ind w:left="360"/>
      </w:pPr>
      <w:r>
        <w:t xml:space="preserve">Bent u bereid om in de Nationale Prestatieafspraken expliciet aandacht te geven aan sociale woningbouw in kwetsbare en achtergestelde regio's, zoals bedoeld binnen het Nationaal Programma Vitale Regio's?</w:t>
      </w:r>
      <w:r>
        <w:br/>
      </w:r>
    </w:p>
    <w:p>
      <w:r>
        <w:t xml:space="preserve"> </w:t>
      </w:r>
      <w:r>
        <w:br/>
      </w:r>
    </w:p>
    <w:p>
      <w:r>
        <w:t xml:space="preserve">1) Noordkop247, 16 juni 2026 (https://noordkop247.nl/column/wooncompagnie-stelt-zichzelf-teleur/?locatie=hollands-kroon)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8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8990">
    <w:abstractNumId w:val="100518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