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07E959F8" w14:textId="77777777">
        <w:tc>
          <w:tcPr>
            <w:tcW w:w="6379" w:type="dxa"/>
            <w:gridSpan w:val="2"/>
            <w:tcBorders>
              <w:top w:val="nil"/>
              <w:left w:val="nil"/>
              <w:bottom w:val="nil"/>
              <w:right w:val="nil"/>
            </w:tcBorders>
            <w:vAlign w:val="center"/>
          </w:tcPr>
          <w:p w:rsidR="004330ED" w:rsidP="00EA1CE4" w:rsidRDefault="004330ED" w14:paraId="2E57F904"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FF8D3F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478F55FC" w14:textId="77777777">
        <w:trPr>
          <w:cantSplit/>
        </w:trPr>
        <w:tc>
          <w:tcPr>
            <w:tcW w:w="10348" w:type="dxa"/>
            <w:gridSpan w:val="3"/>
            <w:tcBorders>
              <w:top w:val="single" w:color="auto" w:sz="4" w:space="0"/>
              <w:left w:val="nil"/>
              <w:bottom w:val="nil"/>
              <w:right w:val="nil"/>
            </w:tcBorders>
          </w:tcPr>
          <w:p w:rsidR="004330ED" w:rsidP="004A1E29" w:rsidRDefault="004330ED" w14:paraId="1E2D3678" w14:textId="778EDDDF">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9D182E">
              <w:rPr>
                <w:rFonts w:ascii="Times New Roman" w:hAnsi="Times New Roman"/>
                <w:b w:val="0"/>
              </w:rPr>
              <w:t>6</w:t>
            </w:r>
            <w:r w:rsidRPr="00E908D7" w:rsidR="00E908D7">
              <w:rPr>
                <w:rFonts w:ascii="Times New Roman" w:hAnsi="Times New Roman"/>
                <w:b w:val="0"/>
              </w:rPr>
              <w:t>-202</w:t>
            </w:r>
            <w:r w:rsidR="009D182E">
              <w:rPr>
                <w:rFonts w:ascii="Times New Roman" w:hAnsi="Times New Roman"/>
                <w:b w:val="0"/>
              </w:rPr>
              <w:t>7</w:t>
            </w:r>
          </w:p>
        </w:tc>
      </w:tr>
      <w:tr w:rsidR="004330ED" w:rsidTr="00EA1CE4" w14:paraId="6E6792FE" w14:textId="77777777">
        <w:trPr>
          <w:cantSplit/>
        </w:trPr>
        <w:tc>
          <w:tcPr>
            <w:tcW w:w="10348" w:type="dxa"/>
            <w:gridSpan w:val="3"/>
            <w:tcBorders>
              <w:top w:val="nil"/>
              <w:left w:val="nil"/>
              <w:bottom w:val="nil"/>
              <w:right w:val="nil"/>
            </w:tcBorders>
          </w:tcPr>
          <w:p w:rsidR="004330ED" w:rsidP="00BF623B" w:rsidRDefault="004330ED" w14:paraId="60E28DD2" w14:textId="77777777">
            <w:pPr>
              <w:pStyle w:val="Amendement"/>
              <w:tabs>
                <w:tab w:val="clear" w:pos="3310"/>
                <w:tab w:val="clear" w:pos="3600"/>
              </w:tabs>
              <w:rPr>
                <w:rFonts w:ascii="Times New Roman" w:hAnsi="Times New Roman"/>
                <w:b w:val="0"/>
              </w:rPr>
            </w:pPr>
          </w:p>
        </w:tc>
      </w:tr>
      <w:tr w:rsidR="004330ED" w:rsidTr="00EA1CE4" w14:paraId="24589561" w14:textId="77777777">
        <w:trPr>
          <w:cantSplit/>
        </w:trPr>
        <w:tc>
          <w:tcPr>
            <w:tcW w:w="10348" w:type="dxa"/>
            <w:gridSpan w:val="3"/>
            <w:tcBorders>
              <w:top w:val="nil"/>
              <w:left w:val="nil"/>
              <w:bottom w:val="single" w:color="auto" w:sz="4" w:space="0"/>
              <w:right w:val="nil"/>
            </w:tcBorders>
          </w:tcPr>
          <w:p w:rsidR="004330ED" w:rsidP="00BF623B" w:rsidRDefault="004330ED" w14:paraId="167F1515" w14:textId="77777777">
            <w:pPr>
              <w:pStyle w:val="Amendement"/>
              <w:tabs>
                <w:tab w:val="clear" w:pos="3310"/>
                <w:tab w:val="clear" w:pos="3600"/>
              </w:tabs>
              <w:rPr>
                <w:rFonts w:ascii="Times New Roman" w:hAnsi="Times New Roman"/>
              </w:rPr>
            </w:pPr>
          </w:p>
        </w:tc>
      </w:tr>
      <w:tr w:rsidR="004330ED" w:rsidTr="00EA1CE4" w14:paraId="440FC0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75678067"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1EB5EB47" w14:textId="77777777">
            <w:pPr>
              <w:suppressAutoHyphens/>
              <w:ind w:left="-70"/>
              <w:rPr>
                <w:b/>
              </w:rPr>
            </w:pPr>
          </w:p>
        </w:tc>
      </w:tr>
      <w:tr w:rsidR="003C21AC" w:rsidTr="00EA1CE4" w14:paraId="14816D4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E20987" w14:paraId="2B45F5ED" w14:textId="65AC225E">
            <w:pPr>
              <w:pStyle w:val="Amendement"/>
              <w:tabs>
                <w:tab w:val="clear" w:pos="3310"/>
                <w:tab w:val="clear" w:pos="3600"/>
              </w:tabs>
              <w:rPr>
                <w:rFonts w:ascii="Times New Roman" w:hAnsi="Times New Roman"/>
              </w:rPr>
            </w:pPr>
            <w:r>
              <w:rPr>
                <w:rFonts w:ascii="Times New Roman" w:hAnsi="Times New Roman"/>
              </w:rPr>
              <w:t>36 702</w:t>
            </w:r>
          </w:p>
        </w:tc>
        <w:tc>
          <w:tcPr>
            <w:tcW w:w="7371" w:type="dxa"/>
            <w:gridSpan w:val="2"/>
          </w:tcPr>
          <w:p w:rsidRPr="00E20987" w:rsidR="003C21AC" w:rsidP="00E20987" w:rsidRDefault="00E20987" w14:paraId="35F85FD6" w14:textId="251F936F">
            <w:pPr>
              <w:rPr>
                <w:b/>
                <w:szCs w:val="24"/>
              </w:rPr>
            </w:pPr>
            <w:r w:rsidRPr="00E20987">
              <w:rPr>
                <w:b/>
                <w:szCs w:val="24"/>
              </w:rPr>
              <w:t xml:space="preserve">Wijziging van de Wet aanvullende bepalingen verwerking persoonsgegevens in de zorg en de Jeugdwet in verband met </w:t>
            </w:r>
            <w:bookmarkStart w:name="_Hlk125986983" w:id="0"/>
            <w:r w:rsidRPr="00E20987">
              <w:rPr>
                <w:b/>
                <w:szCs w:val="24"/>
              </w:rPr>
              <w:t>digitale identificatie en authenticatie in de zorg</w:t>
            </w:r>
            <w:bookmarkEnd w:id="0"/>
            <w:r w:rsidRPr="00E20987">
              <w:rPr>
                <w:b/>
                <w:szCs w:val="24"/>
              </w:rPr>
              <w:t xml:space="preserve"> </w:t>
            </w:r>
          </w:p>
        </w:tc>
      </w:tr>
      <w:tr w:rsidR="003C21AC" w:rsidTr="00EA1CE4" w14:paraId="43D6791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444B3E00"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159658B9" w14:textId="77777777">
            <w:pPr>
              <w:pStyle w:val="Amendement"/>
              <w:tabs>
                <w:tab w:val="clear" w:pos="3310"/>
                <w:tab w:val="clear" w:pos="3600"/>
              </w:tabs>
              <w:ind w:left="-70"/>
              <w:rPr>
                <w:rFonts w:ascii="Times New Roman" w:hAnsi="Times New Roman"/>
              </w:rPr>
            </w:pPr>
          </w:p>
        </w:tc>
      </w:tr>
      <w:tr w:rsidR="003C21AC" w:rsidTr="00EA1CE4" w14:paraId="5958222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15EF3C1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15E04F8A" w14:textId="77777777">
            <w:pPr>
              <w:pStyle w:val="Amendement"/>
              <w:tabs>
                <w:tab w:val="clear" w:pos="3310"/>
                <w:tab w:val="clear" w:pos="3600"/>
              </w:tabs>
              <w:ind w:left="-70"/>
              <w:rPr>
                <w:rFonts w:ascii="Times New Roman" w:hAnsi="Times New Roman"/>
              </w:rPr>
            </w:pPr>
          </w:p>
        </w:tc>
      </w:tr>
      <w:tr w:rsidR="003C21AC" w:rsidTr="00EA1CE4" w14:paraId="0688375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2523BEF0" w14:textId="474B35DA">
            <w:pPr>
              <w:pStyle w:val="Amendement"/>
              <w:tabs>
                <w:tab w:val="clear" w:pos="3310"/>
                <w:tab w:val="clear" w:pos="3600"/>
              </w:tabs>
              <w:rPr>
                <w:rFonts w:ascii="Times New Roman" w:hAnsi="Times New Roman"/>
              </w:rPr>
            </w:pPr>
            <w:r w:rsidRPr="00C035D4">
              <w:rPr>
                <w:rFonts w:ascii="Times New Roman" w:hAnsi="Times New Roman"/>
              </w:rPr>
              <w:t xml:space="preserve">Nr. </w:t>
            </w:r>
            <w:r w:rsidR="00BC3066">
              <w:rPr>
                <w:rFonts w:ascii="Times New Roman" w:hAnsi="Times New Roman"/>
                <w:caps/>
              </w:rPr>
              <w:t>12</w:t>
            </w:r>
          </w:p>
        </w:tc>
        <w:tc>
          <w:tcPr>
            <w:tcW w:w="7371" w:type="dxa"/>
            <w:gridSpan w:val="2"/>
          </w:tcPr>
          <w:p w:rsidRPr="00C035D4" w:rsidR="003C21AC" w:rsidP="006E0971" w:rsidRDefault="003C21AC" w14:paraId="6760C591" w14:textId="1E5366B1">
            <w:pPr>
              <w:pStyle w:val="Amendement"/>
              <w:tabs>
                <w:tab w:val="clear" w:pos="3310"/>
                <w:tab w:val="clear" w:pos="3600"/>
              </w:tabs>
              <w:ind w:left="-70"/>
              <w:rPr>
                <w:rFonts w:ascii="Times New Roman" w:hAnsi="Times New Roman"/>
                <w:caps/>
              </w:rPr>
            </w:pPr>
            <w:r w:rsidRPr="00C035D4">
              <w:rPr>
                <w:rFonts w:ascii="Times New Roman" w:hAnsi="Times New Roman"/>
                <w:caps/>
              </w:rPr>
              <w:t xml:space="preserve">AMENDEMENT VAN HET LID </w:t>
            </w:r>
            <w:r w:rsidR="00E20987">
              <w:rPr>
                <w:rFonts w:ascii="Times New Roman" w:hAnsi="Times New Roman"/>
                <w:caps/>
              </w:rPr>
              <w:t>bushoff</w:t>
            </w:r>
          </w:p>
        </w:tc>
      </w:tr>
      <w:tr w:rsidR="003C21AC" w:rsidTr="00EA1CE4" w14:paraId="00E3A7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32C02BD9"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115EE77F" w14:textId="48E788E8">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BC3066">
              <w:rPr>
                <w:rFonts w:ascii="Times New Roman" w:hAnsi="Times New Roman"/>
                <w:b w:val="0"/>
              </w:rPr>
              <w:t>16 september 2026</w:t>
            </w:r>
          </w:p>
        </w:tc>
      </w:tr>
      <w:tr w:rsidR="00B01BA6" w:rsidTr="00EA1CE4" w14:paraId="0878A25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389B4549"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37BDD3F1" w14:textId="77777777">
            <w:pPr>
              <w:pStyle w:val="Amendement"/>
              <w:tabs>
                <w:tab w:val="clear" w:pos="3310"/>
                <w:tab w:val="clear" w:pos="3600"/>
              </w:tabs>
              <w:ind w:left="-70"/>
              <w:rPr>
                <w:rFonts w:ascii="Times New Roman" w:hAnsi="Times New Roman"/>
                <w:b w:val="0"/>
              </w:rPr>
            </w:pPr>
          </w:p>
        </w:tc>
      </w:tr>
      <w:tr w:rsidRPr="00EA69AC" w:rsidR="00B01BA6" w:rsidTr="00EA1CE4" w14:paraId="7EA8A9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16F98D26" w14:textId="77777777">
            <w:pPr>
              <w:ind w:firstLine="284"/>
            </w:pPr>
            <w:r w:rsidRPr="00EA69AC">
              <w:t>De ondergetekende stelt het volgende amendement voor:</w:t>
            </w:r>
          </w:p>
        </w:tc>
      </w:tr>
    </w:tbl>
    <w:p w:rsidRPr="00EA69AC" w:rsidR="004330ED" w:rsidP="00D774B3" w:rsidRDefault="004330ED" w14:paraId="277F0E4D" w14:textId="77777777"/>
    <w:p w:rsidR="00D65D8A" w:rsidP="00D65D8A" w:rsidRDefault="00D65D8A" w14:paraId="13DB66ED" w14:textId="4A1DF4D5">
      <w:pPr>
        <w:ind w:firstLine="284"/>
      </w:pPr>
      <w:r>
        <w:t xml:space="preserve">In artikel II, onderdeel A, wordt aan het voorgestelde artikel </w:t>
      </w:r>
      <w:r w:rsidR="00F53DAE">
        <w:t>7.2.8</w:t>
      </w:r>
      <w:r>
        <w:t xml:space="preserve"> een lid toegevoegd, luidende:</w:t>
      </w:r>
    </w:p>
    <w:p w:rsidR="00D65D8A" w:rsidP="00D65D8A" w:rsidRDefault="00F53DAE" w14:paraId="63084892" w14:textId="49A8E2DA">
      <w:pPr>
        <w:ind w:firstLine="284"/>
      </w:pPr>
      <w:r>
        <w:t>6</w:t>
      </w:r>
      <w:r w:rsidR="00D65D8A">
        <w:t xml:space="preserve">. De voordracht voor een krachtens het </w:t>
      </w:r>
      <w:r>
        <w:t>vierde</w:t>
      </w:r>
      <w:r w:rsidR="00D65D8A">
        <w:t xml:space="preserve"> lid vast te stellen algemene maatregel van bestuur wordt niet eerder gedaan dan </w:t>
      </w:r>
      <w:r w:rsidR="00421A2D">
        <w:t>twee</w:t>
      </w:r>
      <w:r w:rsidR="00D65D8A">
        <w:t xml:space="preserve"> weken nadat het ontwerp aan beide kamers der Staten-Generaal is overgelegd.</w:t>
      </w:r>
    </w:p>
    <w:p w:rsidR="006C5E84" w:rsidP="00D65D8A" w:rsidRDefault="006C5E84" w14:paraId="0B6F1C8D" w14:textId="77777777">
      <w:pPr>
        <w:ind w:firstLine="284"/>
      </w:pPr>
    </w:p>
    <w:p w:rsidRPr="00EA69AC" w:rsidR="003C21AC" w:rsidP="00EA1CE4" w:rsidRDefault="003C21AC" w14:paraId="462B2BF8" w14:textId="77777777">
      <w:pPr>
        <w:rPr>
          <w:b/>
        </w:rPr>
      </w:pPr>
      <w:r w:rsidRPr="00EA69AC">
        <w:rPr>
          <w:b/>
        </w:rPr>
        <w:t>Toelichting</w:t>
      </w:r>
    </w:p>
    <w:p w:rsidRPr="00EA69AC" w:rsidR="003C21AC" w:rsidP="00BF623B" w:rsidRDefault="003C21AC" w14:paraId="0142A39C" w14:textId="77777777"/>
    <w:p w:rsidRPr="00BC3066" w:rsidR="00D63887" w:rsidP="00D63887" w:rsidRDefault="00D63887" w14:paraId="56A4AE4F" w14:textId="77777777">
      <w:r w:rsidRPr="00BC3066">
        <w:t>De Kamer erkent het belang van de goede omvang met privacy in de zorg. Tegelijk bereiken grote bezorgdheden vanuit het werkveld de Kamer over de praktische haalbaarheid van de precieze uitvoering van deze wet. Gezien het belang van toegankelijkheid en betaalbaarheid van zorg, wenst de Kamer slecht aan de praktijk aangepaste regels voor de zorg te vermijden, zonder af te doen aan het belang van gegevensbescherming. De Kamer stelt zich met dit amendement in staat om de wijze van totstandkoming van de algemene maatregelen van bestuur en de betrokkenheid van relevante partijen daarbij te controleren.</w:t>
      </w:r>
    </w:p>
    <w:p w:rsidRPr="00BC3066" w:rsidR="00D63887" w:rsidP="00D63887" w:rsidRDefault="00D63887" w14:paraId="06BFED49" w14:textId="77777777">
      <w:r w:rsidRPr="00BC3066">
        <w:t>Om een goede transparantie van de besluitvorming te garanderen zonder het beleidsproces nodeloos te verzwaren, acht de Kamer het wenselijk voor deze AMvB’s met een lichte voorhang te werken. Op grond van Artikel 17b van de Wet aanvullende bepalingen verwerking persoonsgegevens in de zorg gaat een lichte voorhang met een termijn van twee weken al gelden voor de amvb-grondslag die in artikel I van het wetsvoorstel met het voorgestelde artikel 15, vierde lid, wordt toegevoegd. Het amendement voegt een vergelijkbare voorhangprocedure toe aan de vergelijkbare amvb-grondslag die in artikel II van het wetsvoorstel met het voorgestelde artikel 7.2.8, vierde lid, wordt toegevoegd aan de Jeugdwet.</w:t>
      </w:r>
    </w:p>
    <w:p w:rsidRPr="00E20987" w:rsidR="00E20987" w:rsidP="00E20987" w:rsidRDefault="00E20987" w14:paraId="0FB1EBC3" w14:textId="77777777"/>
    <w:p w:rsidRPr="00EA69AC" w:rsidR="00B4708A" w:rsidP="00EA1CE4" w:rsidRDefault="00C14654" w14:paraId="0870FFA3" w14:textId="0BB4D570">
      <w:r>
        <w:t>Bushoff</w:t>
      </w:r>
    </w:p>
    <w:sectPr w:rsidRPr="00EA69AC" w:rsidR="00B4708A" w:rsidSect="00EA1CE4">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E20DA" w14:textId="77777777" w:rsidR="004A20EE" w:rsidRDefault="004A20EE">
      <w:pPr>
        <w:spacing w:line="20" w:lineRule="exact"/>
      </w:pPr>
    </w:p>
  </w:endnote>
  <w:endnote w:type="continuationSeparator" w:id="0">
    <w:p w14:paraId="47A3DD1F" w14:textId="77777777" w:rsidR="004A20EE" w:rsidRDefault="004A20EE">
      <w:pPr>
        <w:pStyle w:val="Amendement"/>
      </w:pPr>
      <w:r>
        <w:rPr>
          <w:b w:val="0"/>
        </w:rPr>
        <w:t xml:space="preserve"> </w:t>
      </w:r>
    </w:p>
  </w:endnote>
  <w:endnote w:type="continuationNotice" w:id="1">
    <w:p w14:paraId="26D51695" w14:textId="77777777" w:rsidR="004A20EE" w:rsidRDefault="004A20EE">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2FF62" w14:textId="77777777" w:rsidR="004A20EE" w:rsidRDefault="004A20EE">
      <w:pPr>
        <w:pStyle w:val="Amendement"/>
      </w:pPr>
      <w:r>
        <w:rPr>
          <w:b w:val="0"/>
        </w:rPr>
        <w:separator/>
      </w:r>
    </w:p>
  </w:footnote>
  <w:footnote w:type="continuationSeparator" w:id="0">
    <w:p w14:paraId="2B8D8EFA" w14:textId="77777777" w:rsidR="004A20EE" w:rsidRDefault="004A20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987"/>
    <w:rsid w:val="00052244"/>
    <w:rsid w:val="0007471A"/>
    <w:rsid w:val="000C5FD4"/>
    <w:rsid w:val="000D17BF"/>
    <w:rsid w:val="000D7153"/>
    <w:rsid w:val="000D79B0"/>
    <w:rsid w:val="00157CAF"/>
    <w:rsid w:val="001656EE"/>
    <w:rsid w:val="0016653D"/>
    <w:rsid w:val="001A20C6"/>
    <w:rsid w:val="001D56AF"/>
    <w:rsid w:val="001E0E21"/>
    <w:rsid w:val="001E13E7"/>
    <w:rsid w:val="00200062"/>
    <w:rsid w:val="002061D1"/>
    <w:rsid w:val="00212E0A"/>
    <w:rsid w:val="002153B0"/>
    <w:rsid w:val="0021777F"/>
    <w:rsid w:val="00221F1E"/>
    <w:rsid w:val="00241DD0"/>
    <w:rsid w:val="002A0713"/>
    <w:rsid w:val="002A3119"/>
    <w:rsid w:val="002D5B46"/>
    <w:rsid w:val="002D6355"/>
    <w:rsid w:val="00365C2A"/>
    <w:rsid w:val="003676A6"/>
    <w:rsid w:val="00397BFF"/>
    <w:rsid w:val="003C21AC"/>
    <w:rsid w:val="003C5218"/>
    <w:rsid w:val="003C7876"/>
    <w:rsid w:val="003E2308"/>
    <w:rsid w:val="003E2F98"/>
    <w:rsid w:val="00404AA7"/>
    <w:rsid w:val="00413B00"/>
    <w:rsid w:val="00421A2D"/>
    <w:rsid w:val="0042574B"/>
    <w:rsid w:val="004330ED"/>
    <w:rsid w:val="00451FA0"/>
    <w:rsid w:val="00481C91"/>
    <w:rsid w:val="0049115B"/>
    <w:rsid w:val="004911E3"/>
    <w:rsid w:val="00497D57"/>
    <w:rsid w:val="004A1E29"/>
    <w:rsid w:val="004A20EE"/>
    <w:rsid w:val="004A7DD4"/>
    <w:rsid w:val="004B50D8"/>
    <w:rsid w:val="004B5B90"/>
    <w:rsid w:val="004B5D16"/>
    <w:rsid w:val="00501109"/>
    <w:rsid w:val="00517D54"/>
    <w:rsid w:val="00565A8E"/>
    <w:rsid w:val="005703C9"/>
    <w:rsid w:val="00584834"/>
    <w:rsid w:val="00597703"/>
    <w:rsid w:val="005A6097"/>
    <w:rsid w:val="005B1DCC"/>
    <w:rsid w:val="005B7323"/>
    <w:rsid w:val="005C25B9"/>
    <w:rsid w:val="006267E6"/>
    <w:rsid w:val="006558D2"/>
    <w:rsid w:val="006720F6"/>
    <w:rsid w:val="00672D25"/>
    <w:rsid w:val="006738BC"/>
    <w:rsid w:val="006C5E84"/>
    <w:rsid w:val="006D3E69"/>
    <w:rsid w:val="006E0971"/>
    <w:rsid w:val="00716A54"/>
    <w:rsid w:val="007709F6"/>
    <w:rsid w:val="00783215"/>
    <w:rsid w:val="00787854"/>
    <w:rsid w:val="007965FC"/>
    <w:rsid w:val="007B3FD5"/>
    <w:rsid w:val="007D2608"/>
    <w:rsid w:val="007F4BB4"/>
    <w:rsid w:val="008164E5"/>
    <w:rsid w:val="00830081"/>
    <w:rsid w:val="00835367"/>
    <w:rsid w:val="008467D7"/>
    <w:rsid w:val="00852541"/>
    <w:rsid w:val="00853D40"/>
    <w:rsid w:val="00865D47"/>
    <w:rsid w:val="0088452C"/>
    <w:rsid w:val="008D7DCB"/>
    <w:rsid w:val="009055DB"/>
    <w:rsid w:val="00905ECB"/>
    <w:rsid w:val="0096165D"/>
    <w:rsid w:val="00984F06"/>
    <w:rsid w:val="00993E91"/>
    <w:rsid w:val="009A075B"/>
    <w:rsid w:val="009A409F"/>
    <w:rsid w:val="009B5845"/>
    <w:rsid w:val="009C0C1F"/>
    <w:rsid w:val="009C46EB"/>
    <w:rsid w:val="009D182E"/>
    <w:rsid w:val="009E2676"/>
    <w:rsid w:val="00A00ED6"/>
    <w:rsid w:val="00A06937"/>
    <w:rsid w:val="00A10505"/>
    <w:rsid w:val="00A1288B"/>
    <w:rsid w:val="00A26A98"/>
    <w:rsid w:val="00A53203"/>
    <w:rsid w:val="00A6576E"/>
    <w:rsid w:val="00A772EB"/>
    <w:rsid w:val="00AA0411"/>
    <w:rsid w:val="00B01BA6"/>
    <w:rsid w:val="00B4708A"/>
    <w:rsid w:val="00B50E85"/>
    <w:rsid w:val="00B51F09"/>
    <w:rsid w:val="00B66BF1"/>
    <w:rsid w:val="00B72916"/>
    <w:rsid w:val="00BA426B"/>
    <w:rsid w:val="00BC3066"/>
    <w:rsid w:val="00BC7D08"/>
    <w:rsid w:val="00BE29D6"/>
    <w:rsid w:val="00BE5110"/>
    <w:rsid w:val="00BF623B"/>
    <w:rsid w:val="00C035D4"/>
    <w:rsid w:val="00C14654"/>
    <w:rsid w:val="00C679BF"/>
    <w:rsid w:val="00C81BBD"/>
    <w:rsid w:val="00CA5BB9"/>
    <w:rsid w:val="00CC1DF5"/>
    <w:rsid w:val="00CD3132"/>
    <w:rsid w:val="00CE27CD"/>
    <w:rsid w:val="00D05C9F"/>
    <w:rsid w:val="00D134F3"/>
    <w:rsid w:val="00D35BDF"/>
    <w:rsid w:val="00D4237B"/>
    <w:rsid w:val="00D425D8"/>
    <w:rsid w:val="00D47D01"/>
    <w:rsid w:val="00D63887"/>
    <w:rsid w:val="00D65D8A"/>
    <w:rsid w:val="00D774B3"/>
    <w:rsid w:val="00DC3B7E"/>
    <w:rsid w:val="00DD35A5"/>
    <w:rsid w:val="00DE2948"/>
    <w:rsid w:val="00DF68BE"/>
    <w:rsid w:val="00DF712A"/>
    <w:rsid w:val="00E04863"/>
    <w:rsid w:val="00E20987"/>
    <w:rsid w:val="00E25DF4"/>
    <w:rsid w:val="00E3485D"/>
    <w:rsid w:val="00E5047E"/>
    <w:rsid w:val="00E6619B"/>
    <w:rsid w:val="00E83AA8"/>
    <w:rsid w:val="00E908D7"/>
    <w:rsid w:val="00EA1CE4"/>
    <w:rsid w:val="00EA69AC"/>
    <w:rsid w:val="00EB40A1"/>
    <w:rsid w:val="00EB6544"/>
    <w:rsid w:val="00EC3112"/>
    <w:rsid w:val="00ED5E57"/>
    <w:rsid w:val="00EE1BD8"/>
    <w:rsid w:val="00EE44F4"/>
    <w:rsid w:val="00F35B53"/>
    <w:rsid w:val="00F53DAE"/>
    <w:rsid w:val="00FA5B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498694"/>
  <w15:docId w15:val="{79EC92CC-F674-4A18-8079-8F2517F92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character" w:styleId="Verwijzingopmerking">
    <w:name w:val="annotation reference"/>
    <w:basedOn w:val="Standaardalinea-lettertype"/>
    <w:semiHidden/>
    <w:unhideWhenUsed/>
    <w:rsid w:val="00200062"/>
    <w:rPr>
      <w:sz w:val="16"/>
      <w:szCs w:val="16"/>
    </w:rPr>
  </w:style>
  <w:style w:type="paragraph" w:styleId="Tekstopmerking">
    <w:name w:val="annotation text"/>
    <w:basedOn w:val="Standaard"/>
    <w:link w:val="TekstopmerkingChar"/>
    <w:semiHidden/>
    <w:unhideWhenUsed/>
    <w:rsid w:val="00200062"/>
    <w:rPr>
      <w:sz w:val="20"/>
    </w:rPr>
  </w:style>
  <w:style w:type="character" w:customStyle="1" w:styleId="TekstopmerkingChar">
    <w:name w:val="Tekst opmerking Char"/>
    <w:basedOn w:val="Standaardalinea-lettertype"/>
    <w:link w:val="Tekstopmerking"/>
    <w:semiHidden/>
    <w:rsid w:val="00200062"/>
  </w:style>
  <w:style w:type="paragraph" w:styleId="Onderwerpvanopmerking">
    <w:name w:val="annotation subject"/>
    <w:basedOn w:val="Tekstopmerking"/>
    <w:next w:val="Tekstopmerking"/>
    <w:link w:val="OnderwerpvanopmerkingChar"/>
    <w:semiHidden/>
    <w:unhideWhenUsed/>
    <w:rsid w:val="00200062"/>
    <w:rPr>
      <w:b/>
      <w:bCs/>
    </w:rPr>
  </w:style>
  <w:style w:type="character" w:customStyle="1" w:styleId="OnderwerpvanopmerkingChar">
    <w:name w:val="Onderwerp van opmerking Char"/>
    <w:basedOn w:val="TekstopmerkingChar"/>
    <w:link w:val="Onderwerpvanopmerking"/>
    <w:semiHidden/>
    <w:rsid w:val="00200062"/>
    <w:rPr>
      <w:b/>
      <w:bCs/>
    </w:rPr>
  </w:style>
  <w:style w:type="character" w:styleId="Hyperlink">
    <w:name w:val="Hyperlink"/>
    <w:basedOn w:val="Standaardalinea-lettertype"/>
    <w:unhideWhenUsed/>
    <w:rsid w:val="00B51F09"/>
    <w:rPr>
      <w:color w:val="0000FF" w:themeColor="hyperlink"/>
      <w:u w:val="single"/>
    </w:rPr>
  </w:style>
  <w:style w:type="character" w:styleId="Onopgelostemelding">
    <w:name w:val="Unresolved Mention"/>
    <w:basedOn w:val="Standaardalinea-lettertype"/>
    <w:uiPriority w:val="99"/>
    <w:semiHidden/>
    <w:unhideWhenUsed/>
    <w:rsid w:val="00B51F09"/>
    <w:rPr>
      <w:color w:val="605E5C"/>
      <w:shd w:val="clear" w:color="auto" w:fill="E1DFDD"/>
    </w:rPr>
  </w:style>
  <w:style w:type="paragraph" w:styleId="Revisie">
    <w:name w:val="Revision"/>
    <w:hidden/>
    <w:uiPriority w:val="99"/>
    <w:semiHidden/>
    <w:rsid w:val="009E267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308</ap:Words>
  <ap:Characters>1697</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2001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2005-08-22T11:50:00.0000000Z</lastPrinted>
  <dcterms:created xsi:type="dcterms:W3CDTF">2026-09-16T10:39:00.0000000Z</dcterms:created>
  <dcterms:modified xsi:type="dcterms:W3CDTF">2026-09-16T10:40:00.0000000Z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