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10097" w:rsidR="00110097" w:rsidP="00110097" w:rsidRDefault="00397C1C" w14:paraId="6A4D1F8A" w14:textId="1CD36394">
      <w:pPr>
        <w:spacing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>32</w:t>
      </w:r>
      <w:r w:rsidRPr="00110097" w:rsidR="00110097">
        <w:rPr>
          <w:rFonts w:ascii="Calibri" w:hAnsi="Calibri" w:cs="Calibri"/>
          <w:sz w:val="22"/>
          <w:szCs w:val="22"/>
        </w:rPr>
        <w:t xml:space="preserve"> </w:t>
      </w:r>
      <w:r w:rsidRPr="00110097">
        <w:rPr>
          <w:rFonts w:ascii="Calibri" w:hAnsi="Calibri" w:cs="Calibri"/>
          <w:sz w:val="22"/>
          <w:szCs w:val="22"/>
        </w:rPr>
        <w:t>802</w:t>
      </w:r>
      <w:r w:rsidRPr="00110097" w:rsidR="00110097">
        <w:rPr>
          <w:rFonts w:ascii="Calibri" w:hAnsi="Calibri" w:cs="Calibri"/>
          <w:sz w:val="22"/>
          <w:szCs w:val="22"/>
        </w:rPr>
        <w:tab/>
      </w:r>
      <w:r w:rsidRPr="00110097" w:rsidR="00110097">
        <w:rPr>
          <w:rFonts w:ascii="Calibri" w:hAnsi="Calibri" w:cs="Calibri"/>
          <w:sz w:val="22"/>
          <w:szCs w:val="22"/>
        </w:rPr>
        <w:tab/>
        <w:t>Toepassing van de Wet open overheid</w:t>
      </w:r>
    </w:p>
    <w:p w:rsidRPr="00110097" w:rsidR="00110097" w:rsidP="00110097" w:rsidRDefault="00110097" w14:paraId="644E0B42" w14:textId="78C9BBF2">
      <w:pPr>
        <w:spacing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 xml:space="preserve">Nr. </w:t>
      </w:r>
      <w:r w:rsidRPr="00110097" w:rsidR="00397C1C">
        <w:rPr>
          <w:rFonts w:ascii="Calibri" w:hAnsi="Calibri" w:cs="Calibri"/>
          <w:sz w:val="22"/>
          <w:szCs w:val="22"/>
        </w:rPr>
        <w:t>161</w:t>
      </w:r>
      <w:r w:rsidRPr="00110097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110097">
        <w:rPr>
          <w:rFonts w:ascii="Calibri" w:hAnsi="Calibri" w:cs="Calibri"/>
          <w:sz w:val="22"/>
          <w:szCs w:val="22"/>
        </w:rPr>
        <w:t>Brief van de staatssecretaris van Binnenlandse Zaken en Koninkrijksrelaties</w:t>
      </w:r>
    </w:p>
    <w:p w:rsidRPr="00110097" w:rsidR="00397C1C" w:rsidP="00110097" w:rsidRDefault="00110097" w14:paraId="7A922170" w14:textId="2C2B8627">
      <w:pPr>
        <w:spacing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110097" w:rsidR="00110097" w:rsidP="00110097" w:rsidRDefault="00110097" w14:paraId="7EC03C87" w14:textId="4230F958">
      <w:pPr>
        <w:spacing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>Den Haag, 15 september 2026</w:t>
      </w:r>
    </w:p>
    <w:p w:rsidRPr="00110097" w:rsidR="00110097" w:rsidP="00110097" w:rsidRDefault="00110097" w14:paraId="38CC768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110097" w:rsidR="00E83BEB" w:rsidP="00110097" w:rsidRDefault="00E83BEB" w14:paraId="6DCFF073" w14:textId="22D2584C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 xml:space="preserve">Hierbij bied ik u het werkprogramma 2027 van het Adviescollege openbaarheid en Informatiehuishouding (ACOI) aan. </w:t>
      </w:r>
    </w:p>
    <w:p w:rsidRPr="00110097" w:rsidR="00E83BEB" w:rsidP="00110097" w:rsidRDefault="00E83BEB" w14:paraId="5D486CE1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110097" w:rsidR="00E83BEB" w:rsidP="00110097" w:rsidRDefault="00E83BEB" w14:paraId="3E85CC61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>Conform artikel 26, derde lid van de Kaderwet adviescolleges wordt het werkprogramma van het adviescollege op de derde dinsdag van september aan de beide Kamers der Staten-Generaal aangeboden.</w:t>
      </w:r>
    </w:p>
    <w:p w:rsidRPr="00110097" w:rsidR="00E83BEB" w:rsidP="00110097" w:rsidRDefault="00E83BEB" w14:paraId="2DFE7A8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110097" w:rsidR="00E83BEB" w:rsidP="00110097" w:rsidRDefault="00E83BEB" w14:paraId="439CDC3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>De staatssecretaris van Binnenlandse Zaken en Koninkrijksrelaties,</w:t>
      </w:r>
    </w:p>
    <w:p w:rsidRPr="00110097" w:rsidR="00E83BEB" w:rsidP="00110097" w:rsidRDefault="00E83BEB" w14:paraId="68BB6EBD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10097">
        <w:rPr>
          <w:rFonts w:ascii="Calibri" w:hAnsi="Calibri" w:cs="Calibri"/>
          <w:sz w:val="22"/>
          <w:szCs w:val="22"/>
        </w:rPr>
        <w:t>E. van der Burg</w:t>
      </w:r>
    </w:p>
    <w:p w:rsidRPr="00110097" w:rsidR="00110097" w:rsidP="00110097" w:rsidRDefault="00110097" w14:paraId="4D21AF0B" w14:textId="77777777">
      <w:pPr>
        <w:spacing w:after="0" w:line="240" w:lineRule="auto"/>
        <w:rPr>
          <w:rFonts w:ascii="Calibri" w:hAnsi="Calibri" w:cs="Calibri"/>
          <w:sz w:val="22"/>
          <w:szCs w:val="22"/>
          <w:lang w:eastAsia="nl-NL"/>
        </w:rPr>
      </w:pPr>
    </w:p>
    <w:sectPr w:rsidRPr="00110097" w:rsidR="001100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0E1C0" w14:textId="77777777" w:rsidR="00421D17" w:rsidRDefault="00421D17" w:rsidP="00E83BEB">
      <w:pPr>
        <w:spacing w:after="0" w:line="240" w:lineRule="auto"/>
      </w:pPr>
      <w:r>
        <w:separator/>
      </w:r>
    </w:p>
  </w:endnote>
  <w:endnote w:type="continuationSeparator" w:id="0">
    <w:p w14:paraId="424770A2" w14:textId="77777777" w:rsidR="00421D17" w:rsidRDefault="00421D17" w:rsidP="00E83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756B" w14:textId="77777777" w:rsidR="00E83BEB" w:rsidRPr="00E83BEB" w:rsidRDefault="00E83BEB" w:rsidP="00E83B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5D7B" w14:textId="77777777" w:rsidR="00E83BEB" w:rsidRPr="00E83BEB" w:rsidRDefault="00E83BEB" w:rsidP="00E83BE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E379" w14:textId="77777777" w:rsidR="00E83BEB" w:rsidRPr="00E83BEB" w:rsidRDefault="00E83BEB" w:rsidP="00E83BE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0D20" w14:textId="77777777" w:rsidR="00421D17" w:rsidRDefault="00421D17" w:rsidP="00E83BEB">
      <w:pPr>
        <w:spacing w:after="0" w:line="240" w:lineRule="auto"/>
      </w:pPr>
      <w:r>
        <w:separator/>
      </w:r>
    </w:p>
  </w:footnote>
  <w:footnote w:type="continuationSeparator" w:id="0">
    <w:p w14:paraId="19F7E7CE" w14:textId="77777777" w:rsidR="00421D17" w:rsidRDefault="00421D17" w:rsidP="00E83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7D50" w14:textId="77777777" w:rsidR="00E83BEB" w:rsidRPr="00E83BEB" w:rsidRDefault="00E83BEB" w:rsidP="00E83BE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8388F" w14:textId="77777777" w:rsidR="00E83BEB" w:rsidRPr="00E83BEB" w:rsidRDefault="00E83BEB" w:rsidP="00E83BE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24D4" w14:textId="77777777" w:rsidR="00E83BEB" w:rsidRPr="00E83BEB" w:rsidRDefault="00E83BEB" w:rsidP="00E83BE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EB"/>
    <w:rsid w:val="00110097"/>
    <w:rsid w:val="002C2019"/>
    <w:rsid w:val="00397C1C"/>
    <w:rsid w:val="00421D17"/>
    <w:rsid w:val="004B6A04"/>
    <w:rsid w:val="008956D4"/>
    <w:rsid w:val="00932411"/>
    <w:rsid w:val="00AE2BE9"/>
    <w:rsid w:val="00B21EB8"/>
    <w:rsid w:val="00E83BEB"/>
    <w:rsid w:val="00F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52AD"/>
  <w15:chartTrackingRefBased/>
  <w15:docId w15:val="{8AB0F68D-793B-4D79-86A4-D240B2BD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83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3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3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3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3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3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3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3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3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3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3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3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3B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3B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3B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3B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3B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3B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3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3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3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3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3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3B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3B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3B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3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3B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3BEB"/>
    <w:rPr>
      <w:b/>
      <w:bCs/>
      <w:smallCaps/>
      <w:color w:val="0F4761" w:themeColor="accent1" w:themeShade="BF"/>
      <w:spacing w:val="5"/>
    </w:rPr>
  </w:style>
  <w:style w:type="table" w:customStyle="1" w:styleId="Tabelzonderranden">
    <w:name w:val="Tabel zonder randen"/>
    <w:rsid w:val="00E83BEB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itregelW1bodytekst">
    <w:name w:val="Witregel W1 (bodytekst)"/>
    <w:basedOn w:val="Standaard"/>
    <w:next w:val="Standaard"/>
    <w:rsid w:val="00E83BEB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83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83BEB"/>
  </w:style>
  <w:style w:type="paragraph" w:styleId="Voettekst">
    <w:name w:val="footer"/>
    <w:basedOn w:val="Standaard"/>
    <w:link w:val="VoettekstChar"/>
    <w:uiPriority w:val="99"/>
    <w:unhideWhenUsed/>
    <w:rsid w:val="00E83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83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516</ap:Characters>
  <ap:DocSecurity>0</ap:DocSecurity>
  <ap:Lines>4</ap:Lines>
  <ap:Paragraphs>1</ap:Paragraphs>
  <ap:ScaleCrop>false</ap:ScaleCrop>
  <ap:LinksUpToDate>false</ap:LinksUpToDate>
  <ap:CharactersWithSpaces>608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2026-09-29T08:25:00.0000000Z</dcterms:created>
  <dcterms:modified xsi:type="dcterms:W3CDTF">2026-09-29T08:25:00.0000000Z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