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561" w:rsidRDefault="00DC05DF" w14:paraId="482BDAC7" w14:textId="77777777">
      <w:pPr>
        <w:pStyle w:val="StandaardAanhef"/>
      </w:pPr>
      <w:r>
        <w:t>Geachte voorzitter,</w:t>
      </w:r>
    </w:p>
    <w:p w:rsidRPr="00DC05DF" w:rsidR="00DC05DF" w:rsidP="00DC05DF" w:rsidRDefault="00CD0476" w14:paraId="5574D584" w14:textId="21B5D1A7">
      <w:pPr>
        <w:pStyle w:val="StandaardSlotzin"/>
      </w:pPr>
      <w:r w:rsidRPr="00CD0476">
        <w:t>Vandaag is het pakket Belastingplan 202</w:t>
      </w:r>
      <w:r w:rsidR="00AD4F4B">
        <w:t>7</w:t>
      </w:r>
      <w:r w:rsidRPr="00CD0476">
        <w:t xml:space="preserve"> door de Koning ingediend bij uw Kamer. In deze brief ga ik in op de inhoud, </w:t>
      </w:r>
      <w:r w:rsidR="005422F0">
        <w:t>de</w:t>
      </w:r>
      <w:r w:rsidR="00A45862">
        <w:t xml:space="preserve"> doel</w:t>
      </w:r>
      <w:r w:rsidR="005422F0">
        <w:t>en</w:t>
      </w:r>
      <w:r w:rsidRPr="00CD0476">
        <w:t xml:space="preserve"> en de uitvoerbaarheid van </w:t>
      </w:r>
      <w:r>
        <w:t>dit</w:t>
      </w:r>
      <w:r w:rsidRPr="00CD0476">
        <w:t xml:space="preserve"> pakket. </w:t>
      </w:r>
      <w:r w:rsidR="0034270A">
        <w:t>Daarnaast kondig ik in deze brief een nota van wijziging op het wetsvoorstel Belastingplan 2027 aan.</w:t>
      </w:r>
      <w:r w:rsidR="00974466">
        <w:t xml:space="preserve"> Via een </w:t>
      </w:r>
      <w:r w:rsidR="00C767FF">
        <w:t>afzonderlijke</w:t>
      </w:r>
      <w:r w:rsidR="00974466">
        <w:t xml:space="preserve"> brief aan uw Kamer informeer i</w:t>
      </w:r>
      <w:r w:rsidR="00D65001">
        <w:t>k</w:t>
      </w:r>
      <w:r w:rsidR="00974466">
        <w:t xml:space="preserve"> uw Kamer over de stand van zaken ten aanzien van het box 3-dossier.</w:t>
      </w:r>
    </w:p>
    <w:p w:rsidR="00A301D4" w:rsidP="00A45862" w:rsidRDefault="00A301D4" w14:paraId="7E2FFEE4" w14:textId="77777777"/>
    <w:p w:rsidR="0037571A" w:rsidP="00AD4F4B" w:rsidRDefault="00A301D4" w14:paraId="12527E25" w14:textId="358649EC">
      <w:r>
        <w:t>Afgelopen juni heb ik uw Kamer met mijn strategische agenda geïnformeerd over mijn beleidsprioriteiten voor deze kabinetsperiod</w:t>
      </w:r>
      <w:r w:rsidR="00A35686">
        <w:t xml:space="preserve">e. </w:t>
      </w:r>
      <w:r w:rsidR="007414CC">
        <w:t xml:space="preserve">In deze agenda staat dat het </w:t>
      </w:r>
      <w:r w:rsidR="00750AAB">
        <w:t>kabine</w:t>
      </w:r>
      <w:r w:rsidR="007414CC">
        <w:t xml:space="preserve">t </w:t>
      </w:r>
      <w:r w:rsidR="0056505D">
        <w:t>–</w:t>
      </w:r>
      <w:r w:rsidR="00A35686">
        <w:t xml:space="preserve"> </w:t>
      </w:r>
      <w:r w:rsidR="00A45862">
        <w:t>onder</w:t>
      </w:r>
      <w:r w:rsidR="0056505D">
        <w:t xml:space="preserve"> meer</w:t>
      </w:r>
      <w:r w:rsidR="00A45862">
        <w:t xml:space="preserve"> </w:t>
      </w:r>
      <w:r w:rsidR="0056505D">
        <w:t>–</w:t>
      </w:r>
      <w:r w:rsidR="007414CC">
        <w:t xml:space="preserve"> </w:t>
      </w:r>
      <w:r w:rsidR="00A45862">
        <w:t xml:space="preserve">aan de slag </w:t>
      </w:r>
      <w:r w:rsidR="007414CC">
        <w:t xml:space="preserve">wil </w:t>
      </w:r>
      <w:r w:rsidR="00A45862">
        <w:t>met het stap voor stap vereenvoudigen van het belasting- en toeslagenstelsel</w:t>
      </w:r>
      <w:r w:rsidR="0037571A">
        <w:t xml:space="preserve"> met meer zekerheid voor mensen en bedrijven, het aanmoedigen van </w:t>
      </w:r>
      <w:r w:rsidR="005C76C4">
        <w:t xml:space="preserve">gezonde, groene en innovatieve </w:t>
      </w:r>
      <w:r w:rsidR="0037571A">
        <w:t>keuzes en</w:t>
      </w:r>
      <w:r w:rsidR="007414CC">
        <w:t xml:space="preserve"> </w:t>
      </w:r>
      <w:r w:rsidR="00A45862">
        <w:t xml:space="preserve">zorgen dat de uitvoering klaar is voor de toekomst. </w:t>
      </w:r>
      <w:r w:rsidR="003D3D99">
        <w:t>Dit pakket Belastingplan draagt bij aan deze doelen</w:t>
      </w:r>
      <w:r w:rsidR="00027D78">
        <w:t xml:space="preserve"> en geeft tegelijkertijd uitvoering aan het coalitieakkoord</w:t>
      </w:r>
      <w:r w:rsidR="002016F9">
        <w:t xml:space="preserve"> en </w:t>
      </w:r>
      <w:r w:rsidR="00027D78">
        <w:t>de uitkomsten van de augustusbesluitvorming</w:t>
      </w:r>
      <w:r w:rsidR="002016F9">
        <w:t xml:space="preserve">. </w:t>
      </w:r>
      <w:r w:rsidRPr="00183D78" w:rsidR="00183D78">
        <w:t>Ook</w:t>
      </w:r>
      <w:r w:rsidR="005422F0">
        <w:t xml:space="preserve"> zijn </w:t>
      </w:r>
      <w:r w:rsidRPr="00183D78" w:rsidR="009A1276">
        <w:t xml:space="preserve">gesprekken </w:t>
      </w:r>
      <w:r w:rsidR="00290E33">
        <w:t>tussen</w:t>
      </w:r>
      <w:r w:rsidRPr="00183D78" w:rsidR="009A1276">
        <w:t xml:space="preserve"> het kabinet </w:t>
      </w:r>
      <w:r w:rsidR="00290E33">
        <w:t xml:space="preserve">en </w:t>
      </w:r>
      <w:r w:rsidRPr="00183D78" w:rsidR="009A1276">
        <w:t>verschillende leden van uw Kamer</w:t>
      </w:r>
      <w:r w:rsidRPr="00183D78" w:rsidR="00183D78">
        <w:t xml:space="preserve"> betrokken bij de totstandkoming van dit pakket.</w:t>
      </w:r>
    </w:p>
    <w:p w:rsidR="005A52A7" w:rsidP="00AD4F4B" w:rsidRDefault="005A52A7" w14:paraId="01BE1B1A" w14:textId="77777777"/>
    <w:p w:rsidR="00AD4F4B" w:rsidP="00AD4F4B" w:rsidRDefault="00A45862" w14:paraId="34A8BF36" w14:textId="6C958B2B">
      <w:r>
        <w:t xml:space="preserve">Het kabinet hecht belang aan zorgvuldige afstemming </w:t>
      </w:r>
      <w:r w:rsidR="003D3D99">
        <w:t xml:space="preserve">met uw Kamer </w:t>
      </w:r>
      <w:r>
        <w:t xml:space="preserve">over </w:t>
      </w:r>
      <w:r w:rsidR="00D65001">
        <w:t>deze inhoud</w:t>
      </w:r>
      <w:r w:rsidR="003D3D99">
        <w:t xml:space="preserve"> </w:t>
      </w:r>
      <w:r w:rsidR="00D65001">
        <w:t xml:space="preserve">en </w:t>
      </w:r>
      <w:r w:rsidR="003D3D99">
        <w:t>doelen</w:t>
      </w:r>
      <w:r>
        <w:t>.</w:t>
      </w:r>
      <w:r w:rsidR="00525B2B">
        <w:t xml:space="preserve"> </w:t>
      </w:r>
      <w:r>
        <w:t>Ik kijk</w:t>
      </w:r>
      <w:r w:rsidR="003D3D99">
        <w:t xml:space="preserve"> daarom</w:t>
      </w:r>
      <w:r>
        <w:t xml:space="preserve"> uit naar een goed debat over het pakket Belastingplan 2027 met uw Kamer.</w:t>
      </w:r>
      <w:r w:rsidR="00803D67">
        <w:t xml:space="preserve"> </w:t>
      </w:r>
    </w:p>
    <w:p w:rsidR="00A45862" w:rsidP="00AD4F4B" w:rsidRDefault="00A45862" w14:paraId="48BC5D13" w14:textId="77777777"/>
    <w:p w:rsidR="00AD4F4B" w:rsidP="00AD4F4B" w:rsidRDefault="00380878" w14:paraId="7D4B6F4D" w14:textId="77777777">
      <w:pPr>
        <w:rPr>
          <w:b/>
          <w:bCs/>
        </w:rPr>
      </w:pPr>
      <w:r>
        <w:rPr>
          <w:b/>
          <w:bCs/>
        </w:rPr>
        <w:t xml:space="preserve">I. </w:t>
      </w:r>
      <w:r w:rsidR="00AD4F4B">
        <w:rPr>
          <w:b/>
          <w:bCs/>
        </w:rPr>
        <w:t>Pakket Belastingplan 2027</w:t>
      </w:r>
      <w:r w:rsidR="00A45862">
        <w:rPr>
          <w:b/>
          <w:bCs/>
        </w:rPr>
        <w:t>: juiste keuzes stimuleren voor onze maatschappij en economie</w:t>
      </w:r>
    </w:p>
    <w:p w:rsidR="00AD4F4B" w:rsidP="00AD4F4B" w:rsidRDefault="00AD4F4B" w14:paraId="51F9CF2A" w14:textId="77777777">
      <w:r>
        <w:t>Het pakket Belastingplan 2027 bestaat uit de volgende wetsvoorstellen:</w:t>
      </w:r>
    </w:p>
    <w:p w:rsidR="00AD4F4B" w:rsidP="00AD4F4B" w:rsidRDefault="00AD4F4B" w14:paraId="778D5133" w14:textId="77777777">
      <w:pPr>
        <w:pStyle w:val="Lijstalinea"/>
        <w:numPr>
          <w:ilvl w:val="0"/>
          <w:numId w:val="7"/>
        </w:numPr>
      </w:pPr>
      <w:r>
        <w:t>Wetsvoorstel Belastingplan 2027;</w:t>
      </w:r>
    </w:p>
    <w:p w:rsidR="00465ACC" w:rsidP="00465ACC" w:rsidRDefault="00465ACC" w14:paraId="037114A8" w14:textId="45EE7CD9">
      <w:pPr>
        <w:pStyle w:val="Lijstalinea"/>
        <w:numPr>
          <w:ilvl w:val="0"/>
          <w:numId w:val="7"/>
        </w:numPr>
      </w:pPr>
      <w:r>
        <w:t>Wetsvoorstel Wet fiscale stimulering start</w:t>
      </w:r>
      <w:r w:rsidR="000C292C">
        <w:t>-</w:t>
      </w:r>
      <w:r>
        <w:t>ups en scale-ups;</w:t>
      </w:r>
    </w:p>
    <w:p w:rsidR="00465ACC" w:rsidP="00A45862" w:rsidRDefault="00465ACC" w14:paraId="24321FB7" w14:textId="77777777">
      <w:pPr>
        <w:pStyle w:val="Lijstalinea"/>
        <w:numPr>
          <w:ilvl w:val="0"/>
          <w:numId w:val="7"/>
        </w:numPr>
      </w:pPr>
      <w:r>
        <w:t>Wetsvoorstel Wet veiligehavenregels Wet minimumbelasting 2024;</w:t>
      </w:r>
      <w:r w:rsidR="00A45862">
        <w:t xml:space="preserve"> </w:t>
      </w:r>
      <w:r>
        <w:t>en</w:t>
      </w:r>
    </w:p>
    <w:p w:rsidR="005A52A7" w:rsidP="005A52A7" w:rsidRDefault="00AD4F4B" w14:paraId="31F7692D" w14:textId="77777777">
      <w:pPr>
        <w:pStyle w:val="Lijstalinea"/>
        <w:numPr>
          <w:ilvl w:val="0"/>
          <w:numId w:val="7"/>
        </w:numPr>
      </w:pPr>
      <w:r>
        <w:t>Wetsvoorstel Overige fiscale maatregelen 2027</w:t>
      </w:r>
      <w:r w:rsidR="00465ACC">
        <w:t xml:space="preserve">. </w:t>
      </w:r>
    </w:p>
    <w:p w:rsidR="00465ACC" w:rsidP="00465ACC" w:rsidRDefault="00465ACC" w14:paraId="7B8AB7F0" w14:textId="77777777"/>
    <w:p w:rsidR="00335CE6" w:rsidP="00465ACC" w:rsidRDefault="00335CE6" w14:paraId="13BF752A" w14:textId="77777777">
      <w:r>
        <w:t>Hierna zal ik elk van de wetsvoorstellen kort toelichten.</w:t>
      </w:r>
    </w:p>
    <w:p w:rsidR="00335CE6" w:rsidP="00465ACC" w:rsidRDefault="00335CE6" w14:paraId="32FE9337" w14:textId="77777777"/>
    <w:p w:rsidR="00290E33" w:rsidP="00465ACC" w:rsidRDefault="00290E33" w14:paraId="144E922A" w14:textId="77777777"/>
    <w:p w:rsidR="00290E33" w:rsidP="00465ACC" w:rsidRDefault="00290E33" w14:paraId="2460646B" w14:textId="77777777"/>
    <w:p w:rsidRPr="00335CE6" w:rsidR="00335CE6" w:rsidP="00465ACC" w:rsidRDefault="00414BF7" w14:paraId="6B627F57" w14:textId="77777777">
      <w:pPr>
        <w:rPr>
          <w:b/>
          <w:bCs/>
          <w:i/>
          <w:iCs/>
        </w:rPr>
      </w:pPr>
      <w:r w:rsidRPr="00335CE6">
        <w:rPr>
          <w:b/>
          <w:bCs/>
          <w:i/>
          <w:iCs/>
        </w:rPr>
        <w:lastRenderedPageBreak/>
        <w:t>Wetsvoorstel Belastingplan 2027</w:t>
      </w:r>
    </w:p>
    <w:p w:rsidR="00E41AB5" w:rsidP="00465ACC" w:rsidRDefault="00334B8D" w14:paraId="3CBC2F0E" w14:textId="1D7DE218">
      <w:r>
        <w:t>Het wetsvoorstel Belastingplan 2027</w:t>
      </w:r>
      <w:r w:rsidR="00465ACC">
        <w:t xml:space="preserve"> </w:t>
      </w:r>
      <w:r>
        <w:t>bevat voor een groot deel maatregelen die samenhang hebben met de begroting voor het jaar 2027</w:t>
      </w:r>
      <w:r w:rsidR="00D33E59">
        <w:t xml:space="preserve">. </w:t>
      </w:r>
      <w:r w:rsidR="00465ACC">
        <w:t>Het kabinet heeft veel maatregelen uit het coalitieakkoord</w:t>
      </w:r>
      <w:r w:rsidR="00750AAB">
        <w:t xml:space="preserve"> en de augustusbesluitvorming</w:t>
      </w:r>
      <w:r w:rsidR="00465ACC">
        <w:t xml:space="preserve"> opgenomen in </w:t>
      </w:r>
      <w:r w:rsidR="00E70E8D">
        <w:t>dit wetsvoorstel</w:t>
      </w:r>
      <w:r w:rsidR="00465ACC">
        <w:t xml:space="preserve">. </w:t>
      </w:r>
      <w:r w:rsidR="008970AB">
        <w:t>Zo volgt uit het coalitieakkoord een vrijheidsbijdrage, die gedeeltelijk is opgenomen in het wetsvoorstel Belastingplan 2027. Ook</w:t>
      </w:r>
      <w:r w:rsidR="00465ACC">
        <w:t xml:space="preserve"> verlaagt het kabinet het algemeen woningtarief in de overdrachtsbelasting</w:t>
      </w:r>
      <w:r w:rsidR="00A235BB">
        <w:t xml:space="preserve"> en</w:t>
      </w:r>
      <w:r w:rsidR="00465ACC">
        <w:t xml:space="preserve"> verlengt zij de accijnskorting voor </w:t>
      </w:r>
      <w:r w:rsidR="00283794">
        <w:t>benzin</w:t>
      </w:r>
      <w:r w:rsidR="00A235BB">
        <w:t>e.</w:t>
      </w:r>
      <w:r w:rsidR="009A1276">
        <w:t xml:space="preserve"> </w:t>
      </w:r>
      <w:r w:rsidR="00A235BB">
        <w:t>Daarnaast verlaagt het kabinet de vliegbelasting, om zo een gelijker speelveld te creëren met omliggende landen</w:t>
      </w:r>
      <w:r w:rsidR="00D5017F">
        <w:t xml:space="preserve"> en stelt het kabinet een geleidelijker transitiepad in de youngtimerregeling voo</w:t>
      </w:r>
      <w:r w:rsidR="00A235BB">
        <w:t>r. Ten aanzien van de youngtimerregeling wordt voorgesteld om</w:t>
      </w:r>
      <w:r w:rsidR="00D5017F">
        <w:t xml:space="preserve"> </w:t>
      </w:r>
      <w:r w:rsidRPr="00DC0CE9" w:rsidR="00D5017F">
        <w:t xml:space="preserve">de leeftijdsgrens </w:t>
      </w:r>
      <w:r w:rsidR="00D5017F">
        <w:t>van auto</w:t>
      </w:r>
      <w:r w:rsidR="00A235BB">
        <w:t>’</w:t>
      </w:r>
      <w:r w:rsidR="00D5017F">
        <w:t xml:space="preserve">s </w:t>
      </w:r>
      <w:r w:rsidR="00A235BB">
        <w:t>om</w:t>
      </w:r>
      <w:r w:rsidR="00D5017F">
        <w:t xml:space="preserve"> in aanmerking te komen voor deze regeling, </w:t>
      </w:r>
      <w:r w:rsidRPr="00DC0CE9" w:rsidR="00D5017F">
        <w:t>per 1 januari 2027 te verhogen naar 17 jaar en per 1 januari 2028 naar 20 jaar. Dit geeft veel gebruikers van de youngtimerregeling een jaar extra om zich aan te passen aan de nieuwe situatie.</w:t>
      </w:r>
      <w:r w:rsidR="005C76C4">
        <w:t xml:space="preserve"> </w:t>
      </w:r>
    </w:p>
    <w:p w:rsidR="00E41AB5" w:rsidP="00465ACC" w:rsidRDefault="00E41AB5" w14:paraId="1A660F12" w14:textId="77777777"/>
    <w:p w:rsidR="00F738E0" w:rsidP="00465ACC" w:rsidRDefault="00F738E0" w14:paraId="36713532" w14:textId="4C9F192A">
      <w:pPr>
        <w:rPr>
          <w:i/>
          <w:iCs/>
        </w:rPr>
      </w:pPr>
      <w:r>
        <w:rPr>
          <w:i/>
          <w:iCs/>
        </w:rPr>
        <w:t>Het kabinet stelt middelen beschikbaar voor de koopkracht van huishoudens</w:t>
      </w:r>
    </w:p>
    <w:p w:rsidRPr="009D22EF" w:rsidR="002A3329" w:rsidP="002A3329" w:rsidRDefault="006D1290" w14:paraId="3161B968" w14:textId="56917948">
      <w:r>
        <w:t xml:space="preserve">In </w:t>
      </w:r>
      <w:r w:rsidR="00335301">
        <w:t>dit</w:t>
      </w:r>
      <w:r>
        <w:t xml:space="preserve"> Belastingplan is gekozen voor een technische invulling van het koopkrachtpakket. De invulling die voortvloeit uit de augustusbesluitvorming bestaat uit</w:t>
      </w:r>
      <w:r w:rsidR="007C7AA1">
        <w:t xml:space="preserve"> een v</w:t>
      </w:r>
      <w:r w:rsidRPr="009D22EF" w:rsidR="009D22EF">
        <w:t>erhoging van de arbeidskorting met 173 euro en een verlaging van de belastingtarieven in de eerste en tweede schijf met 0,06%.</w:t>
      </w:r>
      <w:r>
        <w:t xml:space="preserve"> Door deze verlaging worden de tarieven minder verhoogd in 2027.</w:t>
      </w:r>
      <w:r w:rsidRPr="009D22EF" w:rsidR="009D22EF">
        <w:t xml:space="preserve"> In het </w:t>
      </w:r>
      <w:r w:rsidR="002A3329">
        <w:t xml:space="preserve">wetsvoorstel </w:t>
      </w:r>
      <w:r w:rsidR="009D22EF">
        <w:t>B</w:t>
      </w:r>
      <w:r w:rsidRPr="009D22EF" w:rsidR="009D22EF">
        <w:t xml:space="preserve">elastingplan </w:t>
      </w:r>
      <w:r w:rsidR="002A3329">
        <w:t xml:space="preserve">2027 </w:t>
      </w:r>
      <w:r w:rsidRPr="009D22EF" w:rsidR="009D22EF">
        <w:t>wordt dit ten dele gedekt uit een bevriezing van het aanvangspunt van het toptarief en een verlaging van de ouderenkorting met 100 euro. Met deze invulling beoogt het kabinet het koopkrachtbeeld evenwichtig te verbeteren</w:t>
      </w:r>
      <w:r w:rsidR="0056505D">
        <w:t xml:space="preserve">. Het </w:t>
      </w:r>
      <w:r w:rsidRPr="009D22EF" w:rsidR="0056505D">
        <w:t>kabinet</w:t>
      </w:r>
      <w:r w:rsidR="0056505D">
        <w:t xml:space="preserve"> voorkomt </w:t>
      </w:r>
      <w:r w:rsidR="0086478E">
        <w:t>daarnaast</w:t>
      </w:r>
      <w:r w:rsidRPr="009D22EF" w:rsidR="0056505D">
        <w:t xml:space="preserve"> dat de armoede stijgt ten opzichte van 2026</w:t>
      </w:r>
      <w:r w:rsidR="0056505D">
        <w:t xml:space="preserve">. </w:t>
      </w:r>
      <w:r w:rsidR="009D22EF">
        <w:t>Het kabi</w:t>
      </w:r>
      <w:r w:rsidR="002A3329">
        <w:t xml:space="preserve">net gaat graag het gesprek aan met </w:t>
      </w:r>
      <w:r w:rsidR="00B83336">
        <w:t>uw</w:t>
      </w:r>
      <w:r w:rsidR="002A3329">
        <w:t xml:space="preserve"> Kamer over deze invulling.</w:t>
      </w:r>
      <w:r w:rsidR="00974466">
        <w:t xml:space="preserve"> </w:t>
      </w:r>
    </w:p>
    <w:p w:rsidR="00974466" w:rsidP="00465ACC" w:rsidRDefault="00974466" w14:paraId="3332869A" w14:textId="77777777"/>
    <w:p w:rsidR="002A3329" w:rsidP="00465ACC" w:rsidRDefault="002A3329" w14:paraId="4B5F929A" w14:textId="1267CD0F">
      <w:r>
        <w:t>Daarnaast</w:t>
      </w:r>
      <w:r w:rsidR="005C76C4">
        <w:t xml:space="preserve"> heeft het kabinet naar aanleiding van de situatie in het Midden-Oosten een maatregelenpakket aangekondigd. In dit maatregelenpakket zijn op drie thema’s maatregelen aangekondigd: een versnellingsoffensief om verduurzaming te versterken, het verkleinen van de afhankelijkheid van olie en gas uit het buitenland en het steunen van kwetsbare burgers en bedrijven. De meeste fiscale maatregelen uit de Kamerbrief ‘acties weerbaarheid energieschok’</w:t>
      </w:r>
      <w:r w:rsidR="005C76C4">
        <w:rPr>
          <w:rStyle w:val="Voetnootmarkering"/>
        </w:rPr>
        <w:footnoteReference w:id="1"/>
      </w:r>
      <w:r w:rsidR="005C76C4">
        <w:t xml:space="preserve"> zijn ook opgenomen in het wetsvoorstel Belastingplan 2027. </w:t>
      </w:r>
    </w:p>
    <w:p w:rsidR="002A3329" w:rsidP="00465ACC" w:rsidRDefault="002A3329" w14:paraId="777BC8B7" w14:textId="77777777"/>
    <w:p w:rsidRPr="00335CE6" w:rsidR="00335CE6" w:rsidP="00465ACC" w:rsidRDefault="00335CE6" w14:paraId="4EC8235A" w14:textId="77777777">
      <w:pPr>
        <w:rPr>
          <w:i/>
          <w:iCs/>
        </w:rPr>
      </w:pPr>
      <w:r>
        <w:rPr>
          <w:i/>
          <w:iCs/>
        </w:rPr>
        <w:t>Vereenvoudiging</w:t>
      </w:r>
    </w:p>
    <w:p w:rsidR="00B83336" w:rsidP="00465ACC" w:rsidRDefault="00161F57" w14:paraId="1D9DAF92" w14:textId="77777777">
      <w:r>
        <w:t>Het is een breed gedragen wens om tot vereenvoudiging van de stelsels van belastingen, toeslagen en sociale zekerheid te komen. Dit kabinet zet daartoe verschillende stappen. Een deel van deze vereenvoudigingsvoorstellen</w:t>
      </w:r>
      <w:r w:rsidR="00D8115B">
        <w:t xml:space="preserve"> op het gebied van belastingen</w:t>
      </w:r>
      <w:r>
        <w:t xml:space="preserve"> is opgenomen in </w:t>
      </w:r>
      <w:r w:rsidR="005C76C4">
        <w:t>het</w:t>
      </w:r>
      <w:r>
        <w:t xml:space="preserve"> wetsvoorstel</w:t>
      </w:r>
      <w:r w:rsidR="005C76C4">
        <w:t xml:space="preserve"> Belastingplan</w:t>
      </w:r>
      <w:r>
        <w:t xml:space="preserve">. Zo wordt met de maatregel </w:t>
      </w:r>
      <w:r>
        <w:rPr>
          <w:i/>
          <w:iCs/>
        </w:rPr>
        <w:t>a</w:t>
      </w:r>
      <w:r w:rsidRPr="007F7A14">
        <w:rPr>
          <w:i/>
          <w:iCs/>
        </w:rPr>
        <w:t>fschaffen aftrek van uitgaven voor specifieke zorgkosten</w:t>
      </w:r>
      <w:r>
        <w:t xml:space="preserve"> grote complexiteit in het belastingstelsel voor zowel burgers als de uitvoering weggenomen.</w:t>
      </w:r>
      <w:r w:rsidR="0039463D">
        <w:t xml:space="preserve"> </w:t>
      </w:r>
      <w:r w:rsidR="00202DA0">
        <w:t xml:space="preserve">Tegelijkertijd betekent het afschaffen van de aftrekpost </w:t>
      </w:r>
      <w:r w:rsidR="0039463D">
        <w:t xml:space="preserve">een lastenverzwaring vanaf 2028 voor de mensen die anders gebruik zouden maken van de aftrek specifieke zorgkosten. Het kabinet heeft </w:t>
      </w:r>
      <w:r w:rsidR="00D5017F">
        <w:t xml:space="preserve">ook </w:t>
      </w:r>
      <w:r w:rsidR="0039463D">
        <w:t xml:space="preserve">vanaf 2028 € 350 miljoen vrijgemaakt via de </w:t>
      </w:r>
      <w:r w:rsidR="0039463D">
        <w:rPr>
          <w:i/>
          <w:iCs/>
        </w:rPr>
        <w:t>envelop tegemoetkoming zorgkosten chronisch zieken.</w:t>
      </w:r>
      <w:r w:rsidRPr="00C05647" w:rsidR="0039463D">
        <w:rPr>
          <w:rStyle w:val="Voetnootmarkering"/>
        </w:rPr>
        <w:footnoteReference w:id="2"/>
      </w:r>
      <w:r w:rsidRPr="00C05647" w:rsidR="0039463D">
        <w:t xml:space="preserve"> </w:t>
      </w:r>
      <w:r w:rsidR="0039463D">
        <w:t>Het kabinet zal nog een integrale weging maken op welke manier de middelen uit de envelop het beste kunnen worden ingezet</w:t>
      </w:r>
      <w:r w:rsidR="00202DA0">
        <w:t xml:space="preserve"> en de lastenverzwaring voor bepaalde groepen mensen gedeeltelijk kan worden gemitigeerd</w:t>
      </w:r>
      <w:r w:rsidR="0039463D">
        <w:t>.</w:t>
      </w:r>
      <w:r w:rsidR="005A52A7">
        <w:t xml:space="preserve"> </w:t>
      </w:r>
    </w:p>
    <w:p w:rsidR="00D33E59" w:rsidP="00465ACC" w:rsidRDefault="00161F57" w14:paraId="3335531A" w14:textId="4565397F">
      <w:r>
        <w:lastRenderedPageBreak/>
        <w:t>Ook introduceert het kabinet een nieu</w:t>
      </w:r>
      <w:r w:rsidRPr="00C05647">
        <w:t xml:space="preserve">we vrijstelling </w:t>
      </w:r>
      <w:r w:rsidRPr="00C05647" w:rsidR="00A460CA">
        <w:t xml:space="preserve">van </w:t>
      </w:r>
      <w:r w:rsidRPr="00C05647">
        <w:t>overdrachtsbelasting voor woningcorporaties</w:t>
      </w:r>
      <w:r w:rsidRPr="00C05647" w:rsidR="008512C5">
        <w:t>.</w:t>
      </w:r>
      <w:r w:rsidRPr="00C05647" w:rsidR="00A460CA">
        <w:t xml:space="preserve"> </w:t>
      </w:r>
      <w:r w:rsidR="00D5017F">
        <w:t xml:space="preserve">Met deze voorgestelde maatregel </w:t>
      </w:r>
      <w:r w:rsidRPr="009435C2" w:rsidR="00D5017F">
        <w:t>wordt overlap met bestaande vrijstellingen weggenomen, wat de uitvoering vereenvoudigt en administratieve lasten voor zowel woningcorporaties als de Belastingdienst vermindert</w:t>
      </w:r>
      <w:r w:rsidR="00D5017F">
        <w:t xml:space="preserve">. </w:t>
      </w:r>
      <w:r w:rsidRPr="00C05647" w:rsidR="00A460CA">
        <w:t xml:space="preserve">Dit zijn </w:t>
      </w:r>
      <w:r w:rsidR="005A52A7">
        <w:t>twee</w:t>
      </w:r>
      <w:r w:rsidRPr="00C05647" w:rsidR="00A460CA">
        <w:t xml:space="preserve"> voorbeelden van</w:t>
      </w:r>
      <w:r w:rsidRPr="00C05647">
        <w:t xml:space="preserve"> maatregel</w:t>
      </w:r>
      <w:r w:rsidRPr="00C05647" w:rsidR="00A460CA">
        <w:t xml:space="preserve">en waarmee </w:t>
      </w:r>
      <w:r w:rsidR="00A460CA">
        <w:t xml:space="preserve">– op verschillende manieren – </w:t>
      </w:r>
      <w:r w:rsidR="00D8115B">
        <w:t xml:space="preserve">wordt bijgedragen aan het </w:t>
      </w:r>
      <w:r w:rsidR="00A460CA">
        <w:t>vereenvoudig</w:t>
      </w:r>
      <w:r w:rsidR="00D8115B">
        <w:t>en</w:t>
      </w:r>
      <w:r w:rsidR="00A460CA">
        <w:t xml:space="preserve"> van het belastingstelsel</w:t>
      </w:r>
      <w:r w:rsidR="00D8115B">
        <w:t>.</w:t>
      </w:r>
    </w:p>
    <w:p w:rsidR="00161F57" w:rsidP="00465ACC" w:rsidRDefault="00161F57" w14:paraId="1FC1EB4F" w14:textId="77777777"/>
    <w:p w:rsidRPr="004137F4" w:rsidR="004137F4" w:rsidP="00465ACC" w:rsidRDefault="004137F4" w14:paraId="6D6CE786" w14:textId="77777777">
      <w:pPr>
        <w:rPr>
          <w:i/>
          <w:iCs/>
        </w:rPr>
      </w:pPr>
      <w:r>
        <w:rPr>
          <w:i/>
          <w:iCs/>
        </w:rPr>
        <w:t>Aanpak van f</w:t>
      </w:r>
      <w:r w:rsidRPr="004137F4">
        <w:rPr>
          <w:i/>
          <w:iCs/>
        </w:rPr>
        <w:t>iscale regelingen</w:t>
      </w:r>
    </w:p>
    <w:p w:rsidR="00F0194C" w:rsidP="00465ACC" w:rsidRDefault="00C05647" w14:paraId="7C273F1C" w14:textId="6BE500D2">
      <w:r w:rsidRPr="00C05647">
        <w:t xml:space="preserve">Sommige bestaande fiscale regelingen zijn ingewikkeld en bereiken hun doel niet of nauwelijks, wat het belastingstelsel nodeloos complex maakt. Met voorstellen om deze regelingen te schrappen, wil het kabinet dit stelsel eenvoudiger, beter en voorspelbaarder maken. </w:t>
      </w:r>
      <w:r w:rsidR="00F0194C">
        <w:t>Daarnaast heeft uw Kamer de motie Dassen aangenomen, waarin opgeroepen wordt om dergelijke niet-doeltreffende en niet-doelmatige regelingen te gebruiken om de voorgenomen lastenverhoging op arbeid te verminderen.</w:t>
      </w:r>
      <w:r w:rsidR="00F0194C">
        <w:rPr>
          <w:rStyle w:val="Voetnootmarkering"/>
        </w:rPr>
        <w:footnoteReference w:id="3"/>
      </w:r>
    </w:p>
    <w:p w:rsidR="00F0194C" w:rsidP="00465ACC" w:rsidRDefault="00F0194C" w14:paraId="73535308" w14:textId="77777777"/>
    <w:p w:rsidR="00D33E59" w:rsidP="00465ACC" w:rsidRDefault="00C05647" w14:paraId="05FAF7DE" w14:textId="6FA19297">
      <w:r w:rsidRPr="00C05647">
        <w:t>Met dit Belastingplan stelt het kabinet voor om een negental negatief geëvalueerde ondoelmatige en ondoeltreffende fiscale regelingen af te schaffen. Zo wordt</w:t>
      </w:r>
      <w:r w:rsidR="006A6766">
        <w:t xml:space="preserve"> voorgesteld</w:t>
      </w:r>
      <w:r w:rsidRPr="00C05647">
        <w:t xml:space="preserve"> het verlaagde btw-tarief op sierteelt producten, de zorgkostenaftrek, de vrijstelling bedrijfseigen producten binnen de werkkostenregeling, en de startersaftrek af</w:t>
      </w:r>
      <w:r w:rsidR="006A6766">
        <w:t xml:space="preserve"> te schaffen</w:t>
      </w:r>
      <w:r w:rsidRPr="00C05647">
        <w:t xml:space="preserve"> in lijn met eerdere besluitvorming. In dit </w:t>
      </w:r>
      <w:r w:rsidR="006A6766">
        <w:t>B</w:t>
      </w:r>
      <w:r w:rsidRPr="00C05647">
        <w:t xml:space="preserve">elastingplan wordt verder de uitfasering van de meewerk en stakingsaftrek doorgezet. Ook heeft het kabinet in het kader van </w:t>
      </w:r>
      <w:r w:rsidR="00A347E7">
        <w:t xml:space="preserve">voornoemde motie </w:t>
      </w:r>
      <w:r w:rsidRPr="00C05647">
        <w:t>besloten aanvullende stappen op dit gebied te zetten door de willekeurige afschrijving starters, de startersaftrek bij arbeidsongeschiktheid, het verlaagde accijnstarief voor kleine bierbrouwers, het verlaagde btw-tarief luchtballonvaart en de bosbouwvrijstelling af te schaffen</w:t>
      </w:r>
      <w:r w:rsidRPr="00C05647" w:rsidR="00B94F9C">
        <w:t>.</w:t>
      </w:r>
      <w:r>
        <w:rPr>
          <w:rStyle w:val="Voetnootmarkering"/>
        </w:rPr>
        <w:footnoteReference w:id="4"/>
      </w:r>
      <w:r w:rsidRPr="00C05647">
        <w:t xml:space="preserve"> </w:t>
      </w:r>
      <w:r w:rsidR="00F0194C">
        <w:t>Daarnaast wordt in het kader van de motie Dassen - buiten dit pakket Belastingplan 2027 - per 2028 de energiebelastingvermindering per aansluiting toegespitst op huishoudens</w:t>
      </w:r>
      <w:r>
        <w:t>.</w:t>
      </w:r>
    </w:p>
    <w:p w:rsidR="00F0194C" w:rsidP="00465ACC" w:rsidRDefault="00F0194C" w14:paraId="61DC80BF" w14:textId="77777777"/>
    <w:p w:rsidR="00F0194C" w:rsidP="00465ACC" w:rsidRDefault="00F0194C" w14:paraId="46CA7D8C" w14:textId="3DF8125E">
      <w:r>
        <w:t>Voorts zal h</w:t>
      </w:r>
      <w:r w:rsidRPr="00432150">
        <w:t xml:space="preserve">et kabinet </w:t>
      </w:r>
      <w:r>
        <w:t>blijven</w:t>
      </w:r>
      <w:r w:rsidRPr="00432150">
        <w:t xml:space="preserve"> bezien waar kansen zich voordoen om het belastingstelsel te verbeteren door het aanpassen van fiscale regelingen die bovenmatig ingewikkeld zijn of niet op een efficiënte manier bereiken wat ze beleidsmatig beogen. Het monitoren en periodiek evalueren van fiscale regelingen speelt hierbij een belangrijke rol.</w:t>
      </w:r>
      <w:r>
        <w:t xml:space="preserve"> In de bijlage </w:t>
      </w:r>
      <w:r w:rsidRPr="00A347E7">
        <w:rPr>
          <w:i/>
          <w:iCs/>
        </w:rPr>
        <w:t>fiscale regelingen</w:t>
      </w:r>
      <w:r>
        <w:t xml:space="preserve"> bij de Miljoenennota informeer ik u nader over de evaluatieagenda fiscale regelingen</w:t>
      </w:r>
      <w:r w:rsidR="00A347E7">
        <w:t>.</w:t>
      </w:r>
    </w:p>
    <w:p w:rsidR="005C76C4" w:rsidP="00465ACC" w:rsidRDefault="005C76C4" w14:paraId="0803C09D" w14:textId="77777777"/>
    <w:p w:rsidRPr="00335CE6" w:rsidR="00335CE6" w:rsidP="00465ACC" w:rsidRDefault="00335CE6" w14:paraId="13010D05" w14:textId="77777777">
      <w:pPr>
        <w:rPr>
          <w:i/>
          <w:iCs/>
        </w:rPr>
      </w:pPr>
      <w:r>
        <w:rPr>
          <w:i/>
          <w:iCs/>
        </w:rPr>
        <w:t>Juiste keuzes: gezond en innovatief</w:t>
      </w:r>
    </w:p>
    <w:p w:rsidR="005C76C4" w:rsidP="00465ACC" w:rsidRDefault="005C76C4" w14:paraId="2A5D4552" w14:textId="002E1447">
      <w:r>
        <w:t xml:space="preserve">Tot slot stelt het kabinet </w:t>
      </w:r>
      <w:r w:rsidR="00E70E8D">
        <w:t xml:space="preserve">in dit wetsvoorstel </w:t>
      </w:r>
      <w:r>
        <w:t xml:space="preserve">maatregelen voor om juiste keuzes aan te moedigen. </w:t>
      </w:r>
      <w:r w:rsidR="00014BFB">
        <w:t xml:space="preserve">Bijvoorbeeld op het gebied van innovatie en gezondheid. Om innovatieve keuzes door ondernemers verder aan te moedigen, stelt het kabinet in dit Belastingplan voor om het plafond van de forfaitaire regeling voor het midden- en kleinbedrijf in de innovatiebox te verruimen. </w:t>
      </w:r>
      <w:r w:rsidR="006D2262">
        <w:t>Ook</w:t>
      </w:r>
      <w:r w:rsidR="00014BFB">
        <w:t xml:space="preserve"> </w:t>
      </w:r>
      <w:r w:rsidR="00D8115B">
        <w:t>indexeert het kabinet de alcoholaccijns</w:t>
      </w:r>
      <w:r w:rsidR="00014BFB">
        <w:t>. In tegenstelling tot andere accijns, wordt de alcoholaccijns op dit moment niet</w:t>
      </w:r>
      <w:r w:rsidR="00040C6C">
        <w:t xml:space="preserve"> </w:t>
      </w:r>
      <w:r w:rsidR="00014BFB">
        <w:t xml:space="preserve">geïndexeerd. Hierdoor neemt de reële waarde van de alcoholaccijns jaarlijks af. </w:t>
      </w:r>
      <w:r w:rsidR="000E2EC1">
        <w:t>Dit vindt het kabinet v</w:t>
      </w:r>
      <w:r w:rsidR="00014BFB">
        <w:t xml:space="preserve">anuit het oogpunt van de volksgezondheid </w:t>
      </w:r>
      <w:r w:rsidR="000E2EC1">
        <w:t>ongewenst.</w:t>
      </w:r>
      <w:r w:rsidR="00E6277B">
        <w:t xml:space="preserve"> Tevens werkt het kabinet aan een wetsvoorstel waarmee de huidige verbruiksbelasting </w:t>
      </w:r>
      <w:r w:rsidR="002E383E">
        <w:t xml:space="preserve">op </w:t>
      </w:r>
      <w:r w:rsidR="00E6277B">
        <w:t xml:space="preserve">alcoholvrije dranken per 2030 wordt </w:t>
      </w:r>
      <w:r w:rsidR="00E6277B">
        <w:lastRenderedPageBreak/>
        <w:t>omgevormd naar een belasting op basis van suikergehalte. Deze omzetting is budgetneutraal.</w:t>
      </w:r>
    </w:p>
    <w:p w:rsidR="008512C5" w:rsidP="00465ACC" w:rsidRDefault="008512C5" w14:paraId="57391FB9" w14:textId="77777777"/>
    <w:p w:rsidRPr="00335CE6" w:rsidR="00414BF7" w:rsidP="00465ACC" w:rsidRDefault="00283794" w14:paraId="4582DA3E" w14:textId="77777777">
      <w:pPr>
        <w:rPr>
          <w:b/>
          <w:bCs/>
          <w:i/>
          <w:iCs/>
        </w:rPr>
      </w:pPr>
      <w:r w:rsidRPr="00335CE6">
        <w:rPr>
          <w:b/>
          <w:bCs/>
          <w:i/>
          <w:iCs/>
        </w:rPr>
        <w:t>W</w:t>
      </w:r>
      <w:r w:rsidRPr="00335CE6" w:rsidR="00414BF7">
        <w:rPr>
          <w:b/>
          <w:bCs/>
          <w:i/>
          <w:iCs/>
        </w:rPr>
        <w:t>etsvoorstel Wet fiscale stimulering start</w:t>
      </w:r>
      <w:r w:rsidRPr="00335CE6" w:rsidR="001D3B54">
        <w:rPr>
          <w:b/>
          <w:bCs/>
          <w:i/>
          <w:iCs/>
        </w:rPr>
        <w:t>-</w:t>
      </w:r>
      <w:r w:rsidRPr="00335CE6" w:rsidR="00414BF7">
        <w:rPr>
          <w:b/>
          <w:bCs/>
          <w:i/>
          <w:iCs/>
        </w:rPr>
        <w:t xml:space="preserve">ups en scale-ups </w:t>
      </w:r>
    </w:p>
    <w:p w:rsidR="000778E2" w:rsidP="00465ACC" w:rsidRDefault="00A45862" w14:paraId="47FB54CA" w14:textId="45097C14">
      <w:r>
        <w:t>Met het wetsvoorstel geeft het kabinet aan start-ups en scale-ups</w:t>
      </w:r>
      <w:r w:rsidR="00A305C8">
        <w:t xml:space="preserve"> meer ruimte om door te groeien. Dit doet het </w:t>
      </w:r>
      <w:r w:rsidR="006F0C2E">
        <w:t>k</w:t>
      </w:r>
      <w:r w:rsidR="00A305C8">
        <w:t>abinet</w:t>
      </w:r>
      <w:r>
        <w:t xml:space="preserve"> </w:t>
      </w:r>
      <w:r w:rsidR="00A305C8">
        <w:t>d</w:t>
      </w:r>
      <w:r>
        <w:t xml:space="preserve">oor het fiscaal aantrekkelijker </w:t>
      </w:r>
      <w:r w:rsidR="00A305C8">
        <w:t xml:space="preserve">te </w:t>
      </w:r>
      <w:r>
        <w:t>maken om medewerkers te laten participeren in het bedrijf</w:t>
      </w:r>
      <w:r w:rsidR="00A305C8">
        <w:t xml:space="preserve"> met</w:t>
      </w:r>
      <w:r>
        <w:t xml:space="preserve"> aandelenoptierechten.</w:t>
      </w:r>
      <w:r w:rsidR="00A305C8">
        <w:t xml:space="preserve"> Voorgesteld wordt het moment van heffing over deze aandelenoptierechten te wijzigen</w:t>
      </w:r>
      <w:r w:rsidR="00283794">
        <w:t>;</w:t>
      </w:r>
      <w:r w:rsidR="00A305C8">
        <w:t xml:space="preserve"> het </w:t>
      </w:r>
      <w:r w:rsidR="00283794">
        <w:t>k</w:t>
      </w:r>
      <w:r w:rsidR="00A305C8">
        <w:t>abinet stelt met dit wetsvoorstel voor dat werknemers</w:t>
      </w:r>
      <w:r w:rsidR="000778E2">
        <w:t xml:space="preserve"> uiterlijk</w:t>
      </w:r>
      <w:r w:rsidR="00A305C8">
        <w:t xml:space="preserve"> belasting </w:t>
      </w:r>
      <w:r w:rsidR="003F24A6">
        <w:t xml:space="preserve">betalen op het moment dat zij de aandelen die zijn verkregen uit </w:t>
      </w:r>
      <w:r w:rsidR="00A305C8">
        <w:t>de aandelenoptie</w:t>
      </w:r>
      <w:r w:rsidR="000778E2">
        <w:t xml:space="preserve">rechten verkopen. Dit geeft werknemers meer financiële ruimte. </w:t>
      </w:r>
      <w:r>
        <w:t xml:space="preserve">Ook wordt een versmalling van de belastinggrondslag naar 65% voorgesteld. </w:t>
      </w:r>
      <w:r w:rsidR="006D7142">
        <w:t xml:space="preserve">Zoals in de afzonderlijke brief over box 3 wordt toegelicht, </w:t>
      </w:r>
      <w:r w:rsidRPr="009548CF" w:rsidR="006D7142">
        <w:t xml:space="preserve">lukt het op dit moment nog niet om tot een voorstel tot aanpassing </w:t>
      </w:r>
      <w:r w:rsidR="006D7142">
        <w:t xml:space="preserve">voor box 3 </w:t>
      </w:r>
      <w:r w:rsidRPr="009548CF" w:rsidR="006D7142">
        <w:t xml:space="preserve">te komen dat kan rekenen op een breed draagvlak in het parlement. Het kabinet gaat graag het gesprek aan met zowel de Eerste als de Tweede Kamer </w:t>
      </w:r>
      <w:r w:rsidR="006D7142">
        <w:t xml:space="preserve">over het vervolg. </w:t>
      </w:r>
      <w:r w:rsidRPr="009548CF" w:rsidR="006D7142">
        <w:t>Het kabinet zet zich in om de aankomende periode zo snel mogelijk tot concrete en breed gedragen voorstellen te komen</w:t>
      </w:r>
      <w:r w:rsidR="006D7142">
        <w:t>. D</w:t>
      </w:r>
      <w:r w:rsidRPr="009F72CD" w:rsidR="006D7142">
        <w:t xml:space="preserve">aarom is </w:t>
      </w:r>
      <w:r w:rsidR="006D7142">
        <w:t>nu geen</w:t>
      </w:r>
      <w:r w:rsidRPr="009F72CD" w:rsidR="006D7142">
        <w:t xml:space="preserve"> </w:t>
      </w:r>
      <w:r w:rsidR="006D7142">
        <w:t xml:space="preserve">maatregel in box 3 </w:t>
      </w:r>
      <w:r w:rsidRPr="009F72CD" w:rsidR="006D7142">
        <w:t>opgenomen in dit wetsvoorstel.</w:t>
      </w:r>
    </w:p>
    <w:p w:rsidR="000778E2" w:rsidP="00465ACC" w:rsidRDefault="000778E2" w14:paraId="0FF0A22D" w14:textId="77777777"/>
    <w:p w:rsidRPr="00335CE6" w:rsidR="00414BF7" w:rsidP="00465ACC" w:rsidRDefault="007D0BD0" w14:paraId="1D8A5531" w14:textId="77777777">
      <w:pPr>
        <w:rPr>
          <w:b/>
          <w:bCs/>
          <w:i/>
          <w:iCs/>
        </w:rPr>
      </w:pPr>
      <w:r w:rsidRPr="00335CE6">
        <w:rPr>
          <w:b/>
          <w:bCs/>
          <w:i/>
          <w:iCs/>
        </w:rPr>
        <w:t>Wetsvoorstel Wet veiligehavenregels Wet minimumbelasting 2024</w:t>
      </w:r>
    </w:p>
    <w:p w:rsidR="000D0A5C" w:rsidP="000D0A5C" w:rsidRDefault="000D0A5C" w14:paraId="5EF2FF28" w14:textId="77777777">
      <w:r>
        <w:t xml:space="preserve">Op 5 januari 2026 is binnen het Inclusive Framework, georganiseerd door de OESO, een akkoord bereikt over het zogenoemde Side-by-Side-pakket. Ook Nederland heeft, als lid van het Inclusive Framework, ingestemd met dit akkoord. </w:t>
      </w:r>
    </w:p>
    <w:p w:rsidR="00465ACC" w:rsidP="000D0A5C" w:rsidRDefault="000D0A5C" w14:paraId="2B3390E0" w14:textId="77777777">
      <w:r>
        <w:t>Het Side-by-Side-pakket is het omvangrijkste pakket aan internationale afspraken over de wereldwijde minimumbelasting (Pijler 2) sinds het akkoord van oktober 2021 over de herziening van het internationale belastingstelsel. In Nederland zijn de regels voor de wereldwijde minimumbelasting sinds 31 december 2023 opgenomen in de Wet minimumbelasting 2024. Het wetsvoorstel Wet veiligehavenregels Wet minimumbelasting 2024 introduceert vier nieuwe veiligehavenregels, die volgen uit het Side-by-Side-pakket, in de Wet minimumbelasting 2024</w:t>
      </w:r>
      <w:r w:rsidR="00465ACC">
        <w:t xml:space="preserve">. </w:t>
      </w:r>
    </w:p>
    <w:p w:rsidR="007D0BD0" w:rsidP="00465ACC" w:rsidRDefault="007D0BD0" w14:paraId="7449B810" w14:textId="77777777"/>
    <w:p w:rsidRPr="00335CE6" w:rsidR="007D0BD0" w:rsidP="00465ACC" w:rsidRDefault="007D0BD0" w14:paraId="4B274415" w14:textId="77777777">
      <w:pPr>
        <w:rPr>
          <w:b/>
          <w:bCs/>
          <w:i/>
          <w:iCs/>
        </w:rPr>
      </w:pPr>
      <w:r w:rsidRPr="00335CE6">
        <w:rPr>
          <w:b/>
          <w:bCs/>
          <w:i/>
          <w:iCs/>
        </w:rPr>
        <w:t>Wetsvoorstel Overige fiscale maatregelen 2027</w:t>
      </w:r>
    </w:p>
    <w:p w:rsidR="00803D67" w:rsidP="00465ACC" w:rsidRDefault="00465ACC" w14:paraId="3C6BC6A6" w14:textId="77777777">
      <w:r>
        <w:t xml:space="preserve">De fiscale wetgeving vergt voortdurend technisch onderhoud om het voor </w:t>
      </w:r>
      <w:r w:rsidR="003264D2">
        <w:t>mensen</w:t>
      </w:r>
      <w:r>
        <w:t xml:space="preserve"> en bedrijven begrijpelijk te houden. Net zoals in voorgaande jaren is daarom weer een Wetsvoorstel Overige fiscale maatregelen 2027 opgenomen in het pakket Belastingplan. De maatregelen in dit wetsvoorstel hebben geen gevolgen voor het budgettaire beeld, maar zijn bijvoorbeeld bedoeld om fouten in wetgeving te herstellen en verduidelijkingen door te voeren. In dit wetsvoorstel zijn onder andere een aantal codificaties van beleidsbesluiten opgenomen en worden verschillende onjuiste verwijzingen hersteld.</w:t>
      </w:r>
    </w:p>
    <w:p w:rsidR="008C74B4" w:rsidP="00465ACC" w:rsidRDefault="008C74B4" w14:paraId="0DB0B329" w14:textId="77777777"/>
    <w:p w:rsidRPr="008C74B4" w:rsidR="008C74B4" w:rsidP="008C74B4" w:rsidRDefault="00380878" w14:paraId="4ED5F21A" w14:textId="77777777">
      <w:pPr>
        <w:rPr>
          <w:b/>
          <w:bCs/>
        </w:rPr>
      </w:pPr>
      <w:r>
        <w:rPr>
          <w:b/>
          <w:bCs/>
        </w:rPr>
        <w:t xml:space="preserve">II. </w:t>
      </w:r>
      <w:r w:rsidRPr="008C74B4" w:rsidR="008C74B4">
        <w:rPr>
          <w:b/>
          <w:bCs/>
        </w:rPr>
        <w:t>Aankondiging nota van wijziging op wetsvoorstel Belastingplan 2027</w:t>
      </w:r>
    </w:p>
    <w:p w:rsidR="008C74B4" w:rsidP="008C74B4" w:rsidRDefault="008C74B4" w14:paraId="00B5B0DB" w14:textId="77777777">
      <w:r>
        <w:t>Er is hard gewerkt om u</w:t>
      </w:r>
      <w:r w:rsidR="00A301D4">
        <w:t>w Kamer</w:t>
      </w:r>
      <w:r>
        <w:t xml:space="preserve"> een zo volledig mogelijk pakket Belastingplan 2027 te presenteren. </w:t>
      </w:r>
      <w:r w:rsidR="00161F57">
        <w:t>De uitwerking van e</w:t>
      </w:r>
      <w:r>
        <w:t>nkele maatregelen die voortvloeien uit de augustusbesluitvorming vergen echter meer</w:t>
      </w:r>
      <w:r w:rsidR="00161F57">
        <w:t xml:space="preserve"> tijd</w:t>
      </w:r>
      <w:r>
        <w:t>. Daarom wordt een nota van wijziging opgesteld voor het wetsvoorstel Belastingplan 2027. Om uw Kamer zo volledig mogelijk te informeren zal ik hierna de inhoud van deze nota van wijziging toelichten.</w:t>
      </w:r>
    </w:p>
    <w:p w:rsidR="008C74B4" w:rsidP="008C74B4" w:rsidRDefault="008C74B4" w14:paraId="554E7A21" w14:textId="77777777"/>
    <w:p w:rsidR="006D7142" w:rsidP="008C74B4" w:rsidRDefault="006D7142" w14:paraId="6587E539" w14:textId="77777777"/>
    <w:p w:rsidR="006D7142" w:rsidP="008C74B4" w:rsidRDefault="006D7142" w14:paraId="0B3A0BB5" w14:textId="77777777"/>
    <w:p w:rsidRPr="005A52A7" w:rsidR="007525F1" w:rsidP="008C74B4" w:rsidRDefault="008C74B4" w14:paraId="3EB02326" w14:textId="77777777">
      <w:pPr>
        <w:rPr>
          <w:i/>
          <w:iCs/>
        </w:rPr>
      </w:pPr>
      <w:r w:rsidRPr="005A52A7">
        <w:rPr>
          <w:i/>
          <w:iCs/>
        </w:rPr>
        <w:lastRenderedPageBreak/>
        <w:t xml:space="preserve">Verlengen accijnskorting op </w:t>
      </w:r>
      <w:r w:rsidRPr="005A52A7" w:rsidR="007525F1">
        <w:rPr>
          <w:i/>
          <w:iCs/>
        </w:rPr>
        <w:t>d</w:t>
      </w:r>
      <w:r w:rsidRPr="005A52A7">
        <w:rPr>
          <w:i/>
          <w:iCs/>
        </w:rPr>
        <w:t>iesel</w:t>
      </w:r>
      <w:r w:rsidRPr="005A52A7" w:rsidR="007525F1">
        <w:rPr>
          <w:i/>
          <w:iCs/>
        </w:rPr>
        <w:t xml:space="preserve"> en langzamer afbouwen accijnskorting op diesel en benzine</w:t>
      </w:r>
    </w:p>
    <w:p w:rsidRPr="005A7929" w:rsidR="005A52A7" w:rsidP="005A52A7" w:rsidRDefault="005A52A7" w14:paraId="064141F9" w14:textId="77777777">
      <w:r w:rsidRPr="005A7929">
        <w:t xml:space="preserve">Met deze nota van wijziging wordt voorgesteld de tijdelijke accijnskorting op diesel </w:t>
      </w:r>
      <w:r>
        <w:t xml:space="preserve">in 2027 </w:t>
      </w:r>
      <w:r w:rsidRPr="005A7929">
        <w:t>te verlengen.</w:t>
      </w:r>
      <w:r>
        <w:t xml:space="preserve"> Dit is in aanvulling op het verlengen van de tijdelijke accijnskorting op benzine in 2027, dat reeds onderdeel is van het wetsvoorstel Belastingplan 2027.</w:t>
      </w:r>
      <w:r w:rsidRPr="005A7929">
        <w:t xml:space="preserve"> Daarnaast wordt voorgesteld de accijnskorting op zowel diesel als ongelode benzine geleidelijker af te bouwen. Daarmee zullen de accijnstarieven op diesel en benzine in 2028 minder snel stijgen dan op grond van het oorspronkelijke wetsvoorstel het geval zou zijn geweest.</w:t>
      </w:r>
    </w:p>
    <w:p w:rsidR="005A52A7" w:rsidP="005A52A7" w:rsidRDefault="005A52A7" w14:paraId="108CA6C8" w14:textId="77777777">
      <w:r w:rsidRPr="005A7929">
        <w:t xml:space="preserve">Met deze maatregel wordt beoogd de brandstofkosten voor gebruikers van diesel- en benzineauto’s te </w:t>
      </w:r>
      <w:r>
        <w:t xml:space="preserve">reduceren </w:t>
      </w:r>
      <w:r w:rsidRPr="005A7929">
        <w:t xml:space="preserve">en daarmee de financiële lasten voor huishoudens en bedrijven die afhankelijk zijn van deze voertuigen te verlichten. </w:t>
      </w:r>
    </w:p>
    <w:p w:rsidR="005A52A7" w:rsidP="008C74B4" w:rsidRDefault="005A52A7" w14:paraId="7EE6F868" w14:textId="77777777">
      <w:pPr>
        <w:rPr>
          <w:i/>
          <w:iCs/>
          <w:highlight w:val="yellow"/>
        </w:rPr>
      </w:pPr>
    </w:p>
    <w:p w:rsidRPr="007525F1" w:rsidR="008C74B4" w:rsidP="008C74B4" w:rsidRDefault="007525F1" w14:paraId="7DD49EFF" w14:textId="77777777">
      <w:pPr>
        <w:rPr>
          <w:i/>
          <w:iCs/>
          <w:highlight w:val="yellow"/>
        </w:rPr>
      </w:pPr>
      <w:r w:rsidRPr="005A52A7">
        <w:rPr>
          <w:i/>
          <w:iCs/>
        </w:rPr>
        <w:t xml:space="preserve">Uitzondering woningcorporaties van renteaftrekbeperking </w:t>
      </w:r>
    </w:p>
    <w:p w:rsidR="00385615" w:rsidP="00385615" w:rsidRDefault="00385615" w14:paraId="4779F641" w14:textId="77777777">
      <w:r w:rsidRPr="00C958B9">
        <w:t>Woningcorporaties vervullen een essentiële maatschappelijke taak bij het waarborgen van voldoende, betaalbare en passende huisvesting in Nederland.</w:t>
      </w:r>
    </w:p>
    <w:p w:rsidR="008C74B4" w:rsidP="008C74B4" w:rsidRDefault="00385615" w14:paraId="3A48598C" w14:textId="13DCCA30">
      <w:r>
        <w:t>U</w:t>
      </w:r>
      <w:r w:rsidRPr="00C958B9">
        <w:t xml:space="preserve">it de financiële doorrekening van de </w:t>
      </w:r>
      <w:r w:rsidR="006A6766">
        <w:t>Nationale Prestatieafspraken (</w:t>
      </w:r>
      <w:r w:rsidRPr="00C958B9">
        <w:t>NPA</w:t>
      </w:r>
      <w:r w:rsidR="006A6766">
        <w:t>)</w:t>
      </w:r>
      <w:r w:rsidRPr="00C958B9">
        <w:t xml:space="preserve"> die met de Tweede Kamer is gedeeld, blijkt </w:t>
      </w:r>
      <w:r>
        <w:t xml:space="preserve">echter </w:t>
      </w:r>
      <w:r w:rsidRPr="00C958B9">
        <w:t>dat woningcorporaties tot en met 2034 een tekort aan investeringsruimte</w:t>
      </w:r>
      <w:r w:rsidRPr="00C958B9">
        <w:rPr>
          <w:b/>
          <w:bCs/>
        </w:rPr>
        <w:t xml:space="preserve"> </w:t>
      </w:r>
      <w:r w:rsidRPr="00C958B9">
        <w:t>hebben om de NPA uit te kunnen voeren.</w:t>
      </w:r>
      <w:r w:rsidRPr="00C958B9">
        <w:rPr>
          <w:rStyle w:val="Voetnootmarkering"/>
        </w:rPr>
        <w:footnoteReference w:id="5"/>
      </w:r>
      <w:r w:rsidRPr="00C958B9">
        <w:t xml:space="preserve"> </w:t>
      </w:r>
      <w:r>
        <w:t xml:space="preserve">Het kabinet werkt daarom aan </w:t>
      </w:r>
      <w:r w:rsidRPr="00C958B9">
        <w:t xml:space="preserve">een pakket dat bijdraagt aan een grotere financiële slagkracht van de corporatiesector </w:t>
      </w:r>
      <w:r>
        <w:t>zodat</w:t>
      </w:r>
      <w:r w:rsidRPr="00C958B9">
        <w:t xml:space="preserve"> uitvoering </w:t>
      </w:r>
      <w:r>
        <w:t>kan worden ge</w:t>
      </w:r>
      <w:r w:rsidRPr="00C958B9">
        <w:t xml:space="preserve">geven aan de NPA. </w:t>
      </w:r>
      <w:r>
        <w:t>Eén</w:t>
      </w:r>
      <w:r w:rsidRPr="00C958B9">
        <w:t xml:space="preserve"> van deze maatregelen is een uitzondering voor woningcorporaties in de earningsstrippingmaatregel</w:t>
      </w:r>
      <w:r>
        <w:t xml:space="preserve"> die wordt opgenomen in ee</w:t>
      </w:r>
      <w:r w:rsidR="006A6766">
        <w:t>n</w:t>
      </w:r>
      <w:r>
        <w:t xml:space="preserve"> nota van wijziging voor het wetsvoorstel Belastingplan 2027</w:t>
      </w:r>
      <w:r w:rsidRPr="00C958B9">
        <w:t>.</w:t>
      </w:r>
      <w:r>
        <w:t xml:space="preserve"> </w:t>
      </w:r>
      <w:r w:rsidRPr="00C958B9">
        <w:t>Door</w:t>
      </w:r>
      <w:r>
        <w:t xml:space="preserve"> deze</w:t>
      </w:r>
      <w:r w:rsidRPr="00C958B9">
        <w:t xml:space="preserve"> </w:t>
      </w:r>
      <w:r>
        <w:t xml:space="preserve">nota van wijziging </w:t>
      </w:r>
      <w:r w:rsidRPr="0080108C">
        <w:t>kunnen woningcorporaties dit meenemen in hun meerjarenbegroting waardoor bij het Waarborgfonds Sociale Woningbouw (WSW) meer ruimte ontstaat</w:t>
      </w:r>
      <w:r w:rsidRPr="00FC01AC">
        <w:t xml:space="preserve"> in hun borging voor een gunstigere financiering van woningcorporaties. Dit leidt tot een versterking van de financiële slagkracht van woningcorporaties. Woningcorporaties kunnen zich hierdoor voorbereiden op nieuwe projecten</w:t>
      </w:r>
      <w:r w:rsidR="006A6766">
        <w:t>.</w:t>
      </w:r>
    </w:p>
    <w:p w:rsidR="008C74B4" w:rsidP="008C74B4" w:rsidRDefault="008C74B4" w14:paraId="04A022BC" w14:textId="77777777"/>
    <w:p w:rsidRPr="00161F57" w:rsidR="00161F57" w:rsidP="00334F3D" w:rsidRDefault="00380878" w14:paraId="0E6135BB" w14:textId="77777777">
      <w:pPr>
        <w:rPr>
          <w:b/>
          <w:bCs/>
        </w:rPr>
      </w:pPr>
      <w:r>
        <w:rPr>
          <w:b/>
          <w:bCs/>
        </w:rPr>
        <w:t xml:space="preserve">III. </w:t>
      </w:r>
      <w:r w:rsidR="003264D2">
        <w:rPr>
          <w:b/>
          <w:bCs/>
        </w:rPr>
        <w:t>Aandacht voor vereenvoudiging en u</w:t>
      </w:r>
      <w:r w:rsidR="00AD4F4B">
        <w:rPr>
          <w:b/>
          <w:bCs/>
        </w:rPr>
        <w:t>itvoerbaarheid</w:t>
      </w:r>
    </w:p>
    <w:p w:rsidR="00334F3D" w:rsidP="00334F3D" w:rsidRDefault="00161F57" w14:paraId="4256F996" w14:textId="77777777">
      <w:r>
        <w:t>Zoals hiervoor omschreven, worden met</w:t>
      </w:r>
      <w:r w:rsidR="00DC6BC3">
        <w:t xml:space="preserve"> dit pakket </w:t>
      </w:r>
      <w:r w:rsidR="00014BFB">
        <w:t>Belastingplan</w:t>
      </w:r>
      <w:r w:rsidR="00DC6BC3">
        <w:t xml:space="preserve"> stappen gezet naar een eenvoudiger stelsel</w:t>
      </w:r>
      <w:r>
        <w:t xml:space="preserve">. Ook vanuit het perspectief van de uitvoeringsdiensten. </w:t>
      </w:r>
      <w:r w:rsidR="00DC6BC3">
        <w:t>Een substantiële vereenvoudiging betreft d</w:t>
      </w:r>
      <w:r w:rsidRPr="00334F3D" w:rsidR="00334F3D">
        <w:t xml:space="preserve">e </w:t>
      </w:r>
      <w:r w:rsidR="00DC6BC3">
        <w:t xml:space="preserve">voorgestelde </w:t>
      </w:r>
      <w:r w:rsidRPr="00334F3D" w:rsidR="00334F3D">
        <w:t>afschaffing van de specifieke zorgkostenaftrek</w:t>
      </w:r>
      <w:r w:rsidR="00DC6BC3">
        <w:t xml:space="preserve">. </w:t>
      </w:r>
      <w:r w:rsidRPr="00334F3D" w:rsidR="00334F3D">
        <w:t>De complexiteit van deze regeling is zowel voor de Belastingdienst als b</w:t>
      </w:r>
      <w:r w:rsidR="00A70D2E">
        <w:t>elastingplichtigen</w:t>
      </w:r>
      <w:r w:rsidRPr="00334F3D" w:rsidR="00334F3D">
        <w:t xml:space="preserve"> zeer hoog. </w:t>
      </w:r>
      <w:r w:rsidR="004F750F">
        <w:t xml:space="preserve">Ook </w:t>
      </w:r>
      <w:r w:rsidRPr="00334F3D" w:rsidR="004F750F">
        <w:t>zijn er</w:t>
      </w:r>
      <w:r w:rsidR="004F750F">
        <w:t xml:space="preserve"> – naast de voorgestelde afschaffing van de specifieke zorgkostenaftrek – andere vereenvoudigingen voor de uitvoering in dit pakket opgenomen, zoals </w:t>
      </w:r>
      <w:r w:rsidR="008512C5">
        <w:t xml:space="preserve">het </w:t>
      </w:r>
      <w:r w:rsidRPr="00334F3D" w:rsidR="004F750F">
        <w:t>vereenvoudigen van de werkkostenregeling</w:t>
      </w:r>
      <w:r w:rsidR="008512C5">
        <w:t>, het beëindigen van de teruggaafregeling bio- en hernieuwbare brandstoffen</w:t>
      </w:r>
      <w:r w:rsidRPr="00334F3D" w:rsidR="004F750F">
        <w:t xml:space="preserve"> en</w:t>
      </w:r>
      <w:r w:rsidR="004F750F">
        <w:t xml:space="preserve"> </w:t>
      </w:r>
      <w:r w:rsidRPr="00334F3D" w:rsidR="004F750F">
        <w:t xml:space="preserve">het afschaffen van de startersaftrek. </w:t>
      </w:r>
    </w:p>
    <w:p w:rsidRPr="00334F3D" w:rsidR="00DC6BC3" w:rsidP="00334F3D" w:rsidRDefault="00DC6BC3" w14:paraId="1DB1C13E" w14:textId="77777777"/>
    <w:p w:rsidR="00DC6BC3" w:rsidP="00DC6BC3" w:rsidRDefault="00DC6BC3" w14:paraId="474F2185" w14:textId="77777777">
      <w:r w:rsidRPr="00334F3D">
        <w:t>Het pakket Belastingplan 2027 is uitvoerbaar. Het overgrote deel van de maatregelen in het pakket Belastingplan 2027 heeft beperkte impact op de Belastingdienst, Douane en Dienst Toeslagen.</w:t>
      </w:r>
      <w:r w:rsidR="004F750F">
        <w:t xml:space="preserve"> B</w:t>
      </w:r>
      <w:r w:rsidRPr="00334F3D" w:rsidR="004F750F">
        <w:t>ij de vormgeving van de wetgeving en het moment van inwerkingtreding</w:t>
      </w:r>
      <w:r w:rsidR="004F750F">
        <w:t xml:space="preserve"> zijn</w:t>
      </w:r>
      <w:r w:rsidRPr="00334F3D" w:rsidR="004F750F">
        <w:t xml:space="preserve"> keuzes gemaakt om de maatregelen goed uitvoerbaar te maken</w:t>
      </w:r>
      <w:r w:rsidR="004F750F">
        <w:t xml:space="preserve"> en</w:t>
      </w:r>
      <w:r w:rsidRPr="00334F3D" w:rsidR="004F750F">
        <w:t xml:space="preserve"> is de moderniseringsopgave van de Belastingdienst in deze afwegingen betrokken. </w:t>
      </w:r>
      <w:r w:rsidRPr="00334F3D">
        <w:t xml:space="preserve"> </w:t>
      </w:r>
    </w:p>
    <w:p w:rsidR="00D34375" w:rsidP="00DC6BC3" w:rsidRDefault="00D34375" w14:paraId="41C5B56C" w14:textId="77777777"/>
    <w:p w:rsidRPr="00334F3D" w:rsidR="00334F3D" w:rsidP="00334F3D" w:rsidRDefault="00D34375" w14:paraId="58CDBC5C" w14:textId="5004C398">
      <w:r w:rsidRPr="00D34375">
        <w:t>Tegelijkertijd word</w:t>
      </w:r>
      <w:r w:rsidR="009365F7">
        <w:t>t</w:t>
      </w:r>
      <w:r w:rsidRPr="00D34375">
        <w:t xml:space="preserve"> voor een aantal maatregelen risico’s voor de uitvoering  geconstateerd. Zo moet voor </w:t>
      </w:r>
      <w:r>
        <w:t>het wetsvoorstel W</w:t>
      </w:r>
      <w:r w:rsidRPr="00D34375">
        <w:t xml:space="preserve">et fiscale stimulering start-ups en scale-ups geaccepteerd worden dat de handhaving van de </w:t>
      </w:r>
      <w:r w:rsidRPr="00D34375">
        <w:lastRenderedPageBreak/>
        <w:t xml:space="preserve">aandelenoptieregeling zeer moeilijk is. De Belastingdienst is namelijk afhankelijk van juiste aangifte door inhoudingsplichtigen en </w:t>
      </w:r>
      <w:r>
        <w:t>heeft zelf</w:t>
      </w:r>
      <w:r w:rsidRPr="00D34375">
        <w:t xml:space="preserve"> onvoldoende contra-informatie om dit goed te controleren. Bovendien verdwijnen (ex</w:t>
      </w:r>
      <w:r w:rsidR="004F750F">
        <w:t>-</w:t>
      </w:r>
      <w:r w:rsidRPr="00D34375">
        <w:t>)werknemers voor de Belastingdienst volledig uit beeld zodra ze emigreren, waardoor zij er zelf aan moeten denken in Nederland aangifte te doen.</w:t>
      </w:r>
      <w:r>
        <w:t xml:space="preserve"> </w:t>
      </w:r>
    </w:p>
    <w:p w:rsidR="00334F3D" w:rsidP="00334F3D" w:rsidRDefault="00334F3D" w14:paraId="67C0043D" w14:textId="77777777"/>
    <w:p w:rsidRPr="003264D2" w:rsidR="003264D2" w:rsidP="00334F3D" w:rsidRDefault="00380878" w14:paraId="4C6F8ACD" w14:textId="77777777">
      <w:pPr>
        <w:rPr>
          <w:b/>
          <w:bCs/>
        </w:rPr>
      </w:pPr>
      <w:r>
        <w:rPr>
          <w:b/>
          <w:bCs/>
        </w:rPr>
        <w:t xml:space="preserve">IV. </w:t>
      </w:r>
      <w:r w:rsidR="004572F6">
        <w:rPr>
          <w:b/>
          <w:bCs/>
        </w:rPr>
        <w:t>Blijven w</w:t>
      </w:r>
      <w:r w:rsidR="003264D2">
        <w:rPr>
          <w:b/>
          <w:bCs/>
        </w:rPr>
        <w:t>erken aan een uitvoering die klaar is voor de toekomst</w:t>
      </w:r>
    </w:p>
    <w:p w:rsidR="007B427C" w:rsidP="00334F3D" w:rsidRDefault="007A436C" w14:paraId="6E2CB0DD" w14:textId="449D645C">
      <w:r>
        <w:t xml:space="preserve">Personele inzet en IV-capaciteit zijn </w:t>
      </w:r>
      <w:r w:rsidR="0056505D">
        <w:t>voor</w:t>
      </w:r>
      <w:r w:rsidR="000D450E">
        <w:t xml:space="preserve"> de Belastingdienst, Douane en Dienst Toeslagen</w:t>
      </w:r>
      <w:r w:rsidR="0056505D">
        <w:t xml:space="preserve"> </w:t>
      </w:r>
      <w:r>
        <w:t xml:space="preserve">blijvende aandachtspunten. </w:t>
      </w:r>
      <w:r w:rsidR="00024E62">
        <w:t>De v</w:t>
      </w:r>
      <w:r w:rsidR="006F2DD9">
        <w:t>oornoemde v</w:t>
      </w:r>
      <w:r>
        <w:t>ereenvoudiging</w:t>
      </w:r>
      <w:r w:rsidR="006F2DD9">
        <w:t>en dragen bij</w:t>
      </w:r>
      <w:r>
        <w:t xml:space="preserve"> aan het verminderen van de benodigde personele capaciteit voor de uitvoering van beleid.</w:t>
      </w:r>
      <w:r w:rsidR="00920652">
        <w:t xml:space="preserve"> </w:t>
      </w:r>
      <w:r>
        <w:t>Tegelijkertijd zijn er werkzaamheden die de komende jaren uitgevoerd moeten worden waar veel extra personele inzet voor nodig is.</w:t>
      </w:r>
    </w:p>
    <w:p w:rsidR="00D34375" w:rsidP="00334F3D" w:rsidRDefault="00D34375" w14:paraId="4389F8AF" w14:textId="77777777"/>
    <w:p w:rsidR="00825363" w:rsidP="00334F3D" w:rsidRDefault="00776303" w14:paraId="1F1628B8" w14:textId="4D0AAE9B">
      <w:r>
        <w:t>D</w:t>
      </w:r>
      <w:r w:rsidRPr="00334F3D" w:rsidR="00334F3D">
        <w:t xml:space="preserve">e inzichten van de Belastingdienst ten aanzien van de uitvoerbaarheid van het totaalpakket aan wijzigingen sinds Prinsjesdag 2025 worden nader toegelicht in de bijlage </w:t>
      </w:r>
      <w:r w:rsidRPr="00825363" w:rsidR="00334F3D">
        <w:rPr>
          <w:i/>
          <w:iCs/>
        </w:rPr>
        <w:t>Overzicht Uitvoerbaarheid Belastingdienst 2026</w:t>
      </w:r>
      <w:r w:rsidRPr="00334F3D" w:rsidR="00334F3D">
        <w:t xml:space="preserve">. </w:t>
      </w:r>
      <w:r w:rsidRPr="00334F3D" w:rsidR="004572F6">
        <w:t>Hierin is</w:t>
      </w:r>
      <w:r w:rsidR="004572F6">
        <w:t xml:space="preserve"> ook de ruimte voor nieuwe wensen</w:t>
      </w:r>
      <w:r w:rsidRPr="00334F3D" w:rsidR="004572F6">
        <w:t xml:space="preserve"> per keten voor de komende jaren weergegeven</w:t>
      </w:r>
      <w:r w:rsidR="004572F6">
        <w:t xml:space="preserve"> en een </w:t>
      </w:r>
      <w:r w:rsidRPr="00334F3D" w:rsidR="004572F6">
        <w:t xml:space="preserve">overzicht opgenomen van de data waarop het </w:t>
      </w:r>
      <w:r w:rsidR="004572F6">
        <w:t xml:space="preserve">dit jaar </w:t>
      </w:r>
      <w:r w:rsidRPr="00334F3D" w:rsidR="004572F6">
        <w:t>nog mogelijk is aanpassingen door te voeren in de systemen van de Belastingdienst, Douane en Dienst Toeslagen</w:t>
      </w:r>
      <w:r w:rsidR="004572F6">
        <w:t xml:space="preserve">. </w:t>
      </w:r>
      <w:r w:rsidR="00A301D4">
        <w:t xml:space="preserve">Nieuwe (beleids)wensen moeten ook worden afgewogen tegen het geheel aan opgaven dat op de </w:t>
      </w:r>
      <w:r w:rsidR="0056505D">
        <w:t>uitvoering</w:t>
      </w:r>
      <w:r w:rsidR="00A301D4">
        <w:t xml:space="preserve"> afkomt. Zo moet b</w:t>
      </w:r>
      <w:r w:rsidR="004572F6">
        <w:t xml:space="preserve">ij de inzet van personeel en IV-capaciteit telkens bewust worden afgewogen waar de capaciteit voor moet worden ingezet: voor nieuw beleid, of juist voor andere belangrijke beleidsdoelen, zoals het verbeteren van de dienstverlening en het toezicht of modernisering van de ICT. Bijvoorbeeld voor de keten Inkomensheffing geldt dat er voor de komende jaren meerdere </w:t>
      </w:r>
      <w:r w:rsidRPr="00E7174F" w:rsidR="004572F6">
        <w:t>(potentiële) wetswijzigingen en procesverbeteringen</w:t>
      </w:r>
      <w:r w:rsidR="004572F6">
        <w:t xml:space="preserve"> voor burgers en </w:t>
      </w:r>
      <w:r w:rsidR="00825363">
        <w:t xml:space="preserve">de </w:t>
      </w:r>
      <w:r w:rsidR="004572F6">
        <w:t>Belastingdienst in beeld zijn</w:t>
      </w:r>
      <w:r w:rsidR="00825363">
        <w:t>,</w:t>
      </w:r>
      <w:r w:rsidR="004572F6">
        <w:t xml:space="preserve"> die niet allemaal tegelijkertijd geïmplementeerd kunnen worden.</w:t>
      </w:r>
      <w:r w:rsidR="00825363">
        <w:t xml:space="preserve"> </w:t>
      </w:r>
    </w:p>
    <w:p w:rsidR="00825363" w:rsidP="00334F3D" w:rsidRDefault="00825363" w14:paraId="3024D7D6" w14:textId="77777777"/>
    <w:p w:rsidRPr="00334F3D" w:rsidR="00334F3D" w:rsidP="00334F3D" w:rsidRDefault="009A1BB7" w14:paraId="1079010A" w14:textId="77777777">
      <w:r>
        <w:t xml:space="preserve">In dat kader is </w:t>
      </w:r>
      <w:r w:rsidR="00825363">
        <w:t xml:space="preserve">in het </w:t>
      </w:r>
      <w:r w:rsidR="00825363">
        <w:rPr>
          <w:i/>
          <w:iCs/>
        </w:rPr>
        <w:t>Overzicht Uitvoerbaarheid</w:t>
      </w:r>
      <w:r w:rsidR="00825363">
        <w:t xml:space="preserve"> </w:t>
      </w:r>
      <w:r w:rsidR="00825363">
        <w:rPr>
          <w:i/>
          <w:iCs/>
        </w:rPr>
        <w:t xml:space="preserve">Belastingdienst 2026 </w:t>
      </w:r>
      <w:r w:rsidR="00825363">
        <w:t xml:space="preserve">ook aangegeven dat </w:t>
      </w:r>
      <w:r>
        <w:t xml:space="preserve">het noodzakelijk </w:t>
      </w:r>
      <w:r w:rsidR="00825363">
        <w:t xml:space="preserve">is om </w:t>
      </w:r>
      <w:r>
        <w:t>aandacht te blijven houden voor de inpasbaarheid van de voorgenomen beleidsplannen op de middellange termijn en de keuzes die dat vergt.</w:t>
      </w:r>
      <w:r w:rsidR="00825363">
        <w:t xml:space="preserve"> </w:t>
      </w:r>
      <w:r w:rsidR="00024E62">
        <w:t>V</w:t>
      </w:r>
      <w:r w:rsidR="00825363">
        <w:t xml:space="preserve">oor de middellange termijn </w:t>
      </w:r>
      <w:r w:rsidR="00024E62">
        <w:t xml:space="preserve">bestaat </w:t>
      </w:r>
      <w:r w:rsidR="00825363">
        <w:t>meer onzekerheid</w:t>
      </w:r>
      <w:r w:rsidR="00024E62">
        <w:t xml:space="preserve"> </w:t>
      </w:r>
      <w:r w:rsidR="00825363">
        <w:t>over de inpasbaarheid van de voorgenomen beleidsplannen. Deze inpasbaarheid is afhankelijk van de precieze planning en vormgeving van deze plannen.</w:t>
      </w:r>
    </w:p>
    <w:p w:rsidRPr="00335CE6" w:rsidR="00102746" w:rsidP="00335CE6" w:rsidRDefault="00380878" w14:paraId="0D299D60" w14:textId="77777777">
      <w:pPr>
        <w:pStyle w:val="StandaardSlotzin"/>
        <w:rPr>
          <w:b/>
          <w:bCs/>
        </w:rPr>
      </w:pPr>
      <w:r>
        <w:rPr>
          <w:b/>
          <w:bCs/>
        </w:rPr>
        <w:t xml:space="preserve">V. </w:t>
      </w:r>
      <w:r w:rsidR="00102746">
        <w:rPr>
          <w:b/>
          <w:bCs/>
        </w:rPr>
        <w:t>Overig</w:t>
      </w:r>
    </w:p>
    <w:p w:rsidR="00102746" w:rsidP="00102746" w:rsidRDefault="00102746" w14:paraId="10871CF5" w14:textId="77777777">
      <w:pPr>
        <w:rPr>
          <w:i/>
          <w:iCs/>
        </w:rPr>
      </w:pPr>
      <w:r>
        <w:rPr>
          <w:i/>
          <w:iCs/>
        </w:rPr>
        <w:t xml:space="preserve">Tabellen marginale druk en </w:t>
      </w:r>
      <w:r w:rsidR="00F91EF2">
        <w:rPr>
          <w:i/>
          <w:iCs/>
        </w:rPr>
        <w:t>fiscale sleuteltabel</w:t>
      </w:r>
    </w:p>
    <w:p w:rsidR="00F91EF2" w:rsidP="00102746" w:rsidRDefault="00F91EF2" w14:paraId="2A6E9582" w14:textId="77777777">
      <w:r>
        <w:t>Conform een toezegging aan de Eerste Kamer vindt u wederom de tabellen met de marginale druk voor verschillende werkende huishoudtypes toegevoegd.</w:t>
      </w:r>
      <w:r>
        <w:rPr>
          <w:rStyle w:val="Voetnootmarkering"/>
        </w:rPr>
        <w:footnoteReference w:id="6"/>
      </w:r>
      <w:r>
        <w:t xml:space="preserve"> Daarnaast ontvangt u de fiscale sleuteltabel voor 2027. </w:t>
      </w:r>
    </w:p>
    <w:p w:rsidR="00F91EF2" w:rsidP="00102746" w:rsidRDefault="00F91EF2" w14:paraId="6F6A6009" w14:textId="77777777"/>
    <w:p w:rsidR="00F91EF2" w:rsidP="00102746" w:rsidRDefault="00F91EF2" w14:paraId="5EF321DE" w14:textId="77777777">
      <w:pPr>
        <w:rPr>
          <w:i/>
          <w:iCs/>
        </w:rPr>
      </w:pPr>
      <w:r>
        <w:rPr>
          <w:i/>
          <w:iCs/>
        </w:rPr>
        <w:t>Certificering ramingstoelichtingen</w:t>
      </w:r>
    </w:p>
    <w:p w:rsidR="00DA4AB6" w:rsidP="00102746" w:rsidRDefault="00F91EF2" w14:paraId="01DDB653" w14:textId="254F429C">
      <w:r>
        <w:t>De budgettaire ramingen van de belastingmaatregelen in het pakket Belastingplan 2027</w:t>
      </w:r>
      <w:r w:rsidR="00DA4AB6">
        <w:t xml:space="preserve"> worden nader toegelicht in de bijlage Ramingstoelichtingen. Het CPB beziet de ramingen van de budgettaire effecten van de belastingmaatregelen uit het pakket Belastingplan 2027. Met deze certificering wordt de kwaliteit en objectiviteit van de ramingen van belastingmaatregelen zo veel mogelijk geborgd, in navolging van het 15</w:t>
      </w:r>
      <w:r w:rsidRPr="00DA4AB6" w:rsidR="00DA4AB6">
        <w:rPr>
          <w:vertAlign w:val="superscript"/>
        </w:rPr>
        <w:t>e</w:t>
      </w:r>
      <w:r w:rsidR="00DA4AB6">
        <w:t xml:space="preserve"> advies van de studiegroep Begrotingsruimte 2016. Het CPB heeft het voorlopige resultaat van de certificering op zijn website geplaatst.</w:t>
      </w:r>
    </w:p>
    <w:p w:rsidR="006D7142" w:rsidP="00102746" w:rsidRDefault="006D7142" w14:paraId="2B77B8BE" w14:textId="77777777"/>
    <w:p w:rsidR="00DA4AB6" w:rsidP="00102746" w:rsidRDefault="00380878" w14:paraId="31A83318" w14:textId="77777777">
      <w:pPr>
        <w:rPr>
          <w:b/>
          <w:bCs/>
        </w:rPr>
      </w:pPr>
      <w:r>
        <w:rPr>
          <w:b/>
          <w:bCs/>
        </w:rPr>
        <w:lastRenderedPageBreak/>
        <w:t xml:space="preserve">VI. </w:t>
      </w:r>
      <w:r w:rsidR="00DA4AB6">
        <w:rPr>
          <w:b/>
          <w:bCs/>
        </w:rPr>
        <w:t>Afsluiting</w:t>
      </w:r>
    </w:p>
    <w:p w:rsidRPr="00DA4AB6" w:rsidR="00DA4AB6" w:rsidP="00102746" w:rsidRDefault="00DA4AB6" w14:paraId="1CBCE841" w14:textId="77777777">
      <w:r>
        <w:t xml:space="preserve">In deze brief heb ik een toelichting gegeven op het pakket Belastingplan 2027. Ik hoop u hiermee inzichten te hebben gegeven die ook van pas zullen komen bij de behandeling van het pakket in uw Kamer.  </w:t>
      </w:r>
    </w:p>
    <w:p w:rsidR="00000561" w:rsidRDefault="00DC05DF" w14:paraId="1626C980" w14:textId="77777777">
      <w:pPr>
        <w:pStyle w:val="StandaardSlotzin"/>
      </w:pPr>
      <w:r>
        <w:t>Hoogachtend,</w:t>
      </w:r>
    </w:p>
    <w:p w:rsidR="00000561" w:rsidRDefault="00000561" w14:paraId="690CFCB4"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000561" w14:paraId="4C61E949" w14:textId="77777777">
        <w:tc>
          <w:tcPr>
            <w:tcW w:w="3592" w:type="dxa"/>
          </w:tcPr>
          <w:p w:rsidR="009365F7" w:rsidRDefault="00DC05DF" w14:paraId="11B53E2F" w14:textId="77777777">
            <w:r>
              <w:t>de staatssecretaris van Financiën,</w:t>
            </w:r>
            <w:r>
              <w:br/>
            </w:r>
          </w:p>
          <w:p w:rsidR="00000561" w:rsidRDefault="00DC05DF" w14:paraId="324770FD" w14:textId="3DB98878">
            <w:r>
              <w:br/>
            </w:r>
            <w:r>
              <w:br/>
            </w:r>
            <w:r>
              <w:br/>
            </w:r>
            <w:r>
              <w:br/>
            </w:r>
            <w:r>
              <w:br/>
            </w:r>
            <w:r>
              <w:br/>
              <w:t xml:space="preserve">Eelco </w:t>
            </w:r>
            <w:proofErr w:type="spellStart"/>
            <w:r>
              <w:t>Eerenberg</w:t>
            </w:r>
            <w:proofErr w:type="spellEnd"/>
          </w:p>
        </w:tc>
        <w:tc>
          <w:tcPr>
            <w:tcW w:w="3892" w:type="dxa"/>
          </w:tcPr>
          <w:p w:rsidR="00000561" w:rsidRDefault="00000561" w14:paraId="79C66D74" w14:textId="77777777"/>
        </w:tc>
      </w:tr>
      <w:tr w:rsidR="00000561" w14:paraId="6BB1373B" w14:textId="77777777">
        <w:tc>
          <w:tcPr>
            <w:tcW w:w="3592" w:type="dxa"/>
          </w:tcPr>
          <w:p w:rsidR="00000561" w:rsidRDefault="00000561" w14:paraId="633F6FF5" w14:textId="77777777"/>
        </w:tc>
        <w:tc>
          <w:tcPr>
            <w:tcW w:w="3892" w:type="dxa"/>
          </w:tcPr>
          <w:p w:rsidR="00000561" w:rsidRDefault="00000561" w14:paraId="13B6ED10" w14:textId="77777777"/>
        </w:tc>
      </w:tr>
      <w:tr w:rsidR="00000561" w14:paraId="2497B46E" w14:textId="77777777">
        <w:tc>
          <w:tcPr>
            <w:tcW w:w="3592" w:type="dxa"/>
          </w:tcPr>
          <w:p w:rsidR="00000561" w:rsidRDefault="00000561" w14:paraId="08A0CA06" w14:textId="77777777"/>
        </w:tc>
        <w:tc>
          <w:tcPr>
            <w:tcW w:w="3892" w:type="dxa"/>
          </w:tcPr>
          <w:p w:rsidR="00000561" w:rsidRDefault="00000561" w14:paraId="1B72F7C3" w14:textId="77777777"/>
        </w:tc>
      </w:tr>
      <w:tr w:rsidR="00000561" w14:paraId="7CC89BAA" w14:textId="77777777">
        <w:tc>
          <w:tcPr>
            <w:tcW w:w="3592" w:type="dxa"/>
          </w:tcPr>
          <w:p w:rsidR="00000561" w:rsidRDefault="00000561" w14:paraId="6AF1A977" w14:textId="77777777"/>
        </w:tc>
        <w:tc>
          <w:tcPr>
            <w:tcW w:w="3892" w:type="dxa"/>
          </w:tcPr>
          <w:p w:rsidR="00000561" w:rsidRDefault="00000561" w14:paraId="53FF1B56" w14:textId="77777777"/>
        </w:tc>
      </w:tr>
      <w:tr w:rsidR="00000561" w14:paraId="12DE49EE" w14:textId="77777777">
        <w:tc>
          <w:tcPr>
            <w:tcW w:w="3592" w:type="dxa"/>
          </w:tcPr>
          <w:p w:rsidR="00000561" w:rsidRDefault="00000561" w14:paraId="3708B867" w14:textId="77777777"/>
        </w:tc>
        <w:tc>
          <w:tcPr>
            <w:tcW w:w="3892" w:type="dxa"/>
          </w:tcPr>
          <w:p w:rsidR="00000561" w:rsidRDefault="00000561" w14:paraId="649713C5" w14:textId="77777777"/>
        </w:tc>
      </w:tr>
    </w:tbl>
    <w:p w:rsidR="00000561" w:rsidRDefault="00000561" w14:paraId="0EDA0D65" w14:textId="77777777">
      <w:pPr>
        <w:pStyle w:val="Verdana7"/>
      </w:pPr>
    </w:p>
    <w:sectPr w:rsidR="00000561">
      <w:headerReference w:type="default" r:id="rId9"/>
      <w:headerReference w:type="first" r:id="rId10"/>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20BC" w14:textId="77777777" w:rsidR="00DC05DF" w:rsidRDefault="00DC05DF">
      <w:pPr>
        <w:spacing w:line="240" w:lineRule="auto"/>
      </w:pPr>
      <w:r>
        <w:separator/>
      </w:r>
    </w:p>
  </w:endnote>
  <w:endnote w:type="continuationSeparator" w:id="0">
    <w:p w14:paraId="1CED7527" w14:textId="77777777" w:rsidR="00DC05DF" w:rsidRDefault="00DC05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09BA7" w14:textId="77777777" w:rsidR="00DC05DF" w:rsidRDefault="00DC05DF">
      <w:pPr>
        <w:spacing w:line="240" w:lineRule="auto"/>
      </w:pPr>
      <w:r>
        <w:separator/>
      </w:r>
    </w:p>
  </w:footnote>
  <w:footnote w:type="continuationSeparator" w:id="0">
    <w:p w14:paraId="3A961849" w14:textId="77777777" w:rsidR="00DC05DF" w:rsidRDefault="00DC05DF">
      <w:pPr>
        <w:spacing w:line="240" w:lineRule="auto"/>
      </w:pPr>
      <w:r>
        <w:continuationSeparator/>
      </w:r>
    </w:p>
  </w:footnote>
  <w:footnote w:id="1">
    <w:p w14:paraId="3FD4CDBF" w14:textId="77777777" w:rsidR="005C76C4" w:rsidRPr="0039463D" w:rsidRDefault="005C76C4" w:rsidP="005C76C4">
      <w:pPr>
        <w:pStyle w:val="Voetnoottekst"/>
        <w:rPr>
          <w:sz w:val="13"/>
          <w:szCs w:val="13"/>
        </w:rPr>
      </w:pPr>
      <w:r w:rsidRPr="0039463D">
        <w:rPr>
          <w:rStyle w:val="Voetnootmarkering"/>
          <w:sz w:val="13"/>
          <w:szCs w:val="13"/>
        </w:rPr>
        <w:footnoteRef/>
      </w:r>
      <w:r w:rsidRPr="0039463D">
        <w:rPr>
          <w:sz w:val="13"/>
          <w:szCs w:val="13"/>
        </w:rPr>
        <w:t xml:space="preserve"> Kamerstukken II 2025/26, 36933, nr. 1.</w:t>
      </w:r>
    </w:p>
  </w:footnote>
  <w:footnote w:id="2">
    <w:p w14:paraId="61E5EAF5" w14:textId="77777777" w:rsidR="0039463D" w:rsidRDefault="0039463D">
      <w:pPr>
        <w:pStyle w:val="Voetnoottekst"/>
      </w:pPr>
      <w:r w:rsidRPr="0039463D">
        <w:rPr>
          <w:rStyle w:val="Voetnootmarkering"/>
          <w:sz w:val="13"/>
          <w:szCs w:val="13"/>
        </w:rPr>
        <w:footnoteRef/>
      </w:r>
      <w:r w:rsidRPr="0039463D">
        <w:rPr>
          <w:sz w:val="13"/>
          <w:szCs w:val="13"/>
        </w:rPr>
        <w:t xml:space="preserve"> Coalitieakkoord 2026-2030 D66, VVD en CDA, p. 54 en budgettaire tabel (CA 33), Kamerstukken II 2025/26, 30 januari 2026, 2026D04554.</w:t>
      </w:r>
    </w:p>
  </w:footnote>
  <w:footnote w:id="3">
    <w:p w14:paraId="4B5D60AA" w14:textId="3436285B" w:rsidR="00F0194C" w:rsidRPr="00F0194C" w:rsidRDefault="00F0194C">
      <w:pPr>
        <w:pStyle w:val="Voetnoottekst"/>
        <w:rPr>
          <w:sz w:val="13"/>
          <w:szCs w:val="13"/>
        </w:rPr>
      </w:pPr>
      <w:r w:rsidRPr="00F0194C">
        <w:rPr>
          <w:rStyle w:val="Voetnootmarkering"/>
          <w:sz w:val="13"/>
          <w:szCs w:val="13"/>
        </w:rPr>
        <w:footnoteRef/>
      </w:r>
      <w:r w:rsidRPr="00F0194C">
        <w:rPr>
          <w:sz w:val="13"/>
          <w:szCs w:val="13"/>
        </w:rPr>
        <w:t xml:space="preserve"> Kamerstukken II 2025/26, 36848, nr. 101.</w:t>
      </w:r>
    </w:p>
  </w:footnote>
  <w:footnote w:id="4">
    <w:p w14:paraId="4C739949" w14:textId="77777777" w:rsidR="00C05647" w:rsidRPr="00C05647" w:rsidRDefault="00C05647">
      <w:pPr>
        <w:pStyle w:val="Voetnoottekst"/>
        <w:rPr>
          <w:sz w:val="13"/>
          <w:szCs w:val="13"/>
        </w:rPr>
      </w:pPr>
      <w:r w:rsidRPr="00F0194C">
        <w:rPr>
          <w:rStyle w:val="Voetnootmarkering"/>
          <w:sz w:val="13"/>
          <w:szCs w:val="13"/>
        </w:rPr>
        <w:footnoteRef/>
      </w:r>
      <w:r w:rsidRPr="00F0194C">
        <w:rPr>
          <w:sz w:val="13"/>
          <w:szCs w:val="13"/>
        </w:rPr>
        <w:t xml:space="preserve"> Het afschaffen van de bosbouwvrijstelling gaat gepaard met een gedeeltelijke terugsluis (€ 5 miljoen) van de opbrengst naar natuurbeheer via de begroting van het Ministerie van Landbouw, Visserij, Voedselzekerheid en Natuur.</w:t>
      </w:r>
    </w:p>
  </w:footnote>
  <w:footnote w:id="5">
    <w:p w14:paraId="02A9B776" w14:textId="1CB6F7A3" w:rsidR="00385615" w:rsidRPr="00F0194C" w:rsidRDefault="00385615" w:rsidP="00385615">
      <w:pPr>
        <w:pStyle w:val="Voetnoottekst"/>
        <w:rPr>
          <w:sz w:val="13"/>
          <w:szCs w:val="13"/>
        </w:rPr>
      </w:pPr>
      <w:r w:rsidRPr="00F0194C">
        <w:rPr>
          <w:rStyle w:val="Voetnootmarkering"/>
          <w:sz w:val="13"/>
          <w:szCs w:val="13"/>
        </w:rPr>
        <w:footnoteRef/>
      </w:r>
      <w:r w:rsidRPr="00F0194C">
        <w:rPr>
          <w:sz w:val="13"/>
          <w:szCs w:val="13"/>
        </w:rPr>
        <w:t xml:space="preserve"> </w:t>
      </w:r>
      <w:r w:rsidR="00F0194C" w:rsidRPr="00F0194C">
        <w:rPr>
          <w:sz w:val="13"/>
          <w:szCs w:val="13"/>
        </w:rPr>
        <w:t>Kamerstukken II 2025/26, 29453, nr. 5</w:t>
      </w:r>
      <w:r w:rsidR="00F0194C">
        <w:rPr>
          <w:sz w:val="13"/>
          <w:szCs w:val="13"/>
        </w:rPr>
        <w:t>.</w:t>
      </w:r>
    </w:p>
  </w:footnote>
  <w:footnote w:id="6">
    <w:p w14:paraId="09CC6F06" w14:textId="77777777" w:rsidR="00F91EF2" w:rsidRPr="00F0194C" w:rsidRDefault="00F91EF2">
      <w:pPr>
        <w:pStyle w:val="Voetnoottekst"/>
        <w:rPr>
          <w:sz w:val="13"/>
          <w:szCs w:val="13"/>
        </w:rPr>
      </w:pPr>
      <w:r w:rsidRPr="00F91EF2">
        <w:rPr>
          <w:rStyle w:val="Voetnootmarkering"/>
          <w:sz w:val="13"/>
          <w:szCs w:val="13"/>
        </w:rPr>
        <w:footnoteRef/>
      </w:r>
      <w:r w:rsidRPr="00F0194C">
        <w:rPr>
          <w:sz w:val="13"/>
          <w:szCs w:val="13"/>
        </w:rPr>
        <w:t xml:space="preserve"> Handelingen I 2018/19, nr. 11, item 12, p.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77E0" w14:textId="77777777" w:rsidR="00000561" w:rsidRDefault="00DC05DF">
    <w:r>
      <w:rPr>
        <w:noProof/>
      </w:rPr>
      <mc:AlternateContent>
        <mc:Choice Requires="wps">
          <w:drawing>
            <wp:anchor distT="0" distB="0" distL="0" distR="0" simplePos="0" relativeHeight="251652096" behindDoc="0" locked="1" layoutInCell="1" allowOverlap="1" wp14:anchorId="3F90BEFF" wp14:editId="2EFC1F65">
              <wp:simplePos x="5921375" y="1936750"/>
              <wp:positionH relativeFrom="page">
                <wp:posOffset>5921375</wp:posOffset>
              </wp:positionH>
              <wp:positionV relativeFrom="paragraph">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2D2CB41" w14:textId="77777777" w:rsidR="00000561" w:rsidRDefault="00DC05DF">
                          <w:pPr>
                            <w:pStyle w:val="StandaardReferentiegegevensKop"/>
                          </w:pPr>
                          <w:r>
                            <w:t>Ons kenmerk</w:t>
                          </w:r>
                        </w:p>
                        <w:p w14:paraId="4BCC72C7" w14:textId="5AC625F0" w:rsidR="00000561" w:rsidRDefault="002607D8">
                          <w:pPr>
                            <w:pStyle w:val="StandaardReferentiegegevens"/>
                          </w:pPr>
                          <w:fldSimple w:instr=" DOCPROPERTY  &quot;Kenmerk&quot;  \* MERGEFORMAT ">
                            <w:r w:rsidR="00C61EC2">
                              <w:t>2026-0000359923</w:t>
                            </w:r>
                          </w:fldSimple>
                        </w:p>
                      </w:txbxContent>
                    </wps:txbx>
                    <wps:bodyPr vert="horz" wrap="square" lIns="0" tIns="0" rIns="0" bIns="0" anchor="t" anchorCtr="0"/>
                  </wps:wsp>
                </a:graphicData>
              </a:graphic>
            </wp:anchor>
          </w:drawing>
        </mc:Choice>
        <mc:Fallback>
          <w:pict>
            <v:shapetype w14:anchorId="3F90BEFF"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62D2CB41" w14:textId="77777777" w:rsidR="00000561" w:rsidRDefault="00DC05DF">
                    <w:pPr>
                      <w:pStyle w:val="StandaardReferentiegegevensKop"/>
                    </w:pPr>
                    <w:r>
                      <w:t>Ons kenmerk</w:t>
                    </w:r>
                  </w:p>
                  <w:p w14:paraId="4BCC72C7" w14:textId="5AC625F0" w:rsidR="00000561" w:rsidRDefault="002607D8">
                    <w:pPr>
                      <w:pStyle w:val="StandaardReferentiegegevens"/>
                    </w:pPr>
                    <w:fldSimple w:instr=" DOCPROPERTY  &quot;Kenmerk&quot;  \* MERGEFORMAT ">
                      <w:r w:rsidR="00C61EC2">
                        <w:t>2026-0000359923</w:t>
                      </w:r>
                    </w:fldSimple>
                  </w:p>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194D3412" wp14:editId="41D349DD">
              <wp:simplePos x="5921375" y="10223500"/>
              <wp:positionH relativeFrom="page">
                <wp:posOffset>5921375</wp:posOffset>
              </wp:positionH>
              <wp:positionV relativeFrom="paragraph">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10EE4EB" w14:textId="77777777" w:rsidR="00DF2D1B" w:rsidRDefault="00803D85">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94D3412"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510EE4EB" w14:textId="77777777" w:rsidR="00DF2D1B" w:rsidRDefault="00803D85">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61C58D62" wp14:editId="72CDCA3B">
              <wp:simplePos x="1007744" y="10197465"/>
              <wp:positionH relativeFrom="page">
                <wp:posOffset>1007744</wp:posOffset>
              </wp:positionH>
              <wp:positionV relativeFrom="paragraph">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F777EDF" w14:textId="684E9A2A" w:rsidR="00DF2D1B" w:rsidRDefault="00803D8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1C58D62"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5F777EDF" w14:textId="684E9A2A" w:rsidR="00DF2D1B" w:rsidRDefault="00803D85">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D6C1" w14:textId="77777777" w:rsidR="00000561" w:rsidRDefault="00DC05DF">
    <w:pPr>
      <w:spacing w:after="7029" w:line="14" w:lineRule="exact"/>
    </w:pPr>
    <w:r>
      <w:rPr>
        <w:noProof/>
      </w:rPr>
      <mc:AlternateContent>
        <mc:Choice Requires="wps">
          <w:drawing>
            <wp:anchor distT="0" distB="0" distL="0" distR="0" simplePos="0" relativeHeight="251655168" behindDoc="0" locked="1" layoutInCell="1" allowOverlap="1" wp14:anchorId="5BD42D45" wp14:editId="75D9A95F">
              <wp:simplePos x="4013835" y="0"/>
              <wp:positionH relativeFrom="page">
                <wp:posOffset>4013835</wp:posOffset>
              </wp:positionH>
              <wp:positionV relativeFrom="paragraph">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92850A5" w14:textId="77777777" w:rsidR="00000561" w:rsidRDefault="00DC05DF">
                          <w:pPr>
                            <w:spacing w:line="240" w:lineRule="auto"/>
                          </w:pPr>
                          <w:r>
                            <w:rPr>
                              <w:noProof/>
                            </w:rPr>
                            <w:drawing>
                              <wp:inline distT="0" distB="0" distL="0" distR="0" wp14:anchorId="5A059A44" wp14:editId="23FC03B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BD42D45"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092850A5" w14:textId="77777777" w:rsidR="00000561" w:rsidRDefault="00DC05DF">
                    <w:pPr>
                      <w:spacing w:line="240" w:lineRule="auto"/>
                    </w:pPr>
                    <w:r>
                      <w:rPr>
                        <w:noProof/>
                      </w:rPr>
                      <w:drawing>
                        <wp:inline distT="0" distB="0" distL="0" distR="0" wp14:anchorId="5A059A44" wp14:editId="23FC03BD">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6192" behindDoc="0" locked="1" layoutInCell="1" allowOverlap="1" wp14:anchorId="3A43A4A3" wp14:editId="500FD642">
              <wp:simplePos x="3545840" y="0"/>
              <wp:positionH relativeFrom="page">
                <wp:posOffset>3545840</wp:posOffset>
              </wp:positionH>
              <wp:positionV relativeFrom="paragraph">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A97382A" w14:textId="77777777" w:rsidR="00DC05DF" w:rsidRDefault="00DC05DF"/>
                      </w:txbxContent>
                    </wps:txbx>
                    <wps:bodyPr vert="horz" wrap="square" lIns="0" tIns="0" rIns="0" bIns="0" anchor="t" anchorCtr="0"/>
                  </wps:wsp>
                </a:graphicData>
              </a:graphic>
            </wp:anchor>
          </w:drawing>
        </mc:Choice>
        <mc:Fallback>
          <w:pict>
            <v:shape w14:anchorId="3A43A4A3"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2A97382A" w14:textId="77777777" w:rsidR="00DC05DF" w:rsidRDefault="00DC05DF"/>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A9B820A" wp14:editId="0AD867DE">
              <wp:simplePos x="5930900" y="1961514"/>
              <wp:positionH relativeFrom="page">
                <wp:posOffset>5930900</wp:posOffset>
              </wp:positionH>
              <wp:positionV relativeFrom="paragraph">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22E9D889" w14:textId="77777777" w:rsidR="00000561" w:rsidRDefault="00DC05DF">
                          <w:pPr>
                            <w:pStyle w:val="StandaardReferentiegegevens"/>
                          </w:pPr>
                          <w:r>
                            <w:t>Korte Voorhout 7</w:t>
                          </w:r>
                        </w:p>
                        <w:p w14:paraId="0024C887" w14:textId="77777777" w:rsidR="00000561" w:rsidRDefault="00DC05DF">
                          <w:pPr>
                            <w:pStyle w:val="StandaardReferentiegegevens"/>
                          </w:pPr>
                          <w:r>
                            <w:t>2511 CW  'S-GRAVENHAGE</w:t>
                          </w:r>
                        </w:p>
                        <w:p w14:paraId="1E2DA4D5" w14:textId="77777777" w:rsidR="00000561" w:rsidRDefault="00DC05DF">
                          <w:pPr>
                            <w:pStyle w:val="StandaardReferentiegegevens"/>
                          </w:pPr>
                          <w:r>
                            <w:t>POSTBUS 20201</w:t>
                          </w:r>
                        </w:p>
                        <w:p w14:paraId="5819454A" w14:textId="77777777" w:rsidR="00000561" w:rsidRPr="00CD0476" w:rsidRDefault="00DC05DF">
                          <w:pPr>
                            <w:pStyle w:val="StandaardReferentiegegevens"/>
                            <w:rPr>
                              <w:lang w:val="es-ES"/>
                            </w:rPr>
                          </w:pPr>
                          <w:r w:rsidRPr="00CD0476">
                            <w:rPr>
                              <w:lang w:val="es-ES"/>
                            </w:rPr>
                            <w:t>2500 EE  'S-GRAVENHAGE</w:t>
                          </w:r>
                        </w:p>
                        <w:p w14:paraId="5C83FBCD" w14:textId="77777777" w:rsidR="00000561" w:rsidRPr="00CD0476" w:rsidRDefault="00DC05DF">
                          <w:pPr>
                            <w:pStyle w:val="StandaardReferentiegegevens"/>
                            <w:rPr>
                              <w:lang w:val="es-ES"/>
                            </w:rPr>
                          </w:pPr>
                          <w:r w:rsidRPr="00CD0476">
                            <w:rPr>
                              <w:lang w:val="es-ES"/>
                            </w:rPr>
                            <w:t>www.rijksoverheid.nl/fin</w:t>
                          </w:r>
                        </w:p>
                        <w:p w14:paraId="4E5FD218" w14:textId="77777777" w:rsidR="00000561" w:rsidRPr="00CD0476" w:rsidRDefault="00000561">
                          <w:pPr>
                            <w:pStyle w:val="WitregelW2"/>
                            <w:rPr>
                              <w:lang w:val="es-ES"/>
                            </w:rPr>
                          </w:pPr>
                        </w:p>
                        <w:p w14:paraId="4D0BCEC4" w14:textId="77777777" w:rsidR="00000561" w:rsidRDefault="00DC05DF">
                          <w:pPr>
                            <w:pStyle w:val="StandaardReferentiegegevensKop"/>
                          </w:pPr>
                          <w:r>
                            <w:t>Ons kenmerk</w:t>
                          </w:r>
                        </w:p>
                        <w:p w14:paraId="59080C32" w14:textId="1DA0D819" w:rsidR="00000561" w:rsidRDefault="002607D8">
                          <w:pPr>
                            <w:pStyle w:val="StandaardReferentiegegevens"/>
                          </w:pPr>
                          <w:fldSimple w:instr=" DOCPROPERTY  &quot;Kenmerk&quot;  \* MERGEFORMAT ">
                            <w:r w:rsidR="00C61EC2">
                              <w:t>2026-0000359923</w:t>
                            </w:r>
                          </w:fldSimple>
                        </w:p>
                        <w:p w14:paraId="24C8AF96" w14:textId="77777777" w:rsidR="00000561" w:rsidRDefault="00000561">
                          <w:pPr>
                            <w:pStyle w:val="WitregelW1"/>
                          </w:pPr>
                        </w:p>
                        <w:p w14:paraId="4204C3AA" w14:textId="77777777" w:rsidR="00000561" w:rsidRDefault="00DC05DF">
                          <w:pPr>
                            <w:pStyle w:val="StandaardReferentiegegevensKop"/>
                          </w:pPr>
                          <w:r>
                            <w:t>Uw brief (kenmerk)</w:t>
                          </w:r>
                        </w:p>
                        <w:p w14:paraId="4BD3371C" w14:textId="0F94D5EA" w:rsidR="00DF2D1B" w:rsidRDefault="00803D85">
                          <w:pPr>
                            <w:pStyle w:val="StandaardReferentiegegevens"/>
                          </w:pPr>
                          <w:r>
                            <w:fldChar w:fldCharType="begin"/>
                          </w:r>
                          <w:r>
                            <w:instrText xml:space="preserve"> DOCPROPERTY  "UwKenmerk"  \* MERGEFORMAT </w:instrText>
                          </w:r>
                          <w:r>
                            <w:fldChar w:fldCharType="end"/>
                          </w:r>
                        </w:p>
                        <w:p w14:paraId="00F60BA9" w14:textId="77777777" w:rsidR="00000561" w:rsidRDefault="00000561">
                          <w:pPr>
                            <w:pStyle w:val="WitregelW1"/>
                          </w:pPr>
                        </w:p>
                        <w:p w14:paraId="7A2A07BE" w14:textId="77777777" w:rsidR="00000561" w:rsidRDefault="00DC05DF">
                          <w:pPr>
                            <w:pStyle w:val="StandaardReferentiegegevensKop"/>
                          </w:pPr>
                          <w:r>
                            <w:t>Bijlagen</w:t>
                          </w:r>
                        </w:p>
                        <w:p w14:paraId="3977EA74" w14:textId="0D702991" w:rsidR="00000561" w:rsidRDefault="00DC05DF">
                          <w:pPr>
                            <w:pStyle w:val="StandaardReferentiegegevens"/>
                          </w:pPr>
                          <w:r>
                            <w:t>1. Pakket Belastingplan 202</w:t>
                          </w:r>
                          <w:r w:rsidR="00B53DC1">
                            <w:t>7.</w:t>
                          </w:r>
                        </w:p>
                        <w:p w14:paraId="0EAD890C" w14:textId="3DDF39B9" w:rsidR="00B53DC1" w:rsidRPr="00B53DC1" w:rsidRDefault="00DC05DF" w:rsidP="00B53DC1">
                          <w:pPr>
                            <w:pStyle w:val="StandaardReferentiegegevens"/>
                          </w:pPr>
                          <w:r>
                            <w:t>2. Overzicht uitvoerbaarheid</w:t>
                          </w:r>
                          <w:r w:rsidR="00B53DC1">
                            <w:t xml:space="preserve"> Belastingdienst 2026.</w:t>
                          </w:r>
                          <w:r w:rsidR="00B53DC1">
                            <w:br/>
                            <w:t>3. Tabellen marginale druk.</w:t>
                          </w:r>
                          <w:r w:rsidR="00B53DC1">
                            <w:br/>
                            <w:t>4. Fiscale sleuteltabel.</w:t>
                          </w:r>
                        </w:p>
                      </w:txbxContent>
                    </wps:txbx>
                    <wps:bodyPr vert="horz" wrap="square" lIns="0" tIns="0" rIns="0" bIns="0" anchor="t" anchorCtr="0"/>
                  </wps:wsp>
                </a:graphicData>
              </a:graphic>
            </wp:anchor>
          </w:drawing>
        </mc:Choice>
        <mc:Fallback>
          <w:pict>
            <v:shape w14:anchorId="0A9B820A"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22E9D889" w14:textId="77777777" w:rsidR="00000561" w:rsidRDefault="00DC05DF">
                    <w:pPr>
                      <w:pStyle w:val="StandaardReferentiegegevens"/>
                    </w:pPr>
                    <w:r>
                      <w:t>Korte Voorhout 7</w:t>
                    </w:r>
                  </w:p>
                  <w:p w14:paraId="0024C887" w14:textId="77777777" w:rsidR="00000561" w:rsidRDefault="00DC05DF">
                    <w:pPr>
                      <w:pStyle w:val="StandaardReferentiegegevens"/>
                    </w:pPr>
                    <w:r>
                      <w:t>2511 CW  'S-GRAVENHAGE</w:t>
                    </w:r>
                  </w:p>
                  <w:p w14:paraId="1E2DA4D5" w14:textId="77777777" w:rsidR="00000561" w:rsidRDefault="00DC05DF">
                    <w:pPr>
                      <w:pStyle w:val="StandaardReferentiegegevens"/>
                    </w:pPr>
                    <w:r>
                      <w:t>POSTBUS 20201</w:t>
                    </w:r>
                  </w:p>
                  <w:p w14:paraId="5819454A" w14:textId="77777777" w:rsidR="00000561" w:rsidRPr="00CD0476" w:rsidRDefault="00DC05DF">
                    <w:pPr>
                      <w:pStyle w:val="StandaardReferentiegegevens"/>
                      <w:rPr>
                        <w:lang w:val="es-ES"/>
                      </w:rPr>
                    </w:pPr>
                    <w:r w:rsidRPr="00CD0476">
                      <w:rPr>
                        <w:lang w:val="es-ES"/>
                      </w:rPr>
                      <w:t>2500 EE  'S-GRAVENHAGE</w:t>
                    </w:r>
                  </w:p>
                  <w:p w14:paraId="5C83FBCD" w14:textId="77777777" w:rsidR="00000561" w:rsidRPr="00CD0476" w:rsidRDefault="00DC05DF">
                    <w:pPr>
                      <w:pStyle w:val="StandaardReferentiegegevens"/>
                      <w:rPr>
                        <w:lang w:val="es-ES"/>
                      </w:rPr>
                    </w:pPr>
                    <w:r w:rsidRPr="00CD0476">
                      <w:rPr>
                        <w:lang w:val="es-ES"/>
                      </w:rPr>
                      <w:t>www.rijksoverheid.nl/fin</w:t>
                    </w:r>
                  </w:p>
                  <w:p w14:paraId="4E5FD218" w14:textId="77777777" w:rsidR="00000561" w:rsidRPr="00CD0476" w:rsidRDefault="00000561">
                    <w:pPr>
                      <w:pStyle w:val="WitregelW2"/>
                      <w:rPr>
                        <w:lang w:val="es-ES"/>
                      </w:rPr>
                    </w:pPr>
                  </w:p>
                  <w:p w14:paraId="4D0BCEC4" w14:textId="77777777" w:rsidR="00000561" w:rsidRDefault="00DC05DF">
                    <w:pPr>
                      <w:pStyle w:val="StandaardReferentiegegevensKop"/>
                    </w:pPr>
                    <w:r>
                      <w:t>Ons kenmerk</w:t>
                    </w:r>
                  </w:p>
                  <w:p w14:paraId="59080C32" w14:textId="1DA0D819" w:rsidR="00000561" w:rsidRDefault="002607D8">
                    <w:pPr>
                      <w:pStyle w:val="StandaardReferentiegegevens"/>
                    </w:pPr>
                    <w:fldSimple w:instr=" DOCPROPERTY  &quot;Kenmerk&quot;  \* MERGEFORMAT ">
                      <w:r w:rsidR="00C61EC2">
                        <w:t>2026-0000359923</w:t>
                      </w:r>
                    </w:fldSimple>
                  </w:p>
                  <w:p w14:paraId="24C8AF96" w14:textId="77777777" w:rsidR="00000561" w:rsidRDefault="00000561">
                    <w:pPr>
                      <w:pStyle w:val="WitregelW1"/>
                    </w:pPr>
                  </w:p>
                  <w:p w14:paraId="4204C3AA" w14:textId="77777777" w:rsidR="00000561" w:rsidRDefault="00DC05DF">
                    <w:pPr>
                      <w:pStyle w:val="StandaardReferentiegegevensKop"/>
                    </w:pPr>
                    <w:r>
                      <w:t>Uw brief (kenmerk)</w:t>
                    </w:r>
                  </w:p>
                  <w:p w14:paraId="4BD3371C" w14:textId="0F94D5EA" w:rsidR="00DF2D1B" w:rsidRDefault="00803D85">
                    <w:pPr>
                      <w:pStyle w:val="StandaardReferentiegegevens"/>
                    </w:pPr>
                    <w:r>
                      <w:fldChar w:fldCharType="begin"/>
                    </w:r>
                    <w:r>
                      <w:instrText xml:space="preserve"> DOCPROPERTY  "UwKenmerk"  \* MERGEFORMAT </w:instrText>
                    </w:r>
                    <w:r>
                      <w:fldChar w:fldCharType="end"/>
                    </w:r>
                  </w:p>
                  <w:p w14:paraId="00F60BA9" w14:textId="77777777" w:rsidR="00000561" w:rsidRDefault="00000561">
                    <w:pPr>
                      <w:pStyle w:val="WitregelW1"/>
                    </w:pPr>
                  </w:p>
                  <w:p w14:paraId="7A2A07BE" w14:textId="77777777" w:rsidR="00000561" w:rsidRDefault="00DC05DF">
                    <w:pPr>
                      <w:pStyle w:val="StandaardReferentiegegevensKop"/>
                    </w:pPr>
                    <w:r>
                      <w:t>Bijlagen</w:t>
                    </w:r>
                  </w:p>
                  <w:p w14:paraId="3977EA74" w14:textId="0D702991" w:rsidR="00000561" w:rsidRDefault="00DC05DF">
                    <w:pPr>
                      <w:pStyle w:val="StandaardReferentiegegevens"/>
                    </w:pPr>
                    <w:r>
                      <w:t>1. Pakket Belastingplan 202</w:t>
                    </w:r>
                    <w:r w:rsidR="00B53DC1">
                      <w:t>7.</w:t>
                    </w:r>
                  </w:p>
                  <w:p w14:paraId="0EAD890C" w14:textId="3DDF39B9" w:rsidR="00B53DC1" w:rsidRPr="00B53DC1" w:rsidRDefault="00DC05DF" w:rsidP="00B53DC1">
                    <w:pPr>
                      <w:pStyle w:val="StandaardReferentiegegevens"/>
                    </w:pPr>
                    <w:r>
                      <w:t>2. Overzicht uitvoerbaarheid</w:t>
                    </w:r>
                    <w:r w:rsidR="00B53DC1">
                      <w:t xml:space="preserve"> Belastingdienst 2026.</w:t>
                    </w:r>
                    <w:r w:rsidR="00B53DC1">
                      <w:br/>
                      <w:t>3. Tabellen marginale druk.</w:t>
                    </w:r>
                    <w:r w:rsidR="00B53DC1">
                      <w:br/>
                      <w:t>4. Fiscale sleuteltabel.</w:t>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2B1565E6" wp14:editId="6EF2EF82">
              <wp:simplePos x="1007744" y="1691639"/>
              <wp:positionH relativeFrom="page">
                <wp:posOffset>1007744</wp:posOffset>
              </wp:positionH>
              <wp:positionV relativeFrom="paragraph">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2B6F809" w14:textId="77777777" w:rsidR="00000561" w:rsidRDefault="00DC05DF">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2B1565E6"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42B6F809" w14:textId="77777777" w:rsidR="00000561" w:rsidRDefault="00DC05DF">
                    <w:pPr>
                      <w:pStyle w:val="StandaardReferentiegegevens"/>
                    </w:pPr>
                    <w:r>
                      <w:t xml:space="preserve">&gt; Retouradres POSTBUS 20201 2500 EE  'S-GRAVENHAGE </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78DB4EF3" wp14:editId="1070C2E1">
              <wp:simplePos x="1007744" y="1943735"/>
              <wp:positionH relativeFrom="page">
                <wp:posOffset>1007744</wp:posOffset>
              </wp:positionH>
              <wp:positionV relativeFrom="paragraph">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07F6F515" w14:textId="18D66CEE" w:rsidR="00DF2D1B" w:rsidRDefault="00803D85">
                          <w:pPr>
                            <w:pStyle w:val="Rubricering"/>
                          </w:pPr>
                          <w:r>
                            <w:fldChar w:fldCharType="begin"/>
                          </w:r>
                          <w:r>
                            <w:instrText xml:space="preserve"> DOCPROPERTY  "Rubricering"  \* MERGEFORMAT </w:instrText>
                          </w:r>
                          <w:r>
                            <w:fldChar w:fldCharType="end"/>
                          </w:r>
                        </w:p>
                        <w:p w14:paraId="0F2275C6" w14:textId="77777777" w:rsidR="00C61EC2" w:rsidRDefault="00DC05DF">
                          <w:r>
                            <w:fldChar w:fldCharType="begin"/>
                          </w:r>
                          <w:r w:rsidR="00803D85">
                            <w:instrText xml:space="preserve"> DOCPROPERTY  "Aan"  \* MERGEFORMAT </w:instrText>
                          </w:r>
                          <w:r>
                            <w:fldChar w:fldCharType="separate"/>
                          </w:r>
                          <w:r w:rsidR="00C61EC2">
                            <w:t>Voorzitter van de Tweede Kamer der Staten-Generaal</w:t>
                          </w:r>
                        </w:p>
                        <w:p w14:paraId="5F3DDC25" w14:textId="77777777" w:rsidR="00C61EC2" w:rsidRDefault="00C61EC2">
                          <w:r>
                            <w:t>Postbus 20018</w:t>
                          </w:r>
                        </w:p>
                        <w:p w14:paraId="43C4BD30" w14:textId="77777777" w:rsidR="00C61EC2" w:rsidRDefault="00C61EC2">
                          <w:r>
                            <w:t>2500 EA  DEN HAAG</w:t>
                          </w:r>
                        </w:p>
                        <w:p w14:paraId="64DA4441" w14:textId="77777777" w:rsidR="00C61EC2" w:rsidRDefault="00C61EC2"/>
                        <w:p w14:paraId="1300B259" w14:textId="77777777" w:rsidR="00000561" w:rsidRDefault="00DC05DF">
                          <w:r>
                            <w:fldChar w:fldCharType="end"/>
                          </w:r>
                        </w:p>
                      </w:txbxContent>
                    </wps:txbx>
                    <wps:bodyPr vert="horz" wrap="square" lIns="0" tIns="0" rIns="0" bIns="0" anchor="t" anchorCtr="0"/>
                  </wps:wsp>
                </a:graphicData>
              </a:graphic>
            </wp:anchor>
          </w:drawing>
        </mc:Choice>
        <mc:Fallback>
          <w:pict>
            <v:shape w14:anchorId="78DB4EF3"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07F6F515" w14:textId="18D66CEE" w:rsidR="00DF2D1B" w:rsidRDefault="00803D85">
                    <w:pPr>
                      <w:pStyle w:val="Rubricering"/>
                    </w:pPr>
                    <w:r>
                      <w:fldChar w:fldCharType="begin"/>
                    </w:r>
                    <w:r>
                      <w:instrText xml:space="preserve"> DOCPROPERTY  "Rubricering"  \* MERGEFORMAT </w:instrText>
                    </w:r>
                    <w:r>
                      <w:fldChar w:fldCharType="end"/>
                    </w:r>
                  </w:p>
                  <w:p w14:paraId="0F2275C6" w14:textId="77777777" w:rsidR="00C61EC2" w:rsidRDefault="00DC05DF">
                    <w:r>
                      <w:fldChar w:fldCharType="begin"/>
                    </w:r>
                    <w:r w:rsidR="00803D85">
                      <w:instrText xml:space="preserve"> DOCPROPERTY  "Aan"  \* MERGEFORMAT </w:instrText>
                    </w:r>
                    <w:r>
                      <w:fldChar w:fldCharType="separate"/>
                    </w:r>
                    <w:r w:rsidR="00C61EC2">
                      <w:t>Voorzitter van de Tweede Kamer der Staten-Generaal</w:t>
                    </w:r>
                  </w:p>
                  <w:p w14:paraId="5F3DDC25" w14:textId="77777777" w:rsidR="00C61EC2" w:rsidRDefault="00C61EC2">
                    <w:r>
                      <w:t>Postbus 20018</w:t>
                    </w:r>
                  </w:p>
                  <w:p w14:paraId="43C4BD30" w14:textId="77777777" w:rsidR="00C61EC2" w:rsidRDefault="00C61EC2">
                    <w:r>
                      <w:t>2500 EA  DEN HAAG</w:t>
                    </w:r>
                  </w:p>
                  <w:p w14:paraId="64DA4441" w14:textId="77777777" w:rsidR="00C61EC2" w:rsidRDefault="00C61EC2"/>
                  <w:p w14:paraId="1300B259" w14:textId="77777777" w:rsidR="00000561" w:rsidRDefault="00DC05DF">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50F0FC4B" wp14:editId="480B98D2">
              <wp:simplePos x="5921375" y="10223500"/>
              <wp:positionH relativeFrom="page">
                <wp:posOffset>5921375</wp:posOffset>
              </wp:positionH>
              <wp:positionV relativeFrom="paragraph">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DBEDFF2" w14:textId="77777777" w:rsidR="00DF2D1B" w:rsidRDefault="00803D85">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50F0FC4B"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0DBEDFF2" w14:textId="77777777" w:rsidR="00DF2D1B" w:rsidRDefault="00803D85">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FF28661" wp14:editId="161A2C21">
              <wp:simplePos x="1007744" y="3635375"/>
              <wp:positionH relativeFrom="page">
                <wp:posOffset>1007744</wp:posOffset>
              </wp:positionH>
              <wp:positionV relativeFrom="paragraph">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000561" w14:paraId="2CAA4124" w14:textId="77777777">
                            <w:trPr>
                              <w:trHeight w:val="200"/>
                            </w:trPr>
                            <w:tc>
                              <w:tcPr>
                                <w:tcW w:w="1140" w:type="dxa"/>
                              </w:tcPr>
                              <w:p w14:paraId="55607366" w14:textId="77777777" w:rsidR="00000561" w:rsidRDefault="00000561"/>
                            </w:tc>
                            <w:tc>
                              <w:tcPr>
                                <w:tcW w:w="5400" w:type="dxa"/>
                              </w:tcPr>
                              <w:p w14:paraId="7037EDCA" w14:textId="77777777" w:rsidR="00000561" w:rsidRDefault="00000561"/>
                            </w:tc>
                          </w:tr>
                          <w:tr w:rsidR="00000561" w14:paraId="196DF8A0" w14:textId="77777777">
                            <w:trPr>
                              <w:trHeight w:val="240"/>
                            </w:trPr>
                            <w:tc>
                              <w:tcPr>
                                <w:tcW w:w="1140" w:type="dxa"/>
                              </w:tcPr>
                              <w:p w14:paraId="1A91C524" w14:textId="77777777" w:rsidR="00000561" w:rsidRDefault="00DC05DF">
                                <w:r>
                                  <w:t>Datum</w:t>
                                </w:r>
                              </w:p>
                            </w:tc>
                            <w:tc>
                              <w:tcPr>
                                <w:tcW w:w="5400" w:type="dxa"/>
                              </w:tcPr>
                              <w:p w14:paraId="6544BF5B" w14:textId="77777777" w:rsidR="00000561" w:rsidRDefault="00000561"/>
                            </w:tc>
                          </w:tr>
                          <w:tr w:rsidR="00000561" w14:paraId="3F2FAE01" w14:textId="77777777">
                            <w:trPr>
                              <w:trHeight w:val="240"/>
                            </w:trPr>
                            <w:tc>
                              <w:tcPr>
                                <w:tcW w:w="1140" w:type="dxa"/>
                              </w:tcPr>
                              <w:p w14:paraId="2AE7E18D" w14:textId="77777777" w:rsidR="00000561" w:rsidRDefault="00DC05DF">
                                <w:r>
                                  <w:t>Betreft</w:t>
                                </w:r>
                              </w:p>
                            </w:tc>
                            <w:tc>
                              <w:tcPr>
                                <w:tcW w:w="5400" w:type="dxa"/>
                              </w:tcPr>
                              <w:p w14:paraId="1CC4A662" w14:textId="5E7859FB" w:rsidR="00000561" w:rsidRDefault="002607D8">
                                <w:fldSimple w:instr=" DOCPROPERTY  &quot;Onderwerp&quot;  \* MERGEFORMAT ">
                                  <w:r w:rsidR="00C61EC2">
                                    <w:t>Aanbiedingsbrief pakket Belastingplan 2027</w:t>
                                  </w:r>
                                </w:fldSimple>
                              </w:p>
                            </w:tc>
                          </w:tr>
                          <w:tr w:rsidR="00000561" w14:paraId="30B678AE" w14:textId="77777777">
                            <w:trPr>
                              <w:trHeight w:val="200"/>
                            </w:trPr>
                            <w:tc>
                              <w:tcPr>
                                <w:tcW w:w="1140" w:type="dxa"/>
                              </w:tcPr>
                              <w:p w14:paraId="2333433E" w14:textId="77777777" w:rsidR="00000561" w:rsidRDefault="00000561"/>
                            </w:tc>
                            <w:tc>
                              <w:tcPr>
                                <w:tcW w:w="4738" w:type="dxa"/>
                              </w:tcPr>
                              <w:p w14:paraId="00A76410" w14:textId="77777777" w:rsidR="00000561" w:rsidRDefault="00000561"/>
                            </w:tc>
                          </w:tr>
                        </w:tbl>
                        <w:p w14:paraId="63406DE5" w14:textId="77777777" w:rsidR="00DC05DF" w:rsidRDefault="00DC05DF"/>
                      </w:txbxContent>
                    </wps:txbx>
                    <wps:bodyPr vert="horz" wrap="square" lIns="0" tIns="0" rIns="0" bIns="0" anchor="t" anchorCtr="0"/>
                  </wps:wsp>
                </a:graphicData>
              </a:graphic>
            </wp:anchor>
          </w:drawing>
        </mc:Choice>
        <mc:Fallback>
          <w:pict>
            <v:shape w14:anchorId="7FF28661"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000561" w14:paraId="2CAA4124" w14:textId="77777777">
                      <w:trPr>
                        <w:trHeight w:val="200"/>
                      </w:trPr>
                      <w:tc>
                        <w:tcPr>
                          <w:tcW w:w="1140" w:type="dxa"/>
                        </w:tcPr>
                        <w:p w14:paraId="55607366" w14:textId="77777777" w:rsidR="00000561" w:rsidRDefault="00000561"/>
                      </w:tc>
                      <w:tc>
                        <w:tcPr>
                          <w:tcW w:w="5400" w:type="dxa"/>
                        </w:tcPr>
                        <w:p w14:paraId="7037EDCA" w14:textId="77777777" w:rsidR="00000561" w:rsidRDefault="00000561"/>
                      </w:tc>
                    </w:tr>
                    <w:tr w:rsidR="00000561" w14:paraId="196DF8A0" w14:textId="77777777">
                      <w:trPr>
                        <w:trHeight w:val="240"/>
                      </w:trPr>
                      <w:tc>
                        <w:tcPr>
                          <w:tcW w:w="1140" w:type="dxa"/>
                        </w:tcPr>
                        <w:p w14:paraId="1A91C524" w14:textId="77777777" w:rsidR="00000561" w:rsidRDefault="00DC05DF">
                          <w:r>
                            <w:t>Datum</w:t>
                          </w:r>
                        </w:p>
                      </w:tc>
                      <w:tc>
                        <w:tcPr>
                          <w:tcW w:w="5400" w:type="dxa"/>
                        </w:tcPr>
                        <w:p w14:paraId="6544BF5B" w14:textId="77777777" w:rsidR="00000561" w:rsidRDefault="00000561"/>
                      </w:tc>
                    </w:tr>
                    <w:tr w:rsidR="00000561" w14:paraId="3F2FAE01" w14:textId="77777777">
                      <w:trPr>
                        <w:trHeight w:val="240"/>
                      </w:trPr>
                      <w:tc>
                        <w:tcPr>
                          <w:tcW w:w="1140" w:type="dxa"/>
                        </w:tcPr>
                        <w:p w14:paraId="2AE7E18D" w14:textId="77777777" w:rsidR="00000561" w:rsidRDefault="00DC05DF">
                          <w:r>
                            <w:t>Betreft</w:t>
                          </w:r>
                        </w:p>
                      </w:tc>
                      <w:tc>
                        <w:tcPr>
                          <w:tcW w:w="5400" w:type="dxa"/>
                        </w:tcPr>
                        <w:p w14:paraId="1CC4A662" w14:textId="5E7859FB" w:rsidR="00000561" w:rsidRDefault="002607D8">
                          <w:fldSimple w:instr=" DOCPROPERTY  &quot;Onderwerp&quot;  \* MERGEFORMAT ">
                            <w:r w:rsidR="00C61EC2">
                              <w:t>Aanbiedingsbrief pakket Belastingplan 2027</w:t>
                            </w:r>
                          </w:fldSimple>
                        </w:p>
                      </w:tc>
                    </w:tr>
                    <w:tr w:rsidR="00000561" w14:paraId="30B678AE" w14:textId="77777777">
                      <w:trPr>
                        <w:trHeight w:val="200"/>
                      </w:trPr>
                      <w:tc>
                        <w:tcPr>
                          <w:tcW w:w="1140" w:type="dxa"/>
                        </w:tcPr>
                        <w:p w14:paraId="2333433E" w14:textId="77777777" w:rsidR="00000561" w:rsidRDefault="00000561"/>
                      </w:tc>
                      <w:tc>
                        <w:tcPr>
                          <w:tcW w:w="4738" w:type="dxa"/>
                        </w:tcPr>
                        <w:p w14:paraId="00A76410" w14:textId="77777777" w:rsidR="00000561" w:rsidRDefault="00000561"/>
                      </w:tc>
                    </w:tr>
                  </w:tbl>
                  <w:p w14:paraId="63406DE5" w14:textId="77777777" w:rsidR="00DC05DF" w:rsidRDefault="00DC05DF"/>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051BAF41" wp14:editId="121F0C1C">
              <wp:simplePos x="1007744" y="10197465"/>
              <wp:positionH relativeFrom="page">
                <wp:posOffset>1007744</wp:posOffset>
              </wp:positionH>
              <wp:positionV relativeFrom="paragraph">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5226090D" w14:textId="69567BCB" w:rsidR="00DF2D1B" w:rsidRDefault="00803D8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051BAF41"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5226090D" w14:textId="69567BCB" w:rsidR="00DF2D1B" w:rsidRDefault="00803D85">
                    <w:pPr>
                      <w:pStyle w:val="Rubricering"/>
                    </w:pPr>
                    <w:r>
                      <w:fldChar w:fldCharType="begin"/>
                    </w:r>
                    <w:r>
                      <w:instrText xml:space="preserve"> DOCPROPERTY  "Rubricering"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4C204A30" wp14:editId="0DCB003D">
              <wp:simplePos x="5921375" y="5309870"/>
              <wp:positionH relativeFrom="page">
                <wp:posOffset>5921375</wp:posOffset>
              </wp:positionH>
              <wp:positionV relativeFrom="paragraph">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6EEA805C" w14:textId="77777777" w:rsidR="00DC05DF" w:rsidRDefault="00DC05DF"/>
                      </w:txbxContent>
                    </wps:txbx>
                    <wps:bodyPr vert="horz" wrap="square" lIns="0" tIns="0" rIns="0" bIns="0" anchor="t" anchorCtr="0"/>
                  </wps:wsp>
                </a:graphicData>
              </a:graphic>
            </wp:anchor>
          </w:drawing>
        </mc:Choice>
        <mc:Fallback>
          <w:pict>
            <v:shape w14:anchorId="4C204A30"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6EEA805C" w14:textId="77777777" w:rsidR="00DC05DF" w:rsidRDefault="00DC05DF"/>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FAEE20"/>
    <w:multiLevelType w:val="multilevel"/>
    <w:tmpl w:val="393C1E2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A47E31CE"/>
    <w:multiLevelType w:val="multilevel"/>
    <w:tmpl w:val="620BA313"/>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6D23C4"/>
    <w:multiLevelType w:val="multilevel"/>
    <w:tmpl w:val="D461F6E9"/>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7A968D"/>
    <w:multiLevelType w:val="multilevel"/>
    <w:tmpl w:val="A028512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88C4DF"/>
    <w:multiLevelType w:val="multilevel"/>
    <w:tmpl w:val="BACFFA7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AEA8BD7"/>
    <w:multiLevelType w:val="multilevel"/>
    <w:tmpl w:val="24852040"/>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662F7F"/>
    <w:multiLevelType w:val="hybridMultilevel"/>
    <w:tmpl w:val="93ACA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5095390">
    <w:abstractNumId w:val="2"/>
  </w:num>
  <w:num w:numId="2" w16cid:durableId="2046132172">
    <w:abstractNumId w:val="5"/>
  </w:num>
  <w:num w:numId="3" w16cid:durableId="760567990">
    <w:abstractNumId w:val="0"/>
  </w:num>
  <w:num w:numId="4" w16cid:durableId="1629121040">
    <w:abstractNumId w:val="4"/>
  </w:num>
  <w:num w:numId="5" w16cid:durableId="57824154">
    <w:abstractNumId w:val="1"/>
  </w:num>
  <w:num w:numId="6" w16cid:durableId="590969302">
    <w:abstractNumId w:val="3"/>
  </w:num>
  <w:num w:numId="7" w16cid:durableId="12045555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561"/>
    <w:rsid w:val="00000561"/>
    <w:rsid w:val="00014BFB"/>
    <w:rsid w:val="00024E62"/>
    <w:rsid w:val="00027D78"/>
    <w:rsid w:val="0003042A"/>
    <w:rsid w:val="0003649B"/>
    <w:rsid w:val="00040C6C"/>
    <w:rsid w:val="000622BB"/>
    <w:rsid w:val="000778E2"/>
    <w:rsid w:val="000913C2"/>
    <w:rsid w:val="000C292C"/>
    <w:rsid w:val="000D0A5C"/>
    <w:rsid w:val="000D450E"/>
    <w:rsid w:val="000E2EC1"/>
    <w:rsid w:val="000E3936"/>
    <w:rsid w:val="00100591"/>
    <w:rsid w:val="00102746"/>
    <w:rsid w:val="00121D44"/>
    <w:rsid w:val="00147E5C"/>
    <w:rsid w:val="00153D9D"/>
    <w:rsid w:val="00161F57"/>
    <w:rsid w:val="00162755"/>
    <w:rsid w:val="00162E25"/>
    <w:rsid w:val="00173DFD"/>
    <w:rsid w:val="0018269F"/>
    <w:rsid w:val="00183D78"/>
    <w:rsid w:val="00186A08"/>
    <w:rsid w:val="001922C8"/>
    <w:rsid w:val="001C5679"/>
    <w:rsid w:val="001D3B54"/>
    <w:rsid w:val="001F1DB4"/>
    <w:rsid w:val="002016F9"/>
    <w:rsid w:val="00202DA0"/>
    <w:rsid w:val="00241F51"/>
    <w:rsid w:val="002607D8"/>
    <w:rsid w:val="00276B73"/>
    <w:rsid w:val="00283794"/>
    <w:rsid w:val="00284753"/>
    <w:rsid w:val="0028577A"/>
    <w:rsid w:val="00290E33"/>
    <w:rsid w:val="002A1FC0"/>
    <w:rsid w:val="002A3329"/>
    <w:rsid w:val="002D22A0"/>
    <w:rsid w:val="002D2EA6"/>
    <w:rsid w:val="002E383E"/>
    <w:rsid w:val="00306CA9"/>
    <w:rsid w:val="003157B5"/>
    <w:rsid w:val="003264D2"/>
    <w:rsid w:val="00326ED3"/>
    <w:rsid w:val="00334B8D"/>
    <w:rsid w:val="00334F3D"/>
    <w:rsid w:val="00335301"/>
    <w:rsid w:val="00335CE6"/>
    <w:rsid w:val="003401E1"/>
    <w:rsid w:val="0034270A"/>
    <w:rsid w:val="00353A2F"/>
    <w:rsid w:val="003739BD"/>
    <w:rsid w:val="0037437A"/>
    <w:rsid w:val="0037571A"/>
    <w:rsid w:val="00380878"/>
    <w:rsid w:val="00385615"/>
    <w:rsid w:val="0039463D"/>
    <w:rsid w:val="00394D88"/>
    <w:rsid w:val="003A7BDE"/>
    <w:rsid w:val="003B6ACB"/>
    <w:rsid w:val="003D3D99"/>
    <w:rsid w:val="003D72F9"/>
    <w:rsid w:val="003F24A6"/>
    <w:rsid w:val="004137F4"/>
    <w:rsid w:val="00414BF7"/>
    <w:rsid w:val="0042470F"/>
    <w:rsid w:val="0043280B"/>
    <w:rsid w:val="00432FD0"/>
    <w:rsid w:val="004427CF"/>
    <w:rsid w:val="004470F5"/>
    <w:rsid w:val="0044759B"/>
    <w:rsid w:val="004572F6"/>
    <w:rsid w:val="00465ACC"/>
    <w:rsid w:val="00470181"/>
    <w:rsid w:val="0048170E"/>
    <w:rsid w:val="004943AD"/>
    <w:rsid w:val="004B64DE"/>
    <w:rsid w:val="004C171A"/>
    <w:rsid w:val="004F750F"/>
    <w:rsid w:val="00502E7B"/>
    <w:rsid w:val="005127D0"/>
    <w:rsid w:val="00525B2B"/>
    <w:rsid w:val="0053407B"/>
    <w:rsid w:val="005422F0"/>
    <w:rsid w:val="0056505D"/>
    <w:rsid w:val="0057372C"/>
    <w:rsid w:val="00581C9F"/>
    <w:rsid w:val="005A52A7"/>
    <w:rsid w:val="005C76C4"/>
    <w:rsid w:val="005D2A92"/>
    <w:rsid w:val="005D7E4F"/>
    <w:rsid w:val="00604023"/>
    <w:rsid w:val="00616973"/>
    <w:rsid w:val="006429EE"/>
    <w:rsid w:val="00663136"/>
    <w:rsid w:val="00680610"/>
    <w:rsid w:val="00693C96"/>
    <w:rsid w:val="006A6766"/>
    <w:rsid w:val="006D1290"/>
    <w:rsid w:val="006D2262"/>
    <w:rsid w:val="006D409C"/>
    <w:rsid w:val="006D7142"/>
    <w:rsid w:val="006F0C2E"/>
    <w:rsid w:val="006F2DCC"/>
    <w:rsid w:val="006F2DD9"/>
    <w:rsid w:val="00711076"/>
    <w:rsid w:val="007206B5"/>
    <w:rsid w:val="0073426C"/>
    <w:rsid w:val="007414CC"/>
    <w:rsid w:val="007465CF"/>
    <w:rsid w:val="00750AAB"/>
    <w:rsid w:val="007525F1"/>
    <w:rsid w:val="00771223"/>
    <w:rsid w:val="00776303"/>
    <w:rsid w:val="007A436C"/>
    <w:rsid w:val="007B03F8"/>
    <w:rsid w:val="007B427C"/>
    <w:rsid w:val="007B4F3A"/>
    <w:rsid w:val="007B562E"/>
    <w:rsid w:val="007C7AA1"/>
    <w:rsid w:val="007D0BD0"/>
    <w:rsid w:val="007D105F"/>
    <w:rsid w:val="007E64AF"/>
    <w:rsid w:val="00803D67"/>
    <w:rsid w:val="00803D85"/>
    <w:rsid w:val="0081541B"/>
    <w:rsid w:val="00825363"/>
    <w:rsid w:val="008512C5"/>
    <w:rsid w:val="00854418"/>
    <w:rsid w:val="00857B1B"/>
    <w:rsid w:val="0086478E"/>
    <w:rsid w:val="00875C16"/>
    <w:rsid w:val="008970AB"/>
    <w:rsid w:val="008C5378"/>
    <w:rsid w:val="008C74B4"/>
    <w:rsid w:val="008D53A5"/>
    <w:rsid w:val="008E42A1"/>
    <w:rsid w:val="008E69C6"/>
    <w:rsid w:val="00913718"/>
    <w:rsid w:val="00920652"/>
    <w:rsid w:val="00934013"/>
    <w:rsid w:val="009365F7"/>
    <w:rsid w:val="009561B3"/>
    <w:rsid w:val="00966511"/>
    <w:rsid w:val="00974466"/>
    <w:rsid w:val="00994D80"/>
    <w:rsid w:val="00997756"/>
    <w:rsid w:val="009A1276"/>
    <w:rsid w:val="009A1BB7"/>
    <w:rsid w:val="009D22EF"/>
    <w:rsid w:val="009E26AB"/>
    <w:rsid w:val="00A04B05"/>
    <w:rsid w:val="00A227A3"/>
    <w:rsid w:val="00A235BB"/>
    <w:rsid w:val="00A301D4"/>
    <w:rsid w:val="00A305C8"/>
    <w:rsid w:val="00A347E7"/>
    <w:rsid w:val="00A35686"/>
    <w:rsid w:val="00A45862"/>
    <w:rsid w:val="00A460CA"/>
    <w:rsid w:val="00A6063E"/>
    <w:rsid w:val="00A65A4B"/>
    <w:rsid w:val="00A70D2E"/>
    <w:rsid w:val="00AA4A74"/>
    <w:rsid w:val="00AC260E"/>
    <w:rsid w:val="00AD237F"/>
    <w:rsid w:val="00AD4F4B"/>
    <w:rsid w:val="00B275B4"/>
    <w:rsid w:val="00B53DC1"/>
    <w:rsid w:val="00B83079"/>
    <w:rsid w:val="00B83336"/>
    <w:rsid w:val="00B937C8"/>
    <w:rsid w:val="00B94F9C"/>
    <w:rsid w:val="00C05647"/>
    <w:rsid w:val="00C1427B"/>
    <w:rsid w:val="00C263B7"/>
    <w:rsid w:val="00C411EF"/>
    <w:rsid w:val="00C445E1"/>
    <w:rsid w:val="00C50584"/>
    <w:rsid w:val="00C5380A"/>
    <w:rsid w:val="00C61EC2"/>
    <w:rsid w:val="00C767FF"/>
    <w:rsid w:val="00C91731"/>
    <w:rsid w:val="00CC097D"/>
    <w:rsid w:val="00CC2397"/>
    <w:rsid w:val="00CD0476"/>
    <w:rsid w:val="00CE725D"/>
    <w:rsid w:val="00CF384E"/>
    <w:rsid w:val="00D10774"/>
    <w:rsid w:val="00D1387D"/>
    <w:rsid w:val="00D205C9"/>
    <w:rsid w:val="00D24726"/>
    <w:rsid w:val="00D248BF"/>
    <w:rsid w:val="00D33E59"/>
    <w:rsid w:val="00D34375"/>
    <w:rsid w:val="00D46219"/>
    <w:rsid w:val="00D5017F"/>
    <w:rsid w:val="00D53484"/>
    <w:rsid w:val="00D62D78"/>
    <w:rsid w:val="00D65001"/>
    <w:rsid w:val="00D668D3"/>
    <w:rsid w:val="00D706DB"/>
    <w:rsid w:val="00D71D4F"/>
    <w:rsid w:val="00D73C9F"/>
    <w:rsid w:val="00D8115B"/>
    <w:rsid w:val="00D8380C"/>
    <w:rsid w:val="00D850D5"/>
    <w:rsid w:val="00DA14C5"/>
    <w:rsid w:val="00DA42D3"/>
    <w:rsid w:val="00DA4AB6"/>
    <w:rsid w:val="00DA6047"/>
    <w:rsid w:val="00DB5AAE"/>
    <w:rsid w:val="00DC05DF"/>
    <w:rsid w:val="00DC6BC3"/>
    <w:rsid w:val="00DF2D1B"/>
    <w:rsid w:val="00DF77BF"/>
    <w:rsid w:val="00E32BD5"/>
    <w:rsid w:val="00E41AB5"/>
    <w:rsid w:val="00E46296"/>
    <w:rsid w:val="00E6277B"/>
    <w:rsid w:val="00E63F70"/>
    <w:rsid w:val="00E70B52"/>
    <w:rsid w:val="00E70E8D"/>
    <w:rsid w:val="00E92C06"/>
    <w:rsid w:val="00EE27F9"/>
    <w:rsid w:val="00EE3DDD"/>
    <w:rsid w:val="00EF3E45"/>
    <w:rsid w:val="00F0194C"/>
    <w:rsid w:val="00F03448"/>
    <w:rsid w:val="00F17DE3"/>
    <w:rsid w:val="00F23BAA"/>
    <w:rsid w:val="00F433DE"/>
    <w:rsid w:val="00F52B6A"/>
    <w:rsid w:val="00F55A5D"/>
    <w:rsid w:val="00F738E0"/>
    <w:rsid w:val="00F770D3"/>
    <w:rsid w:val="00F80AC6"/>
    <w:rsid w:val="00F91EF2"/>
    <w:rsid w:val="00FA4FC0"/>
    <w:rsid w:val="00FB298E"/>
    <w:rsid w:val="00FD6211"/>
    <w:rsid w:val="00FE3B21"/>
    <w:rsid w:val="00FF48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14:docId w14:val="4E94D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KopjeArchivering">
    <w:name w:val="Eki Kopje Archivering"/>
    <w:basedOn w:val="Standaard"/>
    <w:next w:val="Standaard"/>
    <w:pPr>
      <w:outlineLvl w:val="1"/>
    </w:pPr>
    <w:rPr>
      <w:sz w:val="24"/>
      <w:szCs w:val="24"/>
    </w:r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Titel">
    <w:name w:val="Persbericht_Titel"/>
    <w:basedOn w:val="Standaard"/>
    <w:next w:val="Standaard"/>
    <w:pPr>
      <w:spacing w:line="320" w:lineRule="exact"/>
    </w:pPr>
    <w:rPr>
      <w:b/>
      <w:sz w:val="24"/>
      <w:szCs w:val="24"/>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Vet">
    <w:name w:val="Standaard Vet"/>
    <w:basedOn w:val="Standaard"/>
    <w:next w:val="Standaard"/>
    <w:pPr>
      <w:spacing w:line="240" w:lineRule="exact"/>
    </w:pPr>
    <w:rPr>
      <w:b/>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ummyfield">
    <w:name w:val="_dummy_field"/>
    <w:basedOn w:val="Standaard"/>
    <w:next w:val="Standaard"/>
    <w:pPr>
      <w:spacing w:line="240" w:lineRule="exact"/>
    </w:pPr>
    <w:rPr>
      <w:color w:val="FFFFFF"/>
      <w:sz w:val="2"/>
      <w:szCs w:val="2"/>
    </w:rPr>
  </w:style>
  <w:style w:type="paragraph" w:styleId="Koptekst">
    <w:name w:val="header"/>
    <w:basedOn w:val="Standaard"/>
    <w:link w:val="KoptekstChar"/>
    <w:uiPriority w:val="99"/>
    <w:unhideWhenUsed/>
    <w:rsid w:val="00CD04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D0476"/>
    <w:rPr>
      <w:rFonts w:ascii="Verdana" w:hAnsi="Verdana"/>
      <w:color w:val="000000"/>
      <w:sz w:val="18"/>
      <w:szCs w:val="18"/>
    </w:rPr>
  </w:style>
  <w:style w:type="paragraph" w:styleId="Voettekst">
    <w:name w:val="footer"/>
    <w:basedOn w:val="Standaard"/>
    <w:link w:val="VoettekstChar"/>
    <w:uiPriority w:val="99"/>
    <w:unhideWhenUsed/>
    <w:rsid w:val="00CD04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D0476"/>
    <w:rPr>
      <w:rFonts w:ascii="Verdana" w:hAnsi="Verdana"/>
      <w:color w:val="000000"/>
      <w:sz w:val="18"/>
      <w:szCs w:val="18"/>
    </w:rPr>
  </w:style>
  <w:style w:type="paragraph" w:styleId="Lijstalinea">
    <w:name w:val="List Paragraph"/>
    <w:basedOn w:val="Standaard"/>
    <w:uiPriority w:val="34"/>
    <w:semiHidden/>
    <w:rsid w:val="00AD4F4B"/>
    <w:pPr>
      <w:ind w:left="720"/>
      <w:contextualSpacing/>
    </w:pPr>
  </w:style>
  <w:style w:type="paragraph" w:styleId="Voetnoottekst">
    <w:name w:val="footnote text"/>
    <w:basedOn w:val="Standaard"/>
    <w:link w:val="VoetnoottekstChar"/>
    <w:uiPriority w:val="99"/>
    <w:semiHidden/>
    <w:unhideWhenUsed/>
    <w:rsid w:val="00F91EF2"/>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91EF2"/>
    <w:rPr>
      <w:rFonts w:ascii="Verdana" w:hAnsi="Verdana"/>
      <w:color w:val="000000"/>
    </w:rPr>
  </w:style>
  <w:style w:type="character" w:styleId="Voetnootmarkering">
    <w:name w:val="footnote reference"/>
    <w:basedOn w:val="Standaardalinea-lettertype"/>
    <w:uiPriority w:val="99"/>
    <w:semiHidden/>
    <w:unhideWhenUsed/>
    <w:rsid w:val="00F91EF2"/>
    <w:rPr>
      <w:vertAlign w:val="superscript"/>
    </w:rPr>
  </w:style>
  <w:style w:type="character" w:styleId="Verwijzingopmerking">
    <w:name w:val="annotation reference"/>
    <w:basedOn w:val="Standaardalinea-lettertype"/>
    <w:uiPriority w:val="99"/>
    <w:semiHidden/>
    <w:unhideWhenUsed/>
    <w:rsid w:val="007B427C"/>
    <w:rPr>
      <w:sz w:val="16"/>
      <w:szCs w:val="16"/>
    </w:rPr>
  </w:style>
  <w:style w:type="paragraph" w:styleId="Tekstopmerking">
    <w:name w:val="annotation text"/>
    <w:basedOn w:val="Standaard"/>
    <w:link w:val="TekstopmerkingChar"/>
    <w:uiPriority w:val="99"/>
    <w:unhideWhenUsed/>
    <w:rsid w:val="007B427C"/>
    <w:pPr>
      <w:spacing w:line="240" w:lineRule="auto"/>
    </w:pPr>
    <w:rPr>
      <w:sz w:val="20"/>
      <w:szCs w:val="20"/>
    </w:rPr>
  </w:style>
  <w:style w:type="character" w:customStyle="1" w:styleId="TekstopmerkingChar">
    <w:name w:val="Tekst opmerking Char"/>
    <w:basedOn w:val="Standaardalinea-lettertype"/>
    <w:link w:val="Tekstopmerking"/>
    <w:uiPriority w:val="99"/>
    <w:rsid w:val="007B427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B427C"/>
    <w:rPr>
      <w:b/>
      <w:bCs/>
    </w:rPr>
  </w:style>
  <w:style w:type="character" w:customStyle="1" w:styleId="OnderwerpvanopmerkingChar">
    <w:name w:val="Onderwerp van opmerking Char"/>
    <w:basedOn w:val="TekstopmerkingChar"/>
    <w:link w:val="Onderwerpvanopmerking"/>
    <w:uiPriority w:val="99"/>
    <w:semiHidden/>
    <w:rsid w:val="007B427C"/>
    <w:rPr>
      <w:rFonts w:ascii="Verdana" w:hAnsi="Verdana"/>
      <w:b/>
      <w:bCs/>
      <w:color w:val="000000"/>
    </w:rPr>
  </w:style>
  <w:style w:type="character" w:styleId="GevolgdeHyperlink">
    <w:name w:val="FollowedHyperlink"/>
    <w:basedOn w:val="Standaardalinea-lettertype"/>
    <w:uiPriority w:val="99"/>
    <w:semiHidden/>
    <w:unhideWhenUsed/>
    <w:rsid w:val="00F0194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95065">
      <w:bodyDiv w:val="1"/>
      <w:marLeft w:val="0"/>
      <w:marRight w:val="0"/>
      <w:marTop w:val="0"/>
      <w:marBottom w:val="0"/>
      <w:divBdr>
        <w:top w:val="none" w:sz="0" w:space="0" w:color="auto"/>
        <w:left w:val="none" w:sz="0" w:space="0" w:color="auto"/>
        <w:bottom w:val="none" w:sz="0" w:space="0" w:color="auto"/>
        <w:right w:val="none" w:sz="0" w:space="0" w:color="auto"/>
      </w:divBdr>
    </w:div>
    <w:div w:id="92481181">
      <w:bodyDiv w:val="1"/>
      <w:marLeft w:val="0"/>
      <w:marRight w:val="0"/>
      <w:marTop w:val="0"/>
      <w:marBottom w:val="0"/>
      <w:divBdr>
        <w:top w:val="none" w:sz="0" w:space="0" w:color="auto"/>
        <w:left w:val="none" w:sz="0" w:space="0" w:color="auto"/>
        <w:bottom w:val="none" w:sz="0" w:space="0" w:color="auto"/>
        <w:right w:val="none" w:sz="0" w:space="0" w:color="auto"/>
      </w:divBdr>
    </w:div>
    <w:div w:id="253124332">
      <w:bodyDiv w:val="1"/>
      <w:marLeft w:val="0"/>
      <w:marRight w:val="0"/>
      <w:marTop w:val="0"/>
      <w:marBottom w:val="0"/>
      <w:divBdr>
        <w:top w:val="none" w:sz="0" w:space="0" w:color="auto"/>
        <w:left w:val="none" w:sz="0" w:space="0" w:color="auto"/>
        <w:bottom w:val="none" w:sz="0" w:space="0" w:color="auto"/>
        <w:right w:val="none" w:sz="0" w:space="0" w:color="auto"/>
      </w:divBdr>
    </w:div>
    <w:div w:id="288780799">
      <w:bodyDiv w:val="1"/>
      <w:marLeft w:val="0"/>
      <w:marRight w:val="0"/>
      <w:marTop w:val="0"/>
      <w:marBottom w:val="0"/>
      <w:divBdr>
        <w:top w:val="none" w:sz="0" w:space="0" w:color="auto"/>
        <w:left w:val="none" w:sz="0" w:space="0" w:color="auto"/>
        <w:bottom w:val="none" w:sz="0" w:space="0" w:color="auto"/>
        <w:right w:val="none" w:sz="0" w:space="0" w:color="auto"/>
      </w:divBdr>
    </w:div>
    <w:div w:id="467474494">
      <w:bodyDiv w:val="1"/>
      <w:marLeft w:val="0"/>
      <w:marRight w:val="0"/>
      <w:marTop w:val="0"/>
      <w:marBottom w:val="0"/>
      <w:divBdr>
        <w:top w:val="none" w:sz="0" w:space="0" w:color="auto"/>
        <w:left w:val="none" w:sz="0" w:space="0" w:color="auto"/>
        <w:bottom w:val="none" w:sz="0" w:space="0" w:color="auto"/>
        <w:right w:val="none" w:sz="0" w:space="0" w:color="auto"/>
      </w:divBdr>
    </w:div>
    <w:div w:id="631178431">
      <w:bodyDiv w:val="1"/>
      <w:marLeft w:val="0"/>
      <w:marRight w:val="0"/>
      <w:marTop w:val="0"/>
      <w:marBottom w:val="0"/>
      <w:divBdr>
        <w:top w:val="none" w:sz="0" w:space="0" w:color="auto"/>
        <w:left w:val="none" w:sz="0" w:space="0" w:color="auto"/>
        <w:bottom w:val="none" w:sz="0" w:space="0" w:color="auto"/>
        <w:right w:val="none" w:sz="0" w:space="0" w:color="auto"/>
      </w:divBdr>
    </w:div>
    <w:div w:id="763575627">
      <w:bodyDiv w:val="1"/>
      <w:marLeft w:val="0"/>
      <w:marRight w:val="0"/>
      <w:marTop w:val="0"/>
      <w:marBottom w:val="0"/>
      <w:divBdr>
        <w:top w:val="none" w:sz="0" w:space="0" w:color="auto"/>
        <w:left w:val="none" w:sz="0" w:space="0" w:color="auto"/>
        <w:bottom w:val="none" w:sz="0" w:space="0" w:color="auto"/>
        <w:right w:val="none" w:sz="0" w:space="0" w:color="auto"/>
      </w:divBdr>
    </w:div>
    <w:div w:id="1064639662">
      <w:bodyDiv w:val="1"/>
      <w:marLeft w:val="0"/>
      <w:marRight w:val="0"/>
      <w:marTop w:val="0"/>
      <w:marBottom w:val="0"/>
      <w:divBdr>
        <w:top w:val="none" w:sz="0" w:space="0" w:color="auto"/>
        <w:left w:val="none" w:sz="0" w:space="0" w:color="auto"/>
        <w:bottom w:val="none" w:sz="0" w:space="0" w:color="auto"/>
        <w:right w:val="none" w:sz="0" w:space="0" w:color="auto"/>
      </w:divBdr>
    </w:div>
    <w:div w:id="1095827600">
      <w:bodyDiv w:val="1"/>
      <w:marLeft w:val="0"/>
      <w:marRight w:val="0"/>
      <w:marTop w:val="0"/>
      <w:marBottom w:val="0"/>
      <w:divBdr>
        <w:top w:val="none" w:sz="0" w:space="0" w:color="auto"/>
        <w:left w:val="none" w:sz="0" w:space="0" w:color="auto"/>
        <w:bottom w:val="none" w:sz="0" w:space="0" w:color="auto"/>
        <w:right w:val="none" w:sz="0" w:space="0" w:color="auto"/>
      </w:divBdr>
    </w:div>
    <w:div w:id="1433937900">
      <w:bodyDiv w:val="1"/>
      <w:marLeft w:val="0"/>
      <w:marRight w:val="0"/>
      <w:marTop w:val="0"/>
      <w:marBottom w:val="0"/>
      <w:divBdr>
        <w:top w:val="none" w:sz="0" w:space="0" w:color="auto"/>
        <w:left w:val="none" w:sz="0" w:space="0" w:color="auto"/>
        <w:bottom w:val="none" w:sz="0" w:space="0" w:color="auto"/>
        <w:right w:val="none" w:sz="0" w:space="0" w:color="auto"/>
      </w:divBdr>
    </w:div>
    <w:div w:id="1515072823">
      <w:bodyDiv w:val="1"/>
      <w:marLeft w:val="0"/>
      <w:marRight w:val="0"/>
      <w:marTop w:val="0"/>
      <w:marBottom w:val="0"/>
      <w:divBdr>
        <w:top w:val="none" w:sz="0" w:space="0" w:color="auto"/>
        <w:left w:val="none" w:sz="0" w:space="0" w:color="auto"/>
        <w:bottom w:val="none" w:sz="0" w:space="0" w:color="auto"/>
        <w:right w:val="none" w:sz="0" w:space="0" w:color="auto"/>
      </w:divBdr>
    </w:div>
    <w:div w:id="1893491973">
      <w:bodyDiv w:val="1"/>
      <w:marLeft w:val="0"/>
      <w:marRight w:val="0"/>
      <w:marTop w:val="0"/>
      <w:marBottom w:val="0"/>
      <w:divBdr>
        <w:top w:val="none" w:sz="0" w:space="0" w:color="auto"/>
        <w:left w:val="none" w:sz="0" w:space="0" w:color="auto"/>
        <w:bottom w:val="none" w:sz="0" w:space="0" w:color="auto"/>
        <w:right w:val="none" w:sz="0" w:space="0" w:color="auto"/>
      </w:divBdr>
    </w:div>
    <w:div w:id="1894807665">
      <w:bodyDiv w:val="1"/>
      <w:marLeft w:val="0"/>
      <w:marRight w:val="0"/>
      <w:marTop w:val="0"/>
      <w:marBottom w:val="0"/>
      <w:divBdr>
        <w:top w:val="none" w:sz="0" w:space="0" w:color="auto"/>
        <w:left w:val="none" w:sz="0" w:space="0" w:color="auto"/>
        <w:bottom w:val="none" w:sz="0" w:space="0" w:color="auto"/>
        <w:right w:val="none" w:sz="0" w:space="0" w:color="auto"/>
      </w:divBdr>
    </w:div>
    <w:div w:id="2096513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2854</ap:Words>
  <ap:Characters>15701</ap:Characters>
  <ap:DocSecurity>0</ap:DocSecurity>
  <ap:Lines>130</ap:Lines>
  <ap:Paragraphs>37</ap:Paragraphs>
  <ap:ScaleCrop>false</ap:ScaleCrop>
  <ap:LinksUpToDate>false</ap:LinksUpToDate>
  <ap:CharactersWithSpaces>18518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2026-09-10T17:05:00.0000000Z</dcterms:created>
  <dcterms:modified xsi:type="dcterms:W3CDTF">2026-09-10T17:07:00.0000000Z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2026-09-10T17:07:02Z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879c94fe-a13c-466d-b9ee-0657cbfef8f4</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y fmtid="{D5CDD505-2E9C-101B-9397-08002B2CF9AE}" pid="10" name="ContentTypeId">
    <vt:lpwstr>0x01010038E60350FC170647B310166F2EB204D8</vt:lpwstr>
  </property>
</Properties>
</file>