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C23" w:rsidP="00B90839" w:rsidRDefault="006E6C23" w14:paraId="60A79E7B" w14:textId="77777777">
      <w:pPr>
        <w:pStyle w:val="WitregelW1bodytekst"/>
        <w:jc w:val="center"/>
      </w:pPr>
      <w:bookmarkStart w:name="_Hlk198562640" w:id="0"/>
    </w:p>
    <w:p w:rsidR="006E6C23" w:rsidP="006E6C23" w:rsidRDefault="006E6C23" w14:paraId="1977B126" w14:textId="77777777">
      <w:pPr>
        <w:pStyle w:val="WitregelW1bodytekst"/>
      </w:pPr>
    </w:p>
    <w:p w:rsidR="006E6C23" w:rsidP="006E6C23" w:rsidRDefault="006E6C23" w14:paraId="1FD3C34B" w14:textId="77777777">
      <w:pPr>
        <w:pStyle w:val="WitregelW1bodytekst"/>
      </w:pPr>
    </w:p>
    <w:p w:rsidR="006E6C23" w:rsidP="006E6C23" w:rsidRDefault="006E6C23" w14:paraId="19F7C879" w14:textId="77777777">
      <w:pPr>
        <w:pStyle w:val="WitregelW1bodytekst"/>
      </w:pPr>
    </w:p>
    <w:p w:rsidRPr="00F26EAF" w:rsidR="006E6C23" w:rsidP="006E6C23" w:rsidRDefault="006E6C23" w14:paraId="51D29496" w14:textId="77777777">
      <w:pPr>
        <w:pStyle w:val="WitregelW1bodytekst"/>
      </w:pPr>
      <w:r w:rsidRPr="00F26EAF">
        <w:t>Hierbij bied ik u aan het ontwerpbesluit houdende wijziging van het Besluit kinderopvangtoeslag in verband met een verhoging van de toeslagpercentages</w:t>
      </w:r>
      <w:r w:rsidR="00BD6F84">
        <w:t xml:space="preserve"> per 1 januari 2027</w:t>
      </w:r>
      <w:r w:rsidR="001B6DAA">
        <w:t xml:space="preserve"> en het toevoegen van</w:t>
      </w:r>
      <w:r w:rsidR="00BD6F84">
        <w:t xml:space="preserve"> </w:t>
      </w:r>
      <w:r w:rsidR="001B6DAA">
        <w:t>promovendi</w:t>
      </w:r>
      <w:r w:rsidR="00BD6F84">
        <w:t xml:space="preserve"> als doelgroep</w:t>
      </w:r>
      <w:r w:rsidR="001B6DAA">
        <w:t xml:space="preserve">. </w:t>
      </w:r>
    </w:p>
    <w:p w:rsidRPr="001C51AC" w:rsidR="001C51AC" w:rsidP="00B90839" w:rsidRDefault="001C51AC" w14:paraId="169B150A" w14:textId="77777777"/>
    <w:p w:rsidR="006E6C23" w:rsidP="006E6C23" w:rsidRDefault="006E6C23" w14:paraId="5682CC3D" w14:textId="77777777">
      <w:pPr>
        <w:pStyle w:val="WitregelW1bodytekst"/>
      </w:pPr>
      <w:r>
        <w:t xml:space="preserve">Met dit ontwerpbesluit zet het kabinet een volgende stap richting het afschaffen van de kinderopvangtoeslag. De kinderopvangtoeslag is inherent onzeker en risicovol, onder meer omdat de hoogte van de toeslag afhangt van het inkomen van ouders. </w:t>
      </w:r>
      <w:r w:rsidR="00E94BF9">
        <w:t xml:space="preserve">Dit kan tot (problematische) terugvorderingen bij ouders leiden. </w:t>
      </w:r>
      <w:r>
        <w:t>Om dit soort fundamentele problemen op te lossen</w:t>
      </w:r>
      <w:r w:rsidR="00E94BF9">
        <w:t xml:space="preserve"> is</w:t>
      </w:r>
      <w:r>
        <w:t xml:space="preserve"> het kabinet </w:t>
      </w:r>
      <w:r w:rsidR="00E94BF9">
        <w:t xml:space="preserve">voornemens </w:t>
      </w:r>
      <w:r>
        <w:t>de kinderopvangtoeslag per 2029 af</w:t>
      </w:r>
      <w:r w:rsidR="00E94BF9">
        <w:t xml:space="preserve"> te schaffen</w:t>
      </w:r>
      <w:r>
        <w:t>. In plaats daarvan komt een nieuw financieringsstelsel met een hoge, inkomensonafhankelijke subsidie die wordt uitgekeerd aan de aanbieders van kinderopvang.</w:t>
      </w:r>
    </w:p>
    <w:p w:rsidRPr="000F3E6D" w:rsidR="006E6C23" w:rsidP="006E6C23" w:rsidRDefault="006E6C23" w14:paraId="72E2356C" w14:textId="77777777"/>
    <w:p w:rsidR="006E6C23" w:rsidP="006E6C23" w:rsidRDefault="006E6C23" w14:paraId="6B285456" w14:textId="77777777">
      <w:r>
        <w:t>Het kabinet maakt de overstap naar inkomensonafhankelijkheid geleidelijk. Daarvoor hanteert het kabinet sinds 2025 een ‘ingroeipad’. Elk jaar gaan de vergoedingspercentages iets omhoog, totdat in 2029 alle werkende ouders recht hebben op dezelfde hoge, inkomensafhankelijke overheidsbijdrage. Zo zorgen we ervoor dat de kinderopvangsector geleidelijk kan meegroeien met de toenemende vraag. En zo kunnen we monitoren wat de effecten zijn van een hoger vergoedingspercentage op verschillende inkomensgroepen.</w:t>
      </w:r>
      <w:r w:rsidRPr="009064D8">
        <w:rPr>
          <w:rFonts w:ascii="Arial" w:hAnsi="Arial" w:cs="Arial"/>
          <w:color w:val="132439"/>
          <w:shd w:val="clear" w:color="auto" w:fill="FFFFFF"/>
        </w:rPr>
        <w:t xml:space="preserve"> </w:t>
      </w:r>
      <w:r w:rsidRPr="009064D8">
        <w:t>Dat maakt het mogelijk om tussentijds gericht bij te sturen. </w:t>
      </w:r>
    </w:p>
    <w:p w:rsidR="006E6C23" w:rsidP="006E6C23" w:rsidRDefault="006E6C23" w14:paraId="05385ADC" w14:textId="77777777"/>
    <w:p w:rsidR="006E6C23" w:rsidP="006E6C23" w:rsidRDefault="006E6C23" w14:paraId="5E0267E3" w14:textId="77777777">
      <w:r>
        <w:t xml:space="preserve">Met het ontwerpbesluit dat ik uw Kamer met deze brief toezend, zetten we per 2027 de derde stap op dit ingroeipad. </w:t>
      </w:r>
      <w:r w:rsidR="00C16EF9">
        <w:t xml:space="preserve">Hiervoor investeert het kabinet in 2027 € 322 miljoen extra in de kinderopvang. </w:t>
      </w:r>
      <w:r w:rsidRPr="00F238A0" w:rsidR="00F238A0">
        <w:t>Ook bevat het ontwerpbesluit een technische wijziging, waardoor promovendi als doelgroep worden toegevoegd aan het Besluit kinderopvangtoeslag</w:t>
      </w:r>
      <w:r w:rsidR="00462277">
        <w:t>, naar aanleiding van het eerder aangenomen wetsvoorstel ‘</w:t>
      </w:r>
      <w:r w:rsidR="00635522">
        <w:t>V</w:t>
      </w:r>
      <w:r w:rsidR="00462277">
        <w:t>erbeterin</w:t>
      </w:r>
      <w:r w:rsidR="00635522">
        <w:t>g</w:t>
      </w:r>
      <w:r w:rsidR="00462277">
        <w:t xml:space="preserve"> kinderopvangtoeslag’</w:t>
      </w:r>
      <w:r w:rsidR="00AC36F9">
        <w:t xml:space="preserve">. </w:t>
      </w:r>
      <w:r w:rsidR="004041B1">
        <w:t>Hiermee krijgen p</w:t>
      </w:r>
      <w:r w:rsidR="00AC36F9">
        <w:t>romovendi</w:t>
      </w:r>
      <w:r w:rsidR="007F6C9D">
        <w:t xml:space="preserve"> </w:t>
      </w:r>
      <w:r w:rsidR="00462277">
        <w:t>in alle gevallen</w:t>
      </w:r>
      <w:r w:rsidR="00AC36F9">
        <w:t xml:space="preserve"> recht op kinderopvangtoeslag.</w:t>
      </w:r>
      <w:r w:rsidR="00ED7B07">
        <w:rPr>
          <w:rStyle w:val="Voetnootmarkering"/>
        </w:rPr>
        <w:footnoteReference w:id="1"/>
      </w:r>
      <w:r w:rsidRPr="00F238A0" w:rsidR="00F238A0">
        <w:t xml:space="preserve"> </w:t>
      </w:r>
      <w:r w:rsidRPr="00F26EAF">
        <w:t>Voor de</w:t>
      </w:r>
      <w:r>
        <w:t xml:space="preserve"> verdere</w:t>
      </w:r>
      <w:r w:rsidRPr="00F26EAF">
        <w:t xml:space="preserve"> inhoud van het ontwerpbesluit verwijs ik u naar de ontwerp-nota van toelichting.</w:t>
      </w:r>
    </w:p>
    <w:p w:rsidR="006E6C23" w:rsidP="006E6C23" w:rsidRDefault="006E6C23" w14:paraId="1D5851A0" w14:textId="77777777"/>
    <w:p w:rsidRPr="00F26EAF" w:rsidR="006E6C23" w:rsidP="006E6C23" w:rsidRDefault="006E6C23" w14:paraId="604018A7" w14:textId="77777777">
      <w:pPr>
        <w:pStyle w:val="WitregelW1bodytekst"/>
      </w:pPr>
      <w:r w:rsidRPr="00F26EAF">
        <w:t>De voorlegging geschiedt in het kader van de wettelijk voorgeschreven voorhangprocedure van artikel 3.4 van de Wet kinderopvang en biedt uw Kamer de mogelijkheid zich uit te spreken over het ontwerpbesluit voordat het aan de Afdeling advisering van de Raad van State zal worden voorgelegd en vervolgens zal worden vastgesteld.</w:t>
      </w:r>
    </w:p>
    <w:p w:rsidR="00D26D19" w:rsidP="00D26D19" w:rsidRDefault="006E6C23" w14:paraId="15FE9AFC" w14:textId="77777777">
      <w:r w:rsidRPr="00F26EAF">
        <w:br/>
      </w:r>
      <w:bookmarkStart w:name="_Hlk199841099" w:id="1"/>
      <w:r w:rsidRPr="00F26EAF">
        <w:t xml:space="preserve">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 Dat betekent dat de voorhangperiode eindigt op </w:t>
      </w:r>
      <w:r w:rsidR="000F0C95">
        <w:t>13 oktober</w:t>
      </w:r>
      <w:r w:rsidRPr="00F26EAF">
        <w:t xml:space="preserve"> 2026. </w:t>
      </w:r>
      <w:r w:rsidR="00AC36F9">
        <w:t xml:space="preserve"> </w:t>
      </w:r>
    </w:p>
    <w:p w:rsidR="00D26D19" w:rsidP="00D26D19" w:rsidRDefault="00D26D19" w14:paraId="638C60A1" w14:textId="77777777"/>
    <w:p w:rsidRPr="00F26EAF" w:rsidR="00D26D19" w:rsidP="00AC36F9" w:rsidRDefault="00D26D19" w14:paraId="1B63EB57" w14:textId="77777777">
      <w:pPr>
        <w:pStyle w:val="WitregelW1bodytekst"/>
      </w:pPr>
      <w:r>
        <w:t>De start van de voorhangprocedure</w:t>
      </w:r>
      <w:r w:rsidR="00AC36F9">
        <w:t xml:space="preserve"> is </w:t>
      </w:r>
      <w:r>
        <w:t>later</w:t>
      </w:r>
      <w:r w:rsidR="00AC36F9">
        <w:t xml:space="preserve"> dan in eerdere jaren. Vanwege de </w:t>
      </w:r>
      <w:r>
        <w:t xml:space="preserve">aanpassingen die het kabinet bij de augustusbesluitvorming heeft gedaan aan de hoogte van de vergoedingspercentages in 2027, </w:t>
      </w:r>
      <w:r w:rsidR="00AC36F9">
        <w:t>kon de voorhangprocedure dit jaar</w:t>
      </w:r>
      <w:r w:rsidR="00B90839">
        <w:t xml:space="preserve"> helaas</w:t>
      </w:r>
      <w:r w:rsidR="00AC36F9">
        <w:t xml:space="preserve"> pas </w:t>
      </w:r>
      <w:r w:rsidR="000F0C95">
        <w:t>bij publicatie van de Miljoenennota</w:t>
      </w:r>
      <w:r w:rsidR="00AC36F9">
        <w:t xml:space="preserve"> starten. Met oog op het tijdig kunnen uitkeren van de hogere toeslagbedragen verzoek ik de Kamer om de voorhangprocedure binnen de gebruikelijke vier weken af te ronden. Na afronding van de voorhangprocedure zal het kabinet de Raad van State om spoedadvies vragen, zodat het definitieve besluit </w:t>
      </w:r>
      <w:r w:rsidR="000F0C95">
        <w:t>zo snel mogelijk</w:t>
      </w:r>
      <w:r w:rsidR="00AC36F9">
        <w:t xml:space="preserve"> gepubliceerd kan worden.</w:t>
      </w:r>
      <w:r w:rsidR="006121F6">
        <w:t xml:space="preserve"> </w:t>
      </w:r>
      <w:r w:rsidR="00B90839">
        <w:t>Zo houden we zicht op tijdige aanpassing van de systemen, zodat</w:t>
      </w:r>
      <w:r w:rsidR="001C51AC">
        <w:t xml:space="preserve"> ouders per 1 januari 2027 over een hogere toeslag kunnen beschikken. Bij vertraging in het proces </w:t>
      </w:r>
      <w:r w:rsidR="006C3B88">
        <w:t>kan het zijn</w:t>
      </w:r>
      <w:r w:rsidR="001C51AC">
        <w:t xml:space="preserve"> dat de uitvoering niet </w:t>
      </w:r>
      <w:r w:rsidR="008E02EE">
        <w:t>in staat is de systemen tijdig aan te passen</w:t>
      </w:r>
      <w:r w:rsidR="001C51AC">
        <w:t>. In dat geval zal het kabinet bezien of Dienst Toeslagen in de loop van 2027 de hogere vergoedingen met terugwerkende kracht kan uitkeren.</w:t>
      </w:r>
      <w:r w:rsidR="00B266C9">
        <w:t xml:space="preserve"> Dit vergt van Dienst Toeslagen extra inzet en brengt risico’s op fouten met zich mee.</w:t>
      </w:r>
    </w:p>
    <w:p w:rsidR="00D26D19" w:rsidP="00D26D19" w:rsidRDefault="00D26D19" w14:paraId="63481CD4" w14:textId="77777777"/>
    <w:p w:rsidR="00D26D19" w:rsidP="00D26D19" w:rsidRDefault="00D26D19" w14:paraId="6086E201" w14:textId="77777777">
      <w:r>
        <w:t xml:space="preserve">Naast de wijzigingen in dit ontwerpbesluit </w:t>
      </w:r>
      <w:r w:rsidR="00BF551B">
        <w:t>worden in</w:t>
      </w:r>
      <w:r>
        <w:t xml:space="preserve"> 2027 de maximum uurprijzen en toetsingsinkomens voor de kinderopvangtoeslag </w:t>
      </w:r>
      <w:r w:rsidR="00BF551B">
        <w:t>g</w:t>
      </w:r>
      <w:r>
        <w:t>e</w:t>
      </w:r>
      <w:r w:rsidR="00BF551B">
        <w:t>ï</w:t>
      </w:r>
      <w:r>
        <w:t>ndexe</w:t>
      </w:r>
      <w:r w:rsidR="00BF551B">
        <w:t>e</w:t>
      </w:r>
      <w:r>
        <w:t>r</w:t>
      </w:r>
      <w:r w:rsidR="00BF551B">
        <w:t>d</w:t>
      </w:r>
      <w:r>
        <w:t xml:space="preserve"> aan de hand van de gemiddelde loon- en prijsontwikkeling, zoals </w:t>
      </w:r>
      <w:r w:rsidR="007F6C9D">
        <w:t xml:space="preserve">wettelijk voorgeschreven. De indexatie is </w:t>
      </w:r>
      <w:r>
        <w:t>geraamd door het Centraal Planbureau in het Centraal Economisch Plan. De indexatie van de maximum uurprijzen bedraagt daarmee 3,32% en van de toetsingsinkomens 3,47%. De maximum uurprijzen in 2027 komen daarmee uit op € 11,60 voor de dagopvang, € 10,</w:t>
      </w:r>
      <w:r w:rsidR="008E02EE">
        <w:t>31</w:t>
      </w:r>
      <w:r>
        <w:t xml:space="preserve"> voor de bso en € 8,</w:t>
      </w:r>
      <w:r w:rsidR="008E02EE">
        <w:t>77</w:t>
      </w:r>
      <w:r>
        <w:t xml:space="preserve"> voor de gastouderopvang.</w:t>
      </w:r>
    </w:p>
    <w:p w:rsidR="00D26D19" w:rsidP="00D26D19" w:rsidRDefault="00D26D19" w14:paraId="31993D45" w14:textId="77777777"/>
    <w:p w:rsidRPr="00B90839" w:rsidR="00D26D19" w:rsidP="00D26D19" w:rsidRDefault="00D26D19" w14:paraId="5ED05209" w14:textId="77777777">
      <w:r>
        <w:t xml:space="preserve">Het kabinet regelt de indexatie van de kinderopvangtoeslag in een separaat </w:t>
      </w:r>
      <w:r w:rsidR="007C33C6">
        <w:t>wijzigings</w:t>
      </w:r>
      <w:r>
        <w:t xml:space="preserve">besluit. </w:t>
      </w:r>
      <w:r w:rsidR="007C33C6">
        <w:rPr>
          <w:color w:val="auto"/>
        </w:rPr>
        <w:t xml:space="preserve">Het kabinet heeft </w:t>
      </w:r>
      <w:r w:rsidR="00B77DBF">
        <w:rPr>
          <w:color w:val="auto"/>
        </w:rPr>
        <w:t xml:space="preserve">daartoe </w:t>
      </w:r>
      <w:r w:rsidR="007C33C6">
        <w:rPr>
          <w:color w:val="auto"/>
        </w:rPr>
        <w:t xml:space="preserve">besloten om de uitvoering, ouders en kinderopvangorganisaties zo snel mogelijk duidelijkheid te geven over de maximum uurprijzen in 2027, en om te kunnen garanderen dat per 1 januari de hogere maximum uurprijzen van kracht zullen zijn. </w:t>
      </w:r>
      <w:r w:rsidR="00B77DBF">
        <w:rPr>
          <w:color w:val="auto"/>
        </w:rPr>
        <w:t>De totstandkomingsprocedure van h</w:t>
      </w:r>
      <w:r>
        <w:t xml:space="preserve">et separate </w:t>
      </w:r>
      <w:r w:rsidR="00B77DBF">
        <w:t>wijzigings</w:t>
      </w:r>
      <w:r>
        <w:t xml:space="preserve">besluit </w:t>
      </w:r>
      <w:r w:rsidR="00B77DBF">
        <w:t xml:space="preserve">is namelijk korter, </w:t>
      </w:r>
      <w:r w:rsidR="00B77DBF">
        <w:rPr>
          <w:color w:val="auto"/>
        </w:rPr>
        <w:t xml:space="preserve">omdat voor het enkel indexeren van de maximum uurprijzen en de toetsingsinkomens geen voorhangprocedure geldt. Dat besluit </w:t>
      </w:r>
      <w:r>
        <w:t>wordt op 15 september 2026 aanhangig gemaakt bij de Afdeling advisering van de Raad van State.</w:t>
      </w:r>
      <w:r>
        <w:rPr>
          <w:color w:val="auto"/>
        </w:rPr>
        <w:t xml:space="preserve"> </w:t>
      </w:r>
    </w:p>
    <w:bookmarkEnd w:id="0"/>
    <w:bookmarkEnd w:id="1"/>
    <w:p w:rsidR="006E6C23" w:rsidP="006D4DF9" w:rsidRDefault="006E6C23" w14:paraId="78E81887" w14:textId="77777777">
      <w:pPr>
        <w:pStyle w:val="WitregelW1bodytekst"/>
      </w:pPr>
    </w:p>
    <w:p w:rsidR="006E6C23" w:rsidP="006E6C23" w:rsidRDefault="006E6C23" w14:paraId="7B01FD82" w14:textId="77777777">
      <w:r>
        <w:t>De Minister van Werk en Participatie,</w:t>
      </w:r>
    </w:p>
    <w:p w:rsidRPr="006D2EF7" w:rsidR="006E6C23" w:rsidP="006E6C23" w:rsidRDefault="006E6C23" w14:paraId="166757D8" w14:textId="77777777">
      <w:pPr>
        <w:rPr>
          <w:b/>
          <w:bCs/>
        </w:rPr>
      </w:pPr>
    </w:p>
    <w:p w:rsidR="006E6C23" w:rsidP="006E6C23" w:rsidRDefault="006E6C23" w14:paraId="15A1B770" w14:textId="77777777"/>
    <w:p w:rsidR="006E6C23" w:rsidP="006E6C23" w:rsidRDefault="006E6C23" w14:paraId="7806FF7A" w14:textId="77777777"/>
    <w:p w:rsidR="006D2EF7" w:rsidP="006E6C23" w:rsidRDefault="006D2EF7" w14:paraId="3F83E993" w14:textId="77777777"/>
    <w:p w:rsidRPr="006E6C23" w:rsidR="002B5C41" w:rsidP="006E6C23" w:rsidRDefault="006E6C23" w14:paraId="42A488CA" w14:textId="77777777">
      <w:r>
        <w:t>A.A. Aartsen</w:t>
      </w:r>
    </w:p>
    <w:sectPr w:rsidRPr="006E6C23" w:rsidR="002B5C41">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A23D" w14:textId="77777777" w:rsidR="001C3D1C" w:rsidRDefault="001C3D1C">
      <w:pPr>
        <w:spacing w:line="240" w:lineRule="auto"/>
      </w:pPr>
      <w:r>
        <w:separator/>
      </w:r>
    </w:p>
  </w:endnote>
  <w:endnote w:type="continuationSeparator" w:id="0">
    <w:p w14:paraId="5F7A6272" w14:textId="77777777" w:rsidR="001C3D1C" w:rsidRDefault="001C3D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225F" w14:textId="77777777" w:rsidR="000B6E5D" w:rsidRDefault="000B6E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28D9" w14:textId="77777777" w:rsidR="000B6E5D" w:rsidRDefault="000B6E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5CEE" w14:textId="77777777" w:rsidR="000B6E5D" w:rsidRDefault="000B6E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0223" w14:textId="77777777" w:rsidR="001C3D1C" w:rsidRDefault="001C3D1C">
      <w:pPr>
        <w:spacing w:line="240" w:lineRule="auto"/>
      </w:pPr>
      <w:r>
        <w:separator/>
      </w:r>
    </w:p>
  </w:footnote>
  <w:footnote w:type="continuationSeparator" w:id="0">
    <w:p w14:paraId="4F49E5CA" w14:textId="77777777" w:rsidR="001C3D1C" w:rsidRDefault="001C3D1C">
      <w:pPr>
        <w:spacing w:line="240" w:lineRule="auto"/>
      </w:pPr>
      <w:r>
        <w:continuationSeparator/>
      </w:r>
    </w:p>
  </w:footnote>
  <w:footnote w:id="1">
    <w:p w14:paraId="480F99F9" w14:textId="77777777" w:rsidR="00ED7B07" w:rsidRDefault="00ED7B07">
      <w:pPr>
        <w:pStyle w:val="Voetnoottekst"/>
      </w:pPr>
      <w:r>
        <w:rPr>
          <w:rStyle w:val="Voetnootmarkering"/>
        </w:rPr>
        <w:footnoteRef/>
      </w:r>
      <w:r>
        <w:t xml:space="preserve"> </w:t>
      </w:r>
      <w:r w:rsidRPr="00B90839">
        <w:rPr>
          <w:sz w:val="16"/>
          <w:szCs w:val="16"/>
        </w:rPr>
        <w:t>Stb 2026, 184.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B045" w14:textId="77777777" w:rsidR="000B6E5D" w:rsidRDefault="000B6E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8377" w14:textId="77777777" w:rsidR="002B5C41" w:rsidRDefault="0061168B">
    <w:r>
      <w:rPr>
        <w:noProof/>
      </w:rPr>
      <mc:AlternateContent>
        <mc:Choice Requires="wps">
          <w:drawing>
            <wp:anchor distT="0" distB="0" distL="0" distR="0" simplePos="0" relativeHeight="251654144" behindDoc="0" locked="1" layoutInCell="1" allowOverlap="1" wp14:anchorId="7318071D" wp14:editId="7BD5D50C">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C40699D" w14:textId="77777777" w:rsidR="002B5C41" w:rsidRDefault="002B5C41">
                          <w:pPr>
                            <w:pStyle w:val="WitregelW2"/>
                          </w:pPr>
                        </w:p>
                        <w:p w14:paraId="3E206E33" w14:textId="77777777" w:rsidR="002B5C41" w:rsidRDefault="0061168B">
                          <w:pPr>
                            <w:pStyle w:val="Referentiegegevenskopjes"/>
                          </w:pPr>
                          <w:r>
                            <w:t>Datum</w:t>
                          </w:r>
                        </w:p>
                        <w:p w14:paraId="7D305CE9" w14:textId="28E375B7" w:rsidR="00DB40A8" w:rsidRDefault="00D84F02">
                          <w:pPr>
                            <w:pStyle w:val="Referentiegegevens"/>
                          </w:pPr>
                          <w:r>
                            <w:t>1</w:t>
                          </w:r>
                          <w:r w:rsidR="00D17D0B">
                            <w:t>5</w:t>
                          </w:r>
                          <w:r>
                            <w:t xml:space="preserve"> september 2026</w:t>
                          </w:r>
                          <w:r>
                            <w:fldChar w:fldCharType="begin"/>
                          </w:r>
                          <w:r>
                            <w:instrText xml:space="preserve"> DOCPROPERTY  "iDatum"  \* MERGEFORMAT </w:instrText>
                          </w:r>
                          <w:r>
                            <w:fldChar w:fldCharType="end"/>
                          </w:r>
                        </w:p>
                        <w:p w14:paraId="4369544D" w14:textId="77777777" w:rsidR="002B5C41" w:rsidRDefault="002B5C41">
                          <w:pPr>
                            <w:pStyle w:val="WitregelW1"/>
                          </w:pPr>
                        </w:p>
                        <w:p w14:paraId="3AD3D8FA" w14:textId="77777777" w:rsidR="002B5C41" w:rsidRDefault="0061168B">
                          <w:pPr>
                            <w:pStyle w:val="Referentiegegevenskopjes"/>
                          </w:pPr>
                          <w:r>
                            <w:t>Onze referentie</w:t>
                          </w:r>
                        </w:p>
                        <w:p w14:paraId="6C37C1D7" w14:textId="5122BDA1" w:rsidR="00DB40A8" w:rsidRDefault="000B6E5D">
                          <w:pPr>
                            <w:pStyle w:val="ReferentiegegevensHL"/>
                          </w:pPr>
                          <w:fldSimple w:instr=" DOCPROPERTY  &quot;iOnsKenmerk&quot;  \* MERGEFORMAT ">
                            <w:r w:rsidR="00D17D0B">
                              <w:t>2026-0000292018</w:t>
                            </w:r>
                          </w:fldSimple>
                        </w:p>
                      </w:txbxContent>
                    </wps:txbx>
                    <wps:bodyPr vert="horz" wrap="square" lIns="0" tIns="0" rIns="0" bIns="0" anchor="t" anchorCtr="0"/>
                  </wps:wsp>
                </a:graphicData>
              </a:graphic>
            </wp:anchor>
          </w:drawing>
        </mc:Choice>
        <mc:Fallback>
          <w:pict>
            <v:shapetype w14:anchorId="7318071D"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C40699D" w14:textId="77777777" w:rsidR="002B5C41" w:rsidRDefault="002B5C41">
                    <w:pPr>
                      <w:pStyle w:val="WitregelW2"/>
                    </w:pPr>
                  </w:p>
                  <w:p w14:paraId="3E206E33" w14:textId="77777777" w:rsidR="002B5C41" w:rsidRDefault="0061168B">
                    <w:pPr>
                      <w:pStyle w:val="Referentiegegevenskopjes"/>
                    </w:pPr>
                    <w:r>
                      <w:t>Datum</w:t>
                    </w:r>
                  </w:p>
                  <w:p w14:paraId="7D305CE9" w14:textId="28E375B7" w:rsidR="00DB40A8" w:rsidRDefault="00D84F02">
                    <w:pPr>
                      <w:pStyle w:val="Referentiegegevens"/>
                    </w:pPr>
                    <w:r>
                      <w:t>1</w:t>
                    </w:r>
                    <w:r w:rsidR="00D17D0B">
                      <w:t>5</w:t>
                    </w:r>
                    <w:r>
                      <w:t xml:space="preserve"> september 2026</w:t>
                    </w:r>
                    <w:r>
                      <w:fldChar w:fldCharType="begin"/>
                    </w:r>
                    <w:r>
                      <w:instrText xml:space="preserve"> DOCPROPERTY  "iDatum"  \* MERGEFORMAT </w:instrText>
                    </w:r>
                    <w:r>
                      <w:fldChar w:fldCharType="end"/>
                    </w:r>
                  </w:p>
                  <w:p w14:paraId="4369544D" w14:textId="77777777" w:rsidR="002B5C41" w:rsidRDefault="002B5C41">
                    <w:pPr>
                      <w:pStyle w:val="WitregelW1"/>
                    </w:pPr>
                  </w:p>
                  <w:p w14:paraId="3AD3D8FA" w14:textId="77777777" w:rsidR="002B5C41" w:rsidRDefault="0061168B">
                    <w:pPr>
                      <w:pStyle w:val="Referentiegegevenskopjes"/>
                    </w:pPr>
                    <w:r>
                      <w:t>Onze referentie</w:t>
                    </w:r>
                  </w:p>
                  <w:p w14:paraId="6C37C1D7" w14:textId="5122BDA1" w:rsidR="00DB40A8" w:rsidRDefault="000B6E5D">
                    <w:pPr>
                      <w:pStyle w:val="ReferentiegegevensHL"/>
                    </w:pPr>
                    <w:fldSimple w:instr=" DOCPROPERTY  &quot;iOnsKenmerk&quot;  \* MERGEFORMAT ">
                      <w:r w:rsidR="00D17D0B">
                        <w:t>2026-0000292018</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555B34C1" wp14:editId="2703B2A5">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CD53A97" w14:textId="77777777" w:rsidR="00DB40A8" w:rsidRDefault="00D84F0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55B34C1"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CD53A97" w14:textId="77777777" w:rsidR="00DB40A8" w:rsidRDefault="00D84F0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B96E" w14:textId="77777777" w:rsidR="002B5C41" w:rsidRDefault="0061168B">
    <w:pPr>
      <w:spacing w:after="7029" w:line="14" w:lineRule="exact"/>
    </w:pPr>
    <w:r>
      <w:rPr>
        <w:noProof/>
      </w:rPr>
      <mc:AlternateContent>
        <mc:Choice Requires="wps">
          <w:drawing>
            <wp:anchor distT="0" distB="0" distL="0" distR="0" simplePos="0" relativeHeight="251656192" behindDoc="0" locked="1" layoutInCell="1" allowOverlap="1" wp14:anchorId="53E9384F" wp14:editId="35221CC5">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054FAFC" w14:textId="77777777" w:rsidR="002B5C41" w:rsidRDefault="0061168B">
                          <w:pPr>
                            <w:spacing w:line="240" w:lineRule="auto"/>
                          </w:pPr>
                          <w:r>
                            <w:rPr>
                              <w:noProof/>
                            </w:rPr>
                            <w:drawing>
                              <wp:inline distT="0" distB="0" distL="0" distR="0" wp14:anchorId="5F5272ED" wp14:editId="790FDA11">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3E9384F"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054FAFC" w14:textId="77777777" w:rsidR="002B5C41" w:rsidRDefault="0061168B">
                    <w:pPr>
                      <w:spacing w:line="240" w:lineRule="auto"/>
                    </w:pPr>
                    <w:r>
                      <w:rPr>
                        <w:noProof/>
                      </w:rPr>
                      <w:drawing>
                        <wp:inline distT="0" distB="0" distL="0" distR="0" wp14:anchorId="5F5272ED" wp14:editId="790FDA11">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8B684E2" wp14:editId="0D14D1B5">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25C7A10" w14:textId="77777777" w:rsidR="002B5C41" w:rsidRDefault="002B5C41">
                          <w:pPr>
                            <w:pStyle w:val="WitregelW1"/>
                          </w:pPr>
                        </w:p>
                        <w:p w14:paraId="70C3952C" w14:textId="77777777" w:rsidR="002B5C41" w:rsidRPr="00AC36F9" w:rsidRDefault="0061168B">
                          <w:pPr>
                            <w:pStyle w:val="Afzendgegevens"/>
                            <w:rPr>
                              <w:lang w:val="de-DE"/>
                            </w:rPr>
                          </w:pPr>
                          <w:r w:rsidRPr="00AC36F9">
                            <w:rPr>
                              <w:lang w:val="de-DE"/>
                            </w:rPr>
                            <w:t>Postbus 90801</w:t>
                          </w:r>
                        </w:p>
                        <w:p w14:paraId="1A3E9F44" w14:textId="77777777" w:rsidR="002B5C41" w:rsidRPr="00AC36F9" w:rsidRDefault="0061168B">
                          <w:pPr>
                            <w:pStyle w:val="Afzendgegevens"/>
                            <w:rPr>
                              <w:lang w:val="de-DE"/>
                            </w:rPr>
                          </w:pPr>
                          <w:r w:rsidRPr="00AC36F9">
                            <w:rPr>
                              <w:lang w:val="de-DE"/>
                            </w:rPr>
                            <w:t>2509 LV  Den Haag</w:t>
                          </w:r>
                        </w:p>
                        <w:p w14:paraId="6F70A4EE" w14:textId="77777777" w:rsidR="002B5C41" w:rsidRPr="00AC36F9" w:rsidRDefault="0061168B">
                          <w:pPr>
                            <w:pStyle w:val="Afzendgegevens"/>
                            <w:rPr>
                              <w:lang w:val="de-DE"/>
                            </w:rPr>
                          </w:pPr>
                          <w:r w:rsidRPr="00AC36F9">
                            <w:rPr>
                              <w:lang w:val="de-DE"/>
                            </w:rPr>
                            <w:t>T   070 333 44 44</w:t>
                          </w:r>
                        </w:p>
                        <w:p w14:paraId="4F742543" w14:textId="77777777" w:rsidR="002B5C41" w:rsidRPr="00AC36F9" w:rsidRDefault="002B5C41">
                          <w:pPr>
                            <w:pStyle w:val="WitregelW2"/>
                            <w:rPr>
                              <w:lang w:val="de-DE"/>
                            </w:rPr>
                          </w:pPr>
                        </w:p>
                        <w:p w14:paraId="35C65D46" w14:textId="77777777" w:rsidR="002B5C41" w:rsidRDefault="0061168B">
                          <w:pPr>
                            <w:pStyle w:val="Referentiegegevenskopjes"/>
                          </w:pPr>
                          <w:r>
                            <w:t>Onze referentie</w:t>
                          </w:r>
                        </w:p>
                        <w:p w14:paraId="15F5096B" w14:textId="52931241" w:rsidR="00DB40A8" w:rsidRDefault="000B6E5D">
                          <w:pPr>
                            <w:pStyle w:val="ReferentiegegevensHL"/>
                          </w:pPr>
                          <w:fldSimple w:instr=" DOCPROPERTY  &quot;iOnsKenmerk&quot;  \* MERGEFORMAT ">
                            <w:r w:rsidR="00D17D0B">
                              <w:t>2026-0000292018</w:t>
                            </w:r>
                          </w:fldSimple>
                        </w:p>
                        <w:p w14:paraId="7477102E" w14:textId="77777777" w:rsidR="002B5C41" w:rsidRDefault="002B5C41">
                          <w:pPr>
                            <w:pStyle w:val="WitregelW1"/>
                          </w:pPr>
                        </w:p>
                        <w:p w14:paraId="16B4AB66" w14:textId="25EA6085" w:rsidR="00DB40A8" w:rsidRDefault="00D84F02">
                          <w:pPr>
                            <w:pStyle w:val="Referentiegegevens"/>
                          </w:pPr>
                          <w:r>
                            <w:fldChar w:fldCharType="begin"/>
                          </w:r>
                          <w:r>
                            <w:instrText xml:space="preserve"> DOCPROPERTY  "iCC"  \* MERGEFORMAT </w:instrText>
                          </w:r>
                          <w:r>
                            <w:fldChar w:fldCharType="end"/>
                          </w:r>
                        </w:p>
                        <w:p w14:paraId="2C20371B" w14:textId="77777777" w:rsidR="002B5C41" w:rsidRDefault="002B5C41">
                          <w:pPr>
                            <w:pStyle w:val="WitregelW1"/>
                          </w:pPr>
                        </w:p>
                        <w:p w14:paraId="6AEED27C" w14:textId="77777777" w:rsidR="00FB2154" w:rsidRDefault="00FB2154">
                          <w:pPr>
                            <w:pStyle w:val="Referentiegegevens"/>
                          </w:pPr>
                          <w:r w:rsidRPr="00FB2154">
                            <w:rPr>
                              <w:b/>
                              <w:bCs/>
                            </w:rPr>
                            <w:t>Bijlage</w:t>
                          </w:r>
                        </w:p>
                        <w:p w14:paraId="670DCA6B" w14:textId="77777777" w:rsidR="007068E5" w:rsidRDefault="0087683F">
                          <w:pPr>
                            <w:pStyle w:val="Referentiegegevens"/>
                          </w:pPr>
                          <w:r>
                            <w:t>2.</w:t>
                          </w:r>
                        </w:p>
                      </w:txbxContent>
                    </wps:txbx>
                    <wps:bodyPr vert="horz" wrap="square" lIns="0" tIns="0" rIns="0" bIns="0" anchor="t" anchorCtr="0"/>
                  </wps:wsp>
                </a:graphicData>
              </a:graphic>
            </wp:anchor>
          </w:drawing>
        </mc:Choice>
        <mc:Fallback>
          <w:pict>
            <v:shape w14:anchorId="78B684E2"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25C7A10" w14:textId="77777777" w:rsidR="002B5C41" w:rsidRDefault="002B5C41">
                    <w:pPr>
                      <w:pStyle w:val="WitregelW1"/>
                    </w:pPr>
                  </w:p>
                  <w:p w14:paraId="70C3952C" w14:textId="77777777" w:rsidR="002B5C41" w:rsidRPr="00AC36F9" w:rsidRDefault="0061168B">
                    <w:pPr>
                      <w:pStyle w:val="Afzendgegevens"/>
                      <w:rPr>
                        <w:lang w:val="de-DE"/>
                      </w:rPr>
                    </w:pPr>
                    <w:r w:rsidRPr="00AC36F9">
                      <w:rPr>
                        <w:lang w:val="de-DE"/>
                      </w:rPr>
                      <w:t>Postbus 90801</w:t>
                    </w:r>
                  </w:p>
                  <w:p w14:paraId="1A3E9F44" w14:textId="77777777" w:rsidR="002B5C41" w:rsidRPr="00AC36F9" w:rsidRDefault="0061168B">
                    <w:pPr>
                      <w:pStyle w:val="Afzendgegevens"/>
                      <w:rPr>
                        <w:lang w:val="de-DE"/>
                      </w:rPr>
                    </w:pPr>
                    <w:r w:rsidRPr="00AC36F9">
                      <w:rPr>
                        <w:lang w:val="de-DE"/>
                      </w:rPr>
                      <w:t>2509 LV  Den Haag</w:t>
                    </w:r>
                  </w:p>
                  <w:p w14:paraId="6F70A4EE" w14:textId="77777777" w:rsidR="002B5C41" w:rsidRPr="00AC36F9" w:rsidRDefault="0061168B">
                    <w:pPr>
                      <w:pStyle w:val="Afzendgegevens"/>
                      <w:rPr>
                        <w:lang w:val="de-DE"/>
                      </w:rPr>
                    </w:pPr>
                    <w:r w:rsidRPr="00AC36F9">
                      <w:rPr>
                        <w:lang w:val="de-DE"/>
                      </w:rPr>
                      <w:t>T   070 333 44 44</w:t>
                    </w:r>
                  </w:p>
                  <w:p w14:paraId="4F742543" w14:textId="77777777" w:rsidR="002B5C41" w:rsidRPr="00AC36F9" w:rsidRDefault="002B5C41">
                    <w:pPr>
                      <w:pStyle w:val="WitregelW2"/>
                      <w:rPr>
                        <w:lang w:val="de-DE"/>
                      </w:rPr>
                    </w:pPr>
                  </w:p>
                  <w:p w14:paraId="35C65D46" w14:textId="77777777" w:rsidR="002B5C41" w:rsidRDefault="0061168B">
                    <w:pPr>
                      <w:pStyle w:val="Referentiegegevenskopjes"/>
                    </w:pPr>
                    <w:r>
                      <w:t>Onze referentie</w:t>
                    </w:r>
                  </w:p>
                  <w:p w14:paraId="15F5096B" w14:textId="52931241" w:rsidR="00DB40A8" w:rsidRDefault="000B6E5D">
                    <w:pPr>
                      <w:pStyle w:val="ReferentiegegevensHL"/>
                    </w:pPr>
                    <w:fldSimple w:instr=" DOCPROPERTY  &quot;iOnsKenmerk&quot;  \* MERGEFORMAT ">
                      <w:r w:rsidR="00D17D0B">
                        <w:t>2026-0000292018</w:t>
                      </w:r>
                    </w:fldSimple>
                  </w:p>
                  <w:p w14:paraId="7477102E" w14:textId="77777777" w:rsidR="002B5C41" w:rsidRDefault="002B5C41">
                    <w:pPr>
                      <w:pStyle w:val="WitregelW1"/>
                    </w:pPr>
                  </w:p>
                  <w:p w14:paraId="16B4AB66" w14:textId="25EA6085" w:rsidR="00DB40A8" w:rsidRDefault="00D84F02">
                    <w:pPr>
                      <w:pStyle w:val="Referentiegegevens"/>
                    </w:pPr>
                    <w:r>
                      <w:fldChar w:fldCharType="begin"/>
                    </w:r>
                    <w:r>
                      <w:instrText xml:space="preserve"> DOCPROPERTY  "iCC"  \* MERGEFORMAT </w:instrText>
                    </w:r>
                    <w:r>
                      <w:fldChar w:fldCharType="end"/>
                    </w:r>
                  </w:p>
                  <w:p w14:paraId="2C20371B" w14:textId="77777777" w:rsidR="002B5C41" w:rsidRDefault="002B5C41">
                    <w:pPr>
                      <w:pStyle w:val="WitregelW1"/>
                    </w:pPr>
                  </w:p>
                  <w:p w14:paraId="6AEED27C" w14:textId="77777777" w:rsidR="00FB2154" w:rsidRDefault="00FB2154">
                    <w:pPr>
                      <w:pStyle w:val="Referentiegegevens"/>
                    </w:pPr>
                    <w:r w:rsidRPr="00FB2154">
                      <w:rPr>
                        <w:b/>
                        <w:bCs/>
                      </w:rPr>
                      <w:t>Bijlage</w:t>
                    </w:r>
                  </w:p>
                  <w:p w14:paraId="670DCA6B" w14:textId="77777777" w:rsidR="007068E5" w:rsidRDefault="0087683F">
                    <w:pPr>
                      <w:pStyle w:val="Referentiegegevens"/>
                    </w:pPr>
                    <w:r>
                      <w:t>2.</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2BDCD1D" wp14:editId="7672D2DC">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DD6F865" w14:textId="77777777" w:rsidR="002B5C41" w:rsidRDefault="0061168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2BDCD1D"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DD6F865" w14:textId="77777777" w:rsidR="002B5C41" w:rsidRDefault="0061168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E102F8B" wp14:editId="3DFCB772">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301CC192" w14:textId="77777777" w:rsidR="002B5C41" w:rsidRDefault="0061168B">
                          <w:r>
                            <w:t>De voorzitter van de Tweede Kamer der Staten-Generaal</w:t>
                          </w:r>
                        </w:p>
                        <w:p w14:paraId="5A3AD2A2" w14:textId="77777777" w:rsidR="002B5C41" w:rsidRDefault="0061168B">
                          <w:r>
                            <w:t xml:space="preserve">Postbus 20018 </w:t>
                          </w:r>
                        </w:p>
                        <w:p w14:paraId="1DAF6D77" w14:textId="77777777" w:rsidR="002B5C41" w:rsidRDefault="0061168B">
                          <w:r>
                            <w:t>2500 EA  Den Haag</w:t>
                          </w:r>
                        </w:p>
                        <w:p w14:paraId="6E07352F" w14:textId="77777777" w:rsidR="002B5C41" w:rsidRDefault="0061168B">
                          <w:pPr>
                            <w:pStyle w:val="KixCode"/>
                          </w:pPr>
                          <w:r>
                            <w:t>2500 EA</w:t>
                          </w:r>
                        </w:p>
                      </w:txbxContent>
                    </wps:txbx>
                    <wps:bodyPr vert="horz" wrap="square" lIns="0" tIns="0" rIns="0" bIns="0" anchor="t" anchorCtr="0"/>
                  </wps:wsp>
                </a:graphicData>
              </a:graphic>
            </wp:anchor>
          </w:drawing>
        </mc:Choice>
        <mc:Fallback>
          <w:pict>
            <v:shape w14:anchorId="2E102F8B"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301CC192" w14:textId="77777777" w:rsidR="002B5C41" w:rsidRDefault="0061168B">
                    <w:r>
                      <w:t>De voorzitter van de Tweede Kamer der Staten-Generaal</w:t>
                    </w:r>
                  </w:p>
                  <w:p w14:paraId="5A3AD2A2" w14:textId="77777777" w:rsidR="002B5C41" w:rsidRDefault="0061168B">
                    <w:r>
                      <w:t xml:space="preserve">Postbus 20018 </w:t>
                    </w:r>
                  </w:p>
                  <w:p w14:paraId="1DAF6D77" w14:textId="77777777" w:rsidR="002B5C41" w:rsidRDefault="0061168B">
                    <w:r>
                      <w:t>2500 EA  Den Haag</w:t>
                    </w:r>
                  </w:p>
                  <w:p w14:paraId="6E07352F" w14:textId="77777777" w:rsidR="002B5C41" w:rsidRDefault="0061168B">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31662FD" wp14:editId="2CE03DD5">
              <wp:simplePos x="0" y="0"/>
              <wp:positionH relativeFrom="margin">
                <wp:align>left</wp:align>
              </wp:positionH>
              <wp:positionV relativeFrom="paragraph">
                <wp:posOffset>3169920</wp:posOffset>
              </wp:positionV>
              <wp:extent cx="4103370" cy="174117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174117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B5C41" w14:paraId="73BE362F" w14:textId="77777777">
                            <w:trPr>
                              <w:trHeight w:val="200"/>
                            </w:trPr>
                            <w:tc>
                              <w:tcPr>
                                <w:tcW w:w="1134" w:type="dxa"/>
                              </w:tcPr>
                              <w:p w14:paraId="2BDF30B6" w14:textId="77777777" w:rsidR="002B5C41" w:rsidRDefault="002B5C41"/>
                            </w:tc>
                            <w:tc>
                              <w:tcPr>
                                <w:tcW w:w="5244" w:type="dxa"/>
                              </w:tcPr>
                              <w:p w14:paraId="2C5C8099" w14:textId="77777777" w:rsidR="002B5C41" w:rsidRDefault="002B5C41"/>
                            </w:tc>
                          </w:tr>
                          <w:tr w:rsidR="002B5C41" w14:paraId="3824F213" w14:textId="77777777">
                            <w:trPr>
                              <w:trHeight w:val="240"/>
                            </w:trPr>
                            <w:tc>
                              <w:tcPr>
                                <w:tcW w:w="1134" w:type="dxa"/>
                              </w:tcPr>
                              <w:p w14:paraId="6331A9A6" w14:textId="77777777" w:rsidR="002B5C41" w:rsidRDefault="0061168B">
                                <w:r>
                                  <w:t>Datum</w:t>
                                </w:r>
                              </w:p>
                            </w:tc>
                            <w:tc>
                              <w:tcPr>
                                <w:tcW w:w="5244" w:type="dxa"/>
                              </w:tcPr>
                              <w:p w14:paraId="034639D2" w14:textId="3E6BFC6A" w:rsidR="00DB40A8" w:rsidRDefault="00D84F02">
                                <w:r>
                                  <w:t>1</w:t>
                                </w:r>
                                <w:r w:rsidR="00CE3F29">
                                  <w:t>5</w:t>
                                </w:r>
                                <w:r>
                                  <w:t xml:space="preserve"> september 2026</w:t>
                                </w:r>
                                <w:r>
                                  <w:fldChar w:fldCharType="begin"/>
                                </w:r>
                                <w:r>
                                  <w:instrText xml:space="preserve"> DOCPROPERTY  "iDatum"  \* MERGEFORMAT </w:instrText>
                                </w:r>
                                <w:r>
                                  <w:fldChar w:fldCharType="end"/>
                                </w:r>
                              </w:p>
                            </w:tc>
                          </w:tr>
                          <w:tr w:rsidR="002B5C41" w14:paraId="2D5996A4" w14:textId="77777777">
                            <w:trPr>
                              <w:trHeight w:val="240"/>
                            </w:trPr>
                            <w:tc>
                              <w:tcPr>
                                <w:tcW w:w="1134" w:type="dxa"/>
                              </w:tcPr>
                              <w:p w14:paraId="7C679300" w14:textId="77777777" w:rsidR="002B5C41" w:rsidRDefault="0061168B">
                                <w:r>
                                  <w:t>Betreft</w:t>
                                </w:r>
                              </w:p>
                            </w:tc>
                            <w:tc>
                              <w:tcPr>
                                <w:tcW w:w="5244" w:type="dxa"/>
                              </w:tcPr>
                              <w:p w14:paraId="2C7F5E83" w14:textId="78A90B9B" w:rsidR="00DB40A8" w:rsidRDefault="000B6E5D">
                                <w:fldSimple w:instr=" DOCPROPERTY  &quot;iOnderwerp&quot;  \* MERGEFORMAT ">
                                  <w:r w:rsidR="00D17D0B">
                                    <w:t>Aanbieding ontwerpbesluit tot wijziging van het Besluit kinderopvangtoeslag in verband met de indexatie per 1 januari 2027 van de toetsingsinkomens en de maximum uurprijzen en een verhoging van de toeslagpercentages</w:t>
                                  </w:r>
                                </w:fldSimple>
                                <w:r w:rsidR="00D84F02">
                                  <w:t xml:space="preserve"> en het toevoegen van promovendi als doelgroep</w:t>
                                </w:r>
                              </w:p>
                            </w:tc>
                          </w:tr>
                          <w:tr w:rsidR="002B5C41" w14:paraId="19C8358E" w14:textId="77777777">
                            <w:trPr>
                              <w:trHeight w:val="200"/>
                            </w:trPr>
                            <w:tc>
                              <w:tcPr>
                                <w:tcW w:w="1134" w:type="dxa"/>
                              </w:tcPr>
                              <w:p w14:paraId="60F4DD41" w14:textId="77777777" w:rsidR="002B5C41" w:rsidRDefault="002B5C41"/>
                            </w:tc>
                            <w:tc>
                              <w:tcPr>
                                <w:tcW w:w="5244" w:type="dxa"/>
                              </w:tcPr>
                              <w:p w14:paraId="2CD8F1FD" w14:textId="77777777" w:rsidR="002B5C41" w:rsidRDefault="002B5C41"/>
                            </w:tc>
                          </w:tr>
                        </w:tbl>
                        <w:p w14:paraId="30BB365E" w14:textId="77777777" w:rsidR="0061168B" w:rsidRDefault="0061168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31662FD" id="bd55b0e2-03a6-11ee-8f29-0242ac130005" o:spid="_x0000_s1032" type="#_x0000_t202" style="position:absolute;margin-left:0;margin-top:249.6pt;width:323.1pt;height:137.1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34"/>
                      <w:gridCol w:w="5244"/>
                    </w:tblGrid>
                    <w:tr w:rsidR="002B5C41" w14:paraId="73BE362F" w14:textId="77777777">
                      <w:trPr>
                        <w:trHeight w:val="200"/>
                      </w:trPr>
                      <w:tc>
                        <w:tcPr>
                          <w:tcW w:w="1134" w:type="dxa"/>
                        </w:tcPr>
                        <w:p w14:paraId="2BDF30B6" w14:textId="77777777" w:rsidR="002B5C41" w:rsidRDefault="002B5C41"/>
                      </w:tc>
                      <w:tc>
                        <w:tcPr>
                          <w:tcW w:w="5244" w:type="dxa"/>
                        </w:tcPr>
                        <w:p w14:paraId="2C5C8099" w14:textId="77777777" w:rsidR="002B5C41" w:rsidRDefault="002B5C41"/>
                      </w:tc>
                    </w:tr>
                    <w:tr w:rsidR="002B5C41" w14:paraId="3824F213" w14:textId="77777777">
                      <w:trPr>
                        <w:trHeight w:val="240"/>
                      </w:trPr>
                      <w:tc>
                        <w:tcPr>
                          <w:tcW w:w="1134" w:type="dxa"/>
                        </w:tcPr>
                        <w:p w14:paraId="6331A9A6" w14:textId="77777777" w:rsidR="002B5C41" w:rsidRDefault="0061168B">
                          <w:r>
                            <w:t>Datum</w:t>
                          </w:r>
                        </w:p>
                      </w:tc>
                      <w:tc>
                        <w:tcPr>
                          <w:tcW w:w="5244" w:type="dxa"/>
                        </w:tcPr>
                        <w:p w14:paraId="034639D2" w14:textId="3E6BFC6A" w:rsidR="00DB40A8" w:rsidRDefault="00D84F02">
                          <w:r>
                            <w:t>1</w:t>
                          </w:r>
                          <w:r w:rsidR="00CE3F29">
                            <w:t>5</w:t>
                          </w:r>
                          <w:r>
                            <w:t xml:space="preserve"> september 2026</w:t>
                          </w:r>
                          <w:r>
                            <w:fldChar w:fldCharType="begin"/>
                          </w:r>
                          <w:r>
                            <w:instrText xml:space="preserve"> DOCPROPERTY  "iDatum"  \* MERGEFORMAT </w:instrText>
                          </w:r>
                          <w:r>
                            <w:fldChar w:fldCharType="end"/>
                          </w:r>
                        </w:p>
                      </w:tc>
                    </w:tr>
                    <w:tr w:rsidR="002B5C41" w14:paraId="2D5996A4" w14:textId="77777777">
                      <w:trPr>
                        <w:trHeight w:val="240"/>
                      </w:trPr>
                      <w:tc>
                        <w:tcPr>
                          <w:tcW w:w="1134" w:type="dxa"/>
                        </w:tcPr>
                        <w:p w14:paraId="7C679300" w14:textId="77777777" w:rsidR="002B5C41" w:rsidRDefault="0061168B">
                          <w:r>
                            <w:t>Betreft</w:t>
                          </w:r>
                        </w:p>
                      </w:tc>
                      <w:tc>
                        <w:tcPr>
                          <w:tcW w:w="5244" w:type="dxa"/>
                        </w:tcPr>
                        <w:p w14:paraId="2C7F5E83" w14:textId="78A90B9B" w:rsidR="00DB40A8" w:rsidRDefault="000B6E5D">
                          <w:fldSimple w:instr=" DOCPROPERTY  &quot;iOnderwerp&quot;  \* MERGEFORMAT ">
                            <w:r w:rsidR="00D17D0B">
                              <w:t>Aanbieding ontwerpbesluit tot wijziging van het Besluit kinderopvangtoeslag in verband met de indexatie per 1 januari 2027 van de toetsingsinkomens en de maximum uurprijzen en een verhoging van de toeslagpercentages</w:t>
                            </w:r>
                          </w:fldSimple>
                          <w:r w:rsidR="00D84F02">
                            <w:t xml:space="preserve"> en het toevoegen van promovendi als doelgroep</w:t>
                          </w:r>
                        </w:p>
                      </w:tc>
                    </w:tr>
                    <w:tr w:rsidR="002B5C41" w14:paraId="19C8358E" w14:textId="77777777">
                      <w:trPr>
                        <w:trHeight w:val="200"/>
                      </w:trPr>
                      <w:tc>
                        <w:tcPr>
                          <w:tcW w:w="1134" w:type="dxa"/>
                        </w:tcPr>
                        <w:p w14:paraId="60F4DD41" w14:textId="77777777" w:rsidR="002B5C41" w:rsidRDefault="002B5C41"/>
                      </w:tc>
                      <w:tc>
                        <w:tcPr>
                          <w:tcW w:w="5244" w:type="dxa"/>
                        </w:tcPr>
                        <w:p w14:paraId="2CD8F1FD" w14:textId="77777777" w:rsidR="002B5C41" w:rsidRDefault="002B5C41"/>
                      </w:tc>
                    </w:tr>
                  </w:tbl>
                  <w:p w14:paraId="30BB365E" w14:textId="77777777" w:rsidR="0061168B" w:rsidRDefault="0061168B"/>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31B0D784" wp14:editId="6848B333">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73715BF" w14:textId="77777777" w:rsidR="00DB40A8" w:rsidRDefault="00D84F0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1B0D784"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73715BF" w14:textId="77777777" w:rsidR="00DB40A8" w:rsidRDefault="00D84F0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0BC442"/>
    <w:multiLevelType w:val="multilevel"/>
    <w:tmpl w:val="B02655C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EC5382F"/>
    <w:multiLevelType w:val="multilevel"/>
    <w:tmpl w:val="CCCF9DA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21C21F02"/>
    <w:multiLevelType w:val="multilevel"/>
    <w:tmpl w:val="8BE86A79"/>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271309"/>
    <w:multiLevelType w:val="multilevel"/>
    <w:tmpl w:val="A9E3932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30C4B3"/>
    <w:multiLevelType w:val="multilevel"/>
    <w:tmpl w:val="5AFD1CD0"/>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FB72BC"/>
    <w:multiLevelType w:val="multilevel"/>
    <w:tmpl w:val="B7243BE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752188CC"/>
    <w:multiLevelType w:val="multilevel"/>
    <w:tmpl w:val="DF601AC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55C002"/>
    <w:multiLevelType w:val="multilevel"/>
    <w:tmpl w:val="E7AA76A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546490">
    <w:abstractNumId w:val="2"/>
  </w:num>
  <w:num w:numId="2" w16cid:durableId="1238126012">
    <w:abstractNumId w:val="4"/>
  </w:num>
  <w:num w:numId="3" w16cid:durableId="433601586">
    <w:abstractNumId w:val="1"/>
  </w:num>
  <w:num w:numId="4" w16cid:durableId="360014587">
    <w:abstractNumId w:val="5"/>
  </w:num>
  <w:num w:numId="5" w16cid:durableId="1138763544">
    <w:abstractNumId w:val="7"/>
  </w:num>
  <w:num w:numId="6" w16cid:durableId="1068453183">
    <w:abstractNumId w:val="0"/>
  </w:num>
  <w:num w:numId="7" w16cid:durableId="1995603879">
    <w:abstractNumId w:val="3"/>
  </w:num>
  <w:num w:numId="8" w16cid:durableId="645014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41"/>
    <w:rsid w:val="00015131"/>
    <w:rsid w:val="00030B7D"/>
    <w:rsid w:val="000351C3"/>
    <w:rsid w:val="000419FA"/>
    <w:rsid w:val="000B6E5D"/>
    <w:rsid w:val="000F0C95"/>
    <w:rsid w:val="001310E2"/>
    <w:rsid w:val="001476F2"/>
    <w:rsid w:val="00170F2F"/>
    <w:rsid w:val="001B6DAA"/>
    <w:rsid w:val="001C3D1C"/>
    <w:rsid w:val="001C51AC"/>
    <w:rsid w:val="001D06ED"/>
    <w:rsid w:val="001E5C21"/>
    <w:rsid w:val="001F7807"/>
    <w:rsid w:val="0027122E"/>
    <w:rsid w:val="00277A64"/>
    <w:rsid w:val="00287C5C"/>
    <w:rsid w:val="002B5C41"/>
    <w:rsid w:val="00300169"/>
    <w:rsid w:val="00316281"/>
    <w:rsid w:val="003C10AF"/>
    <w:rsid w:val="004041B1"/>
    <w:rsid w:val="0041211D"/>
    <w:rsid w:val="00440271"/>
    <w:rsid w:val="00462277"/>
    <w:rsid w:val="004704B1"/>
    <w:rsid w:val="004A4F32"/>
    <w:rsid w:val="005E16B2"/>
    <w:rsid w:val="0061168B"/>
    <w:rsid w:val="006121F6"/>
    <w:rsid w:val="00614A5C"/>
    <w:rsid w:val="00625F90"/>
    <w:rsid w:val="00635522"/>
    <w:rsid w:val="006570DE"/>
    <w:rsid w:val="006A6580"/>
    <w:rsid w:val="006A72A0"/>
    <w:rsid w:val="006C3B88"/>
    <w:rsid w:val="006D2EF7"/>
    <w:rsid w:val="006D4DF9"/>
    <w:rsid w:val="006E6C23"/>
    <w:rsid w:val="007068E5"/>
    <w:rsid w:val="00712180"/>
    <w:rsid w:val="00764E43"/>
    <w:rsid w:val="00767B6B"/>
    <w:rsid w:val="00772FAC"/>
    <w:rsid w:val="007C33C6"/>
    <w:rsid w:val="007D5225"/>
    <w:rsid w:val="007F6C9D"/>
    <w:rsid w:val="00843334"/>
    <w:rsid w:val="0087683F"/>
    <w:rsid w:val="00884CBD"/>
    <w:rsid w:val="00892AB6"/>
    <w:rsid w:val="008A1B7A"/>
    <w:rsid w:val="008C74E7"/>
    <w:rsid w:val="008E02EE"/>
    <w:rsid w:val="00901D54"/>
    <w:rsid w:val="00936A5C"/>
    <w:rsid w:val="009973DD"/>
    <w:rsid w:val="009B2531"/>
    <w:rsid w:val="009B437A"/>
    <w:rsid w:val="009D2C44"/>
    <w:rsid w:val="00AA2FF4"/>
    <w:rsid w:val="00AC36F9"/>
    <w:rsid w:val="00B266C9"/>
    <w:rsid w:val="00B40DF4"/>
    <w:rsid w:val="00B77DBF"/>
    <w:rsid w:val="00B90839"/>
    <w:rsid w:val="00BD6F84"/>
    <w:rsid w:val="00BF551B"/>
    <w:rsid w:val="00C16EF9"/>
    <w:rsid w:val="00C21C15"/>
    <w:rsid w:val="00C31C13"/>
    <w:rsid w:val="00C34EC2"/>
    <w:rsid w:val="00C82A4D"/>
    <w:rsid w:val="00C86101"/>
    <w:rsid w:val="00CB786B"/>
    <w:rsid w:val="00CC4482"/>
    <w:rsid w:val="00CE3F29"/>
    <w:rsid w:val="00CF1FF2"/>
    <w:rsid w:val="00D17D0B"/>
    <w:rsid w:val="00D26D19"/>
    <w:rsid w:val="00D421B5"/>
    <w:rsid w:val="00D84F02"/>
    <w:rsid w:val="00DB40A8"/>
    <w:rsid w:val="00E26626"/>
    <w:rsid w:val="00E94BF9"/>
    <w:rsid w:val="00E9530C"/>
    <w:rsid w:val="00ED7B07"/>
    <w:rsid w:val="00F238A0"/>
    <w:rsid w:val="00F266EB"/>
    <w:rsid w:val="00F35D5D"/>
    <w:rsid w:val="00F514FC"/>
    <w:rsid w:val="00FB2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Revisie">
    <w:name w:val="Revision"/>
    <w:hidden/>
    <w:uiPriority w:val="99"/>
    <w:semiHidden/>
    <w:rsid w:val="001B6DAA"/>
    <w:pPr>
      <w:autoSpaceDN/>
      <w:textAlignment w:val="auto"/>
    </w:pPr>
    <w:rPr>
      <w:rFonts w:ascii="Verdana" w:hAnsi="Verdana"/>
      <w:color w:val="000000"/>
      <w:sz w:val="18"/>
      <w:szCs w:val="18"/>
    </w:rPr>
  </w:style>
  <w:style w:type="paragraph" w:styleId="Tekstopmerking">
    <w:name w:val="annotation text"/>
    <w:basedOn w:val="Standaard"/>
    <w:link w:val="TekstopmerkingChar"/>
    <w:uiPriority w:val="99"/>
    <w:unhideWhenUsed/>
    <w:rsid w:val="00F238A0"/>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rsid w:val="00F238A0"/>
    <w:rPr>
      <w:rFonts w:ascii="Verdana" w:hAnsi="Verdana"/>
      <w:color w:val="000000"/>
    </w:rPr>
  </w:style>
  <w:style w:type="character" w:styleId="Verwijzingopmerking">
    <w:name w:val="annotation reference"/>
    <w:basedOn w:val="Standaardalinea-lettertype"/>
    <w:uiPriority w:val="99"/>
    <w:semiHidden/>
    <w:unhideWhenUsed/>
    <w:rsid w:val="00F238A0"/>
    <w:rPr>
      <w:sz w:val="16"/>
      <w:szCs w:val="16"/>
    </w:rPr>
  </w:style>
  <w:style w:type="paragraph" w:styleId="Onderwerpvanopmerking">
    <w:name w:val="annotation subject"/>
    <w:basedOn w:val="Tekstopmerking"/>
    <w:next w:val="Tekstopmerking"/>
    <w:link w:val="OnderwerpvanopmerkingChar"/>
    <w:uiPriority w:val="99"/>
    <w:semiHidden/>
    <w:unhideWhenUsed/>
    <w:rsid w:val="00E94BF9"/>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E94BF9"/>
    <w:rPr>
      <w:rFonts w:ascii="Verdana" w:hAnsi="Verdana"/>
      <w:b/>
      <w:bCs/>
      <w:color w:val="000000"/>
    </w:rPr>
  </w:style>
  <w:style w:type="paragraph" w:styleId="Voetnoottekst">
    <w:name w:val="footnote text"/>
    <w:basedOn w:val="Standaard"/>
    <w:link w:val="VoetnoottekstChar"/>
    <w:uiPriority w:val="99"/>
    <w:semiHidden/>
    <w:unhideWhenUsed/>
    <w:rsid w:val="009D2C4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D2C44"/>
    <w:rPr>
      <w:rFonts w:ascii="Verdana" w:hAnsi="Verdana"/>
      <w:color w:val="000000"/>
    </w:rPr>
  </w:style>
  <w:style w:type="character" w:styleId="Voetnootmarkering">
    <w:name w:val="footnote reference"/>
    <w:basedOn w:val="Standaardalinea-lettertype"/>
    <w:uiPriority w:val="99"/>
    <w:semiHidden/>
    <w:unhideWhenUsed/>
    <w:rsid w:val="009D2C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915054">
      <w:bodyDiv w:val="1"/>
      <w:marLeft w:val="0"/>
      <w:marRight w:val="0"/>
      <w:marTop w:val="0"/>
      <w:marBottom w:val="0"/>
      <w:divBdr>
        <w:top w:val="none" w:sz="0" w:space="0" w:color="auto"/>
        <w:left w:val="none" w:sz="0" w:space="0" w:color="auto"/>
        <w:bottom w:val="none" w:sz="0" w:space="0" w:color="auto"/>
        <w:right w:val="none" w:sz="0" w:space="0" w:color="auto"/>
      </w:divBdr>
    </w:div>
    <w:div w:id="1809324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771</ap:Words>
  <ap:Characters>4245</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Brief Kamer - Aanbieding ontwerpbesluit tot wijziging van het Besluit kinderopvangtoeslag in verband met de indexatie per 1 januari 2027 van de toetsingsinkomens en de maximum uurprijzen en een verhoging van de toeslagpercentages</vt:lpstr>
    </vt:vector>
  </ap:TitlesOfParts>
  <ap:LinksUpToDate>false</ap:LinksUpToDate>
  <ap:CharactersWithSpaces>5006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2026-03-26T17:10:00.0000000Z</dcterms:created>
  <dcterms:modified xsi:type="dcterms:W3CDTF">2026-09-15T08:56:00.0000000Z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Aanbieding ontwerpbesluit tot wijziging van het Besluit kinderopvangtoeslag in verband met de indexatie per 1 januari 2027 van de toetsingsinkomens en de maximum uurprijzen en een verhoging van de toeslagpercentages</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B.J.M. Leijser</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Aanbieding ontwerpbesluit tot wijziging van het Besluit kinderopvangtoeslag in verband met de indexatie per 1 januari 2027 van de toetsingsinkomens en de maximum uurprijzen en een verhoging van de toeslagpercentages</vt:lpwstr>
  </property>
  <property fmtid="{D5CDD505-2E9C-101B-9397-08002B2CF9AE}" pid="36" name="iOnsKenmerk">
    <vt:lpwstr>2026-0000292018</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