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C3AED" w:rsidR="006C3AED" w:rsidP="006C3AED" w:rsidRDefault="00A279CA" w14:paraId="57309432" w14:textId="7D31E2A4">
      <w:pPr>
        <w:spacing w:after="120" w:line="240" w:lineRule="auto"/>
        <w:rPr>
          <w:rFonts w:ascii="Calibri" w:hAnsi="Calibri" w:cs="Calibri"/>
          <w:sz w:val="22"/>
          <w:szCs w:val="22"/>
        </w:rPr>
      </w:pPr>
      <w:r w:rsidRPr="006C3AED">
        <w:rPr>
          <w:rFonts w:ascii="Calibri" w:hAnsi="Calibri" w:cs="Calibri"/>
          <w:sz w:val="22"/>
          <w:szCs w:val="22"/>
        </w:rPr>
        <w:t>21</w:t>
      </w:r>
      <w:r w:rsidRPr="006C3AED" w:rsidR="006C3AED">
        <w:rPr>
          <w:rFonts w:ascii="Calibri" w:hAnsi="Calibri" w:cs="Calibri"/>
          <w:sz w:val="22"/>
          <w:szCs w:val="22"/>
        </w:rPr>
        <w:t xml:space="preserve"> </w:t>
      </w:r>
      <w:r w:rsidRPr="006C3AED">
        <w:rPr>
          <w:rFonts w:ascii="Calibri" w:hAnsi="Calibri" w:cs="Calibri"/>
          <w:sz w:val="22"/>
          <w:szCs w:val="22"/>
        </w:rPr>
        <w:t>501-03</w:t>
      </w:r>
      <w:r w:rsidRPr="006C3AED" w:rsidR="006C3AED">
        <w:rPr>
          <w:rFonts w:ascii="Calibri" w:hAnsi="Calibri" w:cs="Calibri"/>
          <w:sz w:val="22"/>
          <w:szCs w:val="22"/>
        </w:rPr>
        <w:tab/>
        <w:t>Begrotingsraad</w:t>
      </w:r>
    </w:p>
    <w:p w:rsidRPr="006C3AED" w:rsidR="006C3AED" w:rsidP="006C3AED" w:rsidRDefault="006C3AED" w14:paraId="75CD7C10" w14:textId="77777777">
      <w:pPr>
        <w:spacing w:after="120" w:line="240" w:lineRule="auto"/>
        <w:rPr>
          <w:rFonts w:ascii="Calibri" w:hAnsi="Calibri" w:cs="Calibri"/>
          <w:sz w:val="22"/>
          <w:szCs w:val="22"/>
        </w:rPr>
      </w:pPr>
      <w:r w:rsidRPr="006C3AED">
        <w:rPr>
          <w:rFonts w:ascii="Calibri" w:hAnsi="Calibri" w:cs="Calibri"/>
          <w:sz w:val="22"/>
          <w:szCs w:val="22"/>
        </w:rPr>
        <w:t xml:space="preserve">Nr. </w:t>
      </w:r>
      <w:r w:rsidRPr="006C3AED" w:rsidR="00A279CA">
        <w:rPr>
          <w:rFonts w:ascii="Calibri" w:hAnsi="Calibri" w:cs="Calibri"/>
          <w:sz w:val="22"/>
          <w:szCs w:val="22"/>
        </w:rPr>
        <w:t>205</w:t>
      </w:r>
      <w:r w:rsidRPr="006C3AED">
        <w:rPr>
          <w:rFonts w:ascii="Calibri" w:hAnsi="Calibri" w:cs="Calibri"/>
          <w:sz w:val="22"/>
          <w:szCs w:val="22"/>
        </w:rPr>
        <w:tab/>
      </w:r>
      <w:r w:rsidRPr="006C3AED">
        <w:rPr>
          <w:rFonts w:ascii="Calibri" w:hAnsi="Calibri" w:cs="Calibri"/>
          <w:sz w:val="22"/>
          <w:szCs w:val="22"/>
        </w:rPr>
        <w:tab/>
        <w:t>Brief van de minister van Financiën</w:t>
      </w:r>
    </w:p>
    <w:p w:rsidRPr="006C3AED" w:rsidR="00DF5369" w:rsidP="006C3AED" w:rsidRDefault="006C3AED" w14:paraId="4F506E30" w14:textId="6BBBC890">
      <w:pPr>
        <w:spacing w:after="120" w:line="240" w:lineRule="auto"/>
        <w:rPr>
          <w:rFonts w:ascii="Calibri" w:hAnsi="Calibri" w:cs="Calibri"/>
          <w:sz w:val="22"/>
          <w:szCs w:val="22"/>
        </w:rPr>
      </w:pPr>
      <w:r w:rsidRPr="006C3AED">
        <w:rPr>
          <w:rFonts w:ascii="Calibri" w:hAnsi="Calibri" w:cs="Calibri"/>
          <w:sz w:val="22"/>
          <w:szCs w:val="22"/>
        </w:rPr>
        <w:t>Aan de Voorzitter van de Tweede Kamer der Staten-Generaal</w:t>
      </w:r>
    </w:p>
    <w:p w:rsidRPr="006C3AED" w:rsidR="006C3AED" w:rsidP="006C3AED" w:rsidRDefault="006C3AED" w14:paraId="0A1C6191" w14:textId="3947D057">
      <w:pPr>
        <w:spacing w:after="120" w:line="240" w:lineRule="auto"/>
        <w:rPr>
          <w:rFonts w:ascii="Calibri" w:hAnsi="Calibri" w:cs="Calibri"/>
          <w:sz w:val="22"/>
          <w:szCs w:val="22"/>
        </w:rPr>
      </w:pPr>
      <w:r w:rsidRPr="006C3AED">
        <w:rPr>
          <w:rFonts w:ascii="Calibri" w:hAnsi="Calibri" w:cs="Calibri"/>
          <w:sz w:val="22"/>
          <w:szCs w:val="22"/>
        </w:rPr>
        <w:t>Den Haag, 15 september 2026</w:t>
      </w:r>
    </w:p>
    <w:p w:rsidRPr="006C3AED" w:rsidR="006C3AED" w:rsidP="006C3AED" w:rsidRDefault="006C3AED" w14:paraId="75FF128E" w14:textId="77777777">
      <w:pPr>
        <w:spacing w:after="0" w:line="240" w:lineRule="auto"/>
        <w:rPr>
          <w:rFonts w:ascii="Calibri" w:hAnsi="Calibri" w:cs="Calibri"/>
          <w:sz w:val="22"/>
          <w:szCs w:val="22"/>
        </w:rPr>
      </w:pPr>
    </w:p>
    <w:p w:rsidRPr="006C3AED" w:rsidR="00DF5369" w:rsidP="006C3AED" w:rsidRDefault="00DF5369" w14:paraId="07B034B4" w14:textId="7882DC75">
      <w:pPr>
        <w:spacing w:after="0" w:line="240" w:lineRule="auto"/>
        <w:rPr>
          <w:rFonts w:ascii="Calibri" w:hAnsi="Calibri" w:cs="Calibri"/>
          <w:sz w:val="22"/>
          <w:szCs w:val="22"/>
        </w:rPr>
      </w:pPr>
      <w:r w:rsidRPr="006C3AED">
        <w:rPr>
          <w:rFonts w:ascii="Calibri" w:hAnsi="Calibri" w:cs="Calibri"/>
          <w:sz w:val="22"/>
          <w:szCs w:val="22"/>
        </w:rPr>
        <w:t>Via deze brief informeer ik uw Kamer over het voorstel voor de tweede aanvullende Europese jaarbegroting 2026 (</w:t>
      </w:r>
      <w:r w:rsidRPr="006C3AED">
        <w:rPr>
          <w:rFonts w:ascii="Calibri" w:hAnsi="Calibri" w:cs="Calibri"/>
          <w:i/>
          <w:iCs/>
          <w:sz w:val="22"/>
          <w:szCs w:val="22"/>
        </w:rPr>
        <w:t>Draft Amending Budget 2</w:t>
      </w:r>
      <w:r w:rsidRPr="006C3AED">
        <w:rPr>
          <w:rFonts w:ascii="Calibri" w:hAnsi="Calibri" w:cs="Calibri"/>
          <w:sz w:val="22"/>
          <w:szCs w:val="22"/>
        </w:rPr>
        <w:t>; DAB2) waarin de meest recente economische ramingen voor de eigen middelen verwerkt worden in de Europese begroting. DAB2 bevat daarnaast een actualisatie van de verwachte overige ontvangsten van de Europese Unie voor 2026. Ook bevat DAB2 aanpassingen aan het betalingenniveau voor 2026. Voor het restant van 2026 wordt opnieuw een marge in de raming van de Nederlandse afdrachten ingesteld om mogelijke ophogingen van het betalingenniveau gedurende het jaar op te vangen. Tot slot ontvangt u een overzicht van het effect van DAB2 en de meerjarige groeicijfers op de raming van de Nederlandse EU-afdrachten.</w:t>
      </w:r>
    </w:p>
    <w:p w:rsidRPr="006C3AED" w:rsidR="006C3AED" w:rsidP="006C3AED" w:rsidRDefault="006C3AED" w14:paraId="481CFCBC" w14:textId="77777777">
      <w:pPr>
        <w:spacing w:after="0" w:line="240" w:lineRule="auto"/>
        <w:rPr>
          <w:rFonts w:ascii="Calibri" w:hAnsi="Calibri" w:cs="Calibri"/>
          <w:sz w:val="22"/>
          <w:szCs w:val="22"/>
        </w:rPr>
      </w:pPr>
    </w:p>
    <w:p w:rsidRPr="006C3AED" w:rsidR="00DF5369" w:rsidP="006C3AED" w:rsidRDefault="006C3AED" w14:paraId="4AB0C5BB" w14:textId="00340C95">
      <w:pPr>
        <w:spacing w:after="0" w:line="240" w:lineRule="auto"/>
        <w:rPr>
          <w:rFonts w:ascii="Calibri" w:hAnsi="Calibri" w:cs="Calibri"/>
          <w:sz w:val="22"/>
          <w:szCs w:val="22"/>
        </w:rPr>
      </w:pPr>
      <w:r w:rsidRPr="006C3AED">
        <w:rPr>
          <w:rFonts w:ascii="Calibri" w:hAnsi="Calibri" w:cs="Calibri"/>
          <w:sz w:val="22"/>
          <w:szCs w:val="22"/>
        </w:rPr>
        <w:t xml:space="preserve">De </w:t>
      </w:r>
      <w:r w:rsidRPr="006C3AED">
        <w:rPr>
          <w:rFonts w:ascii="Calibri" w:hAnsi="Calibri" w:cs="Calibri"/>
          <w:sz w:val="22"/>
          <w:szCs w:val="22"/>
        </w:rPr>
        <w:t>minister van Financiën</w:t>
      </w:r>
      <w:r w:rsidRPr="006C3AED">
        <w:rPr>
          <w:rFonts w:ascii="Calibri" w:hAnsi="Calibri" w:cs="Calibri"/>
          <w:sz w:val="22"/>
          <w:szCs w:val="22"/>
        </w:rPr>
        <w:t>,</w:t>
      </w:r>
    </w:p>
    <w:p w:rsidRPr="006C3AED" w:rsidR="006C3AED" w:rsidP="006C3AED" w:rsidRDefault="006C3AED" w14:paraId="284F8B14" w14:textId="0BC340E6">
      <w:pPr>
        <w:spacing w:after="0" w:line="240" w:lineRule="auto"/>
        <w:rPr>
          <w:rFonts w:ascii="Calibri" w:hAnsi="Calibri" w:cs="Calibri"/>
          <w:sz w:val="22"/>
          <w:szCs w:val="22"/>
        </w:rPr>
      </w:pPr>
      <w:r w:rsidRPr="006C3AED">
        <w:rPr>
          <w:rFonts w:ascii="Calibri" w:hAnsi="Calibri" w:cs="Calibri"/>
          <w:sz w:val="22"/>
          <w:szCs w:val="22"/>
        </w:rPr>
        <w:t>E. Heinen</w:t>
      </w:r>
    </w:p>
    <w:p w:rsidRPr="006C3AED" w:rsidR="006C3AED" w:rsidP="006C3AED" w:rsidRDefault="006C3AED" w14:paraId="6CDD95A8" w14:textId="77777777">
      <w:pPr>
        <w:spacing w:after="0" w:line="240" w:lineRule="auto"/>
        <w:rPr>
          <w:rFonts w:ascii="Calibri" w:hAnsi="Calibri" w:cs="Calibri"/>
          <w:sz w:val="22"/>
          <w:szCs w:val="22"/>
        </w:rPr>
      </w:pPr>
    </w:p>
    <w:sectPr w:rsidRPr="006C3AED" w:rsidR="006C3AED" w:rsidSect="0028412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FEC8" w14:textId="77777777" w:rsidR="004115D9" w:rsidRDefault="004115D9" w:rsidP="00DF5369">
      <w:pPr>
        <w:spacing w:after="0" w:line="240" w:lineRule="auto"/>
      </w:pPr>
      <w:r>
        <w:separator/>
      </w:r>
    </w:p>
  </w:endnote>
  <w:endnote w:type="continuationSeparator" w:id="0">
    <w:p w14:paraId="78630B45" w14:textId="77777777" w:rsidR="004115D9" w:rsidRDefault="004115D9" w:rsidP="00DF5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B916" w14:textId="77777777" w:rsidR="00DF5369" w:rsidRPr="00DF5369" w:rsidRDefault="00DF5369" w:rsidP="00DF53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C0E7" w14:textId="77777777" w:rsidR="00DF5369" w:rsidRPr="00DF5369" w:rsidRDefault="00DF5369" w:rsidP="00DF536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671B" w14:textId="77777777" w:rsidR="00DF5369" w:rsidRPr="00DF5369" w:rsidRDefault="00DF5369" w:rsidP="00DF53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9570" w14:textId="77777777" w:rsidR="004115D9" w:rsidRDefault="004115D9" w:rsidP="00DF5369">
      <w:pPr>
        <w:spacing w:after="0" w:line="240" w:lineRule="auto"/>
      </w:pPr>
      <w:r>
        <w:separator/>
      </w:r>
    </w:p>
  </w:footnote>
  <w:footnote w:type="continuationSeparator" w:id="0">
    <w:p w14:paraId="0828136C" w14:textId="77777777" w:rsidR="004115D9" w:rsidRDefault="004115D9" w:rsidP="00DF5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7DE7" w14:textId="77777777" w:rsidR="00DF5369" w:rsidRPr="00DF5369" w:rsidRDefault="00DF5369" w:rsidP="00DF53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1261" w14:textId="77777777" w:rsidR="00DF5369" w:rsidRPr="00DF5369" w:rsidRDefault="00DF5369" w:rsidP="00DF536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2DC8" w14:textId="77777777" w:rsidR="00DF5369" w:rsidRPr="00DF5369" w:rsidRDefault="00DF5369" w:rsidP="00DF536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369"/>
    <w:rsid w:val="0028412D"/>
    <w:rsid w:val="002C2019"/>
    <w:rsid w:val="003846D0"/>
    <w:rsid w:val="004115D9"/>
    <w:rsid w:val="006C3AED"/>
    <w:rsid w:val="00866672"/>
    <w:rsid w:val="00932411"/>
    <w:rsid w:val="00952B6B"/>
    <w:rsid w:val="009C0392"/>
    <w:rsid w:val="00A044D1"/>
    <w:rsid w:val="00A279CA"/>
    <w:rsid w:val="00AE2BE9"/>
    <w:rsid w:val="00DF5369"/>
    <w:rsid w:val="00F701CE"/>
    <w:rsid w:val="00F839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397F"/>
  <w15:chartTrackingRefBased/>
  <w15:docId w15:val="{A9543600-FE52-4CE5-9D7B-B5A48573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5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5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53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53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53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536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536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536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536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53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53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53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53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53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53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53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53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5369"/>
    <w:rPr>
      <w:rFonts w:eastAsiaTheme="majorEastAsia" w:cstheme="majorBidi"/>
      <w:color w:val="272727" w:themeColor="text1" w:themeTint="D8"/>
    </w:rPr>
  </w:style>
  <w:style w:type="paragraph" w:styleId="Titel">
    <w:name w:val="Title"/>
    <w:basedOn w:val="Standaard"/>
    <w:next w:val="Standaard"/>
    <w:link w:val="TitelChar"/>
    <w:uiPriority w:val="10"/>
    <w:qFormat/>
    <w:rsid w:val="00DF5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53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53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53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53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5369"/>
    <w:rPr>
      <w:i/>
      <w:iCs/>
      <w:color w:val="404040" w:themeColor="text1" w:themeTint="BF"/>
    </w:rPr>
  </w:style>
  <w:style w:type="paragraph" w:styleId="Lijstalinea">
    <w:name w:val="List Paragraph"/>
    <w:basedOn w:val="Standaard"/>
    <w:uiPriority w:val="34"/>
    <w:qFormat/>
    <w:rsid w:val="00DF5369"/>
    <w:pPr>
      <w:ind w:left="720"/>
      <w:contextualSpacing/>
    </w:pPr>
  </w:style>
  <w:style w:type="character" w:styleId="Intensievebenadrukking">
    <w:name w:val="Intense Emphasis"/>
    <w:basedOn w:val="Standaardalinea-lettertype"/>
    <w:uiPriority w:val="21"/>
    <w:qFormat/>
    <w:rsid w:val="00DF5369"/>
    <w:rPr>
      <w:i/>
      <w:iCs/>
      <w:color w:val="0F4761" w:themeColor="accent1" w:themeShade="BF"/>
    </w:rPr>
  </w:style>
  <w:style w:type="paragraph" w:styleId="Duidelijkcitaat">
    <w:name w:val="Intense Quote"/>
    <w:basedOn w:val="Standaard"/>
    <w:next w:val="Standaard"/>
    <w:link w:val="DuidelijkcitaatChar"/>
    <w:uiPriority w:val="30"/>
    <w:qFormat/>
    <w:rsid w:val="00DF5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5369"/>
    <w:rPr>
      <w:i/>
      <w:iCs/>
      <w:color w:val="0F4761" w:themeColor="accent1" w:themeShade="BF"/>
    </w:rPr>
  </w:style>
  <w:style w:type="character" w:styleId="Intensieveverwijzing">
    <w:name w:val="Intense Reference"/>
    <w:basedOn w:val="Standaardalinea-lettertype"/>
    <w:uiPriority w:val="32"/>
    <w:qFormat/>
    <w:rsid w:val="00DF5369"/>
    <w:rPr>
      <w:b/>
      <w:bCs/>
      <w:smallCaps/>
      <w:color w:val="0F4761" w:themeColor="accent1" w:themeShade="BF"/>
      <w:spacing w:val="5"/>
    </w:rPr>
  </w:style>
  <w:style w:type="paragraph" w:customStyle="1" w:styleId="StandaardSlotzin">
    <w:name w:val="Standaard_Slotzin"/>
    <w:basedOn w:val="Standaard"/>
    <w:next w:val="Standaard"/>
    <w:rsid w:val="00DF536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DF5369"/>
    <w:pPr>
      <w:autoSpaceDN w:val="0"/>
      <w:spacing w:after="0" w:line="240" w:lineRule="auto"/>
      <w:textAlignment w:val="baseline"/>
    </w:pPr>
    <w:rPr>
      <w:rFonts w:ascii="Verdana" w:eastAsia="DejaVu Sans" w:hAnsi="Verdana" w:cs="Lohit Hindi"/>
      <w:color w:val="000000"/>
      <w:kern w:val="0"/>
      <w:lang w:eastAsia="nl-NL"/>
      <w14:ligatures w14:val="none"/>
    </w:rPr>
    <w:tblPr>
      <w:tblCellMar>
        <w:top w:w="0" w:type="dxa"/>
        <w:left w:w="0" w:type="dxa"/>
        <w:bottom w:w="0" w:type="dxa"/>
        <w:right w:w="0" w:type="dxa"/>
      </w:tblCellMar>
    </w:tblPr>
  </w:style>
  <w:style w:type="paragraph" w:customStyle="1" w:styleId="WitregelW1bodytekst">
    <w:name w:val="Witregel W1 (bodytekst)"/>
    <w:basedOn w:val="Standaard"/>
    <w:next w:val="Standaard"/>
    <w:rsid w:val="00DF536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DF53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F5369"/>
  </w:style>
  <w:style w:type="paragraph" w:styleId="Voettekst">
    <w:name w:val="footer"/>
    <w:basedOn w:val="Standaard"/>
    <w:link w:val="VoettekstChar"/>
    <w:uiPriority w:val="99"/>
    <w:unhideWhenUsed/>
    <w:rsid w:val="00DF53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F5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144</ap:Words>
  <ap:Characters>795</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2026-10-01T11:16:00.0000000Z</dcterms:created>
  <dcterms:modified xsi:type="dcterms:W3CDTF">2026-10-01T11:16:00.0000000Z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