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F6410" w:rsidR="00AE6433" w:rsidP="004724E4" w:rsidRDefault="009B3FF6" w14:paraId="37529C0C" w14:textId="77777777">
      <w:pPr>
        <w:spacing w:line="276" w:lineRule="auto"/>
      </w:pPr>
      <w:r w:rsidRPr="00CF6410">
        <w:t>Geachte voorzitter,</w:t>
      </w:r>
    </w:p>
    <w:p w:rsidRPr="00CF6410" w:rsidR="00AE6433" w:rsidP="004724E4" w:rsidRDefault="00AE6433" w14:paraId="37529C0D" w14:textId="77777777">
      <w:pPr>
        <w:spacing w:line="276" w:lineRule="auto"/>
      </w:pPr>
    </w:p>
    <w:p w:rsidRPr="0085599C" w:rsidR="009B6C87" w:rsidP="004724E4" w:rsidRDefault="001117F4" w14:paraId="3420B4E1" w14:textId="09498CFF">
      <w:pPr>
        <w:spacing w:line="276" w:lineRule="auto"/>
        <w:ind w:left="4248" w:hanging="4248"/>
      </w:pPr>
      <w:r w:rsidRPr="00CF6410">
        <w:t>Hierbij informeer ik</w:t>
      </w:r>
      <w:r w:rsidR="004724E4">
        <w:t xml:space="preserve"> u</w:t>
      </w:r>
      <w:r w:rsidR="009B6C87">
        <w:t xml:space="preserve">, </w:t>
      </w:r>
      <w:r w:rsidRPr="0085599C" w:rsidR="009B6C87">
        <w:t>mede namens de minister van Buitenlandse</w:t>
      </w:r>
    </w:p>
    <w:p w:rsidRPr="0085599C" w:rsidR="00AE6433" w:rsidP="004724E4" w:rsidRDefault="009B6C87" w14:paraId="37529C0E" w14:textId="477208F6">
      <w:pPr>
        <w:spacing w:line="276" w:lineRule="auto"/>
      </w:pPr>
      <w:r w:rsidRPr="0085599C">
        <w:t>Handel en Ontwikkelingssamenwerking</w:t>
      </w:r>
      <w:r>
        <w:t xml:space="preserve">, </w:t>
      </w:r>
      <w:r w:rsidRPr="00CF6410" w:rsidR="00E41411">
        <w:t>in lijn met de vereisten van artikel 3.1 van de Comptabiliteitswet</w:t>
      </w:r>
      <w:r w:rsidRPr="00CF6410" w:rsidR="001117F4">
        <w:t xml:space="preserve"> o</w:t>
      </w:r>
      <w:r w:rsidRPr="0085599C" w:rsidR="001117F4">
        <w:t xml:space="preserve">ver de besteding van </w:t>
      </w:r>
      <w:r w:rsidRPr="0085599C" w:rsidR="00E41411">
        <w:t xml:space="preserve">de </w:t>
      </w:r>
      <w:r w:rsidR="00365654">
        <w:t xml:space="preserve">structurele </w:t>
      </w:r>
      <w:r w:rsidRPr="0085599C" w:rsidR="00E41411">
        <w:t xml:space="preserve">intensivering </w:t>
      </w:r>
      <w:r w:rsidRPr="0085599C" w:rsidR="001117F4">
        <w:t>in het postennet.</w:t>
      </w:r>
    </w:p>
    <w:p w:rsidRPr="0085599C" w:rsidR="000F0306" w:rsidP="004724E4" w:rsidRDefault="000F0306" w14:paraId="37B0EFA2" w14:textId="77777777">
      <w:pPr>
        <w:spacing w:line="276" w:lineRule="auto"/>
      </w:pPr>
    </w:p>
    <w:p w:rsidRPr="0085599C" w:rsidR="00AE6433" w:rsidP="004724E4" w:rsidRDefault="00AE6433" w14:paraId="37529C10" w14:textId="77777777">
      <w:pPr>
        <w:spacing w:line="276" w:lineRule="auto"/>
      </w:pPr>
    </w:p>
    <w:p w:rsidRPr="0085599C" w:rsidR="006A4463" w:rsidP="004724E4" w:rsidRDefault="001E32AD" w14:paraId="2E96A365" w14:textId="77777777">
      <w:pPr>
        <w:spacing w:line="276" w:lineRule="auto"/>
        <w:ind w:left="4248" w:hanging="4248"/>
      </w:pPr>
      <w:r w:rsidRPr="0085599C">
        <w:t>De minister van Buitenlandse Zaken</w:t>
      </w:r>
      <w:r w:rsidRPr="0085599C" w:rsidR="006A4463">
        <w:t xml:space="preserve">, </w:t>
      </w:r>
    </w:p>
    <w:p w:rsidRPr="0085599C" w:rsidR="00D417F0" w:rsidP="004724E4" w:rsidRDefault="00D417F0" w14:paraId="0B267B09" w14:textId="6A28309D">
      <w:pPr>
        <w:spacing w:line="276" w:lineRule="auto"/>
        <w:ind w:left="4248" w:hanging="4248"/>
      </w:pPr>
    </w:p>
    <w:p w:rsidRPr="0085599C" w:rsidR="00D417F0" w:rsidP="004724E4" w:rsidRDefault="00D417F0" w14:paraId="5E4ACAA8" w14:textId="77777777">
      <w:pPr>
        <w:spacing w:line="276" w:lineRule="auto"/>
      </w:pPr>
    </w:p>
    <w:p w:rsidRPr="0085599C" w:rsidR="006A6A27" w:rsidP="004724E4" w:rsidRDefault="006A6A27" w14:paraId="5F168164" w14:textId="77777777">
      <w:pPr>
        <w:spacing w:line="276" w:lineRule="auto"/>
      </w:pPr>
    </w:p>
    <w:p w:rsidRPr="0085599C" w:rsidR="006A6A27" w:rsidP="004724E4" w:rsidRDefault="006A6A27" w14:paraId="1BFBBD5D" w14:textId="77777777">
      <w:pPr>
        <w:spacing w:line="276" w:lineRule="auto"/>
      </w:pPr>
    </w:p>
    <w:p w:rsidRPr="00CF6410" w:rsidR="00D417F0" w:rsidP="004724E4" w:rsidRDefault="001E32AD" w14:paraId="0A5CD548" w14:textId="5289C083">
      <w:pPr>
        <w:spacing w:line="276" w:lineRule="auto"/>
      </w:pPr>
      <w:r w:rsidRPr="0085599C">
        <w:t>T.B.W. Berendsen</w:t>
      </w:r>
    </w:p>
    <w:p w:rsidRPr="00CF6410" w:rsidR="00AE6433" w:rsidP="004724E4" w:rsidRDefault="00AE6433" w14:paraId="37529C11" w14:textId="266ECF80">
      <w:pPr>
        <w:spacing w:line="276" w:lineRule="auto"/>
      </w:pPr>
    </w:p>
    <w:p w:rsidRPr="00CF6410" w:rsidR="00AE6433" w:rsidP="004724E4" w:rsidRDefault="00AE6433" w14:paraId="37529C12" w14:textId="77777777">
      <w:pPr>
        <w:spacing w:line="276" w:lineRule="auto"/>
      </w:pPr>
    </w:p>
    <w:p w:rsidRPr="00CF6410" w:rsidR="00AE6433" w:rsidP="004724E4" w:rsidRDefault="00AE6433" w14:paraId="37529C13" w14:textId="77777777">
      <w:pPr>
        <w:spacing w:line="276" w:lineRule="auto"/>
      </w:pPr>
    </w:p>
    <w:p w:rsidRPr="00CF6410" w:rsidR="006245E2" w:rsidP="004724E4" w:rsidRDefault="006245E2" w14:paraId="37529C14" w14:textId="546DF8F3">
      <w:pPr>
        <w:spacing w:line="276" w:lineRule="auto"/>
      </w:pPr>
      <w:r w:rsidRPr="00CF6410">
        <w:br w:type="page"/>
      </w:r>
    </w:p>
    <w:p w:rsidRPr="00C96163" w:rsidR="00C96163" w:rsidP="004724E4" w:rsidRDefault="00C96163" w14:paraId="1C1A5229" w14:textId="5CC9A816">
      <w:pPr>
        <w:pStyle w:val="NoSpacing"/>
        <w:spacing w:line="276" w:lineRule="auto"/>
        <w:rPr>
          <w:rFonts w:ascii="Verdana" w:hAnsi="Verdana" w:eastAsia="DejaVu Sans" w:cs="Lohit Hindi"/>
          <w:b/>
          <w:bCs/>
          <w:color w:val="000000"/>
          <w:kern w:val="0"/>
          <w:sz w:val="18"/>
          <w:szCs w:val="18"/>
          <w:lang w:eastAsia="nl-NL"/>
          <w14:ligatures w14:val="none"/>
        </w:rPr>
      </w:pPr>
      <w:bookmarkStart w:name="_Hlk233192115" w:id="0"/>
      <w:bookmarkEnd w:id="0"/>
      <w:r w:rsidRPr="00C96163">
        <w:rPr>
          <w:rFonts w:ascii="Verdana" w:hAnsi="Verdana" w:eastAsia="DejaVu Sans" w:cs="Lohit Hindi"/>
          <w:b/>
          <w:bCs/>
          <w:color w:val="000000"/>
          <w:kern w:val="0"/>
          <w:sz w:val="18"/>
          <w:szCs w:val="18"/>
          <w:lang w:eastAsia="nl-NL"/>
          <w14:ligatures w14:val="none"/>
        </w:rPr>
        <w:lastRenderedPageBreak/>
        <w:t>Bestedingsvoorstel: Intensivering Postennetwerk (Begrotingsartikel 7 Apparaat</w:t>
      </w:r>
      <w:r w:rsidR="00557A27">
        <w:rPr>
          <w:rFonts w:ascii="Verdana" w:hAnsi="Verdana" w:eastAsia="DejaVu Sans" w:cs="Lohit Hindi"/>
          <w:b/>
          <w:bCs/>
          <w:color w:val="000000"/>
          <w:kern w:val="0"/>
          <w:sz w:val="18"/>
          <w:szCs w:val="18"/>
          <w:lang w:eastAsia="nl-NL"/>
          <w14:ligatures w14:val="none"/>
        </w:rPr>
        <w:t xml:space="preserve"> van </w:t>
      </w:r>
      <w:r w:rsidR="00C94242">
        <w:rPr>
          <w:rFonts w:ascii="Verdana" w:hAnsi="Verdana" w:eastAsia="DejaVu Sans" w:cs="Lohit Hindi"/>
          <w:b/>
          <w:bCs/>
          <w:color w:val="000000"/>
          <w:kern w:val="0"/>
          <w:sz w:val="18"/>
          <w:szCs w:val="18"/>
          <w:lang w:eastAsia="nl-NL"/>
          <w14:ligatures w14:val="none"/>
        </w:rPr>
        <w:t>het ministerie van Buitenlandse Zaken</w:t>
      </w:r>
      <w:r w:rsidRPr="00C96163">
        <w:rPr>
          <w:rFonts w:ascii="Verdana" w:hAnsi="Verdana" w:eastAsia="DejaVu Sans" w:cs="Lohit Hindi"/>
          <w:b/>
          <w:bCs/>
          <w:color w:val="000000"/>
          <w:kern w:val="0"/>
          <w:sz w:val="18"/>
          <w:szCs w:val="18"/>
          <w:lang w:eastAsia="nl-NL"/>
          <w14:ligatures w14:val="none"/>
        </w:rPr>
        <w:t>)</w:t>
      </w:r>
    </w:p>
    <w:p w:rsidRPr="00C96163" w:rsidR="00C96163" w:rsidP="004724E4" w:rsidRDefault="00C96163" w14:paraId="7ACDD42D" w14:textId="695FD279">
      <w:pPr>
        <w:pStyle w:val="NoSpacing"/>
        <w:spacing w:line="276" w:lineRule="auto"/>
        <w:rPr>
          <w:rFonts w:ascii="Verdana" w:hAnsi="Verdana" w:eastAsia="DejaVu Sans" w:cs="Lohit Hindi"/>
          <w:b/>
          <w:bCs/>
          <w:color w:val="000000"/>
          <w:kern w:val="0"/>
          <w:sz w:val="18"/>
          <w:szCs w:val="18"/>
          <w:lang w:eastAsia="nl-NL"/>
          <w14:ligatures w14:val="none"/>
        </w:rPr>
      </w:pPr>
      <w:r w:rsidRPr="00C96163">
        <w:rPr>
          <w:rFonts w:ascii="Verdana" w:hAnsi="Verdana" w:eastAsia="DejaVu Sans" w:cs="Lohit Hindi"/>
          <w:b/>
          <w:bCs/>
          <w:color w:val="000000"/>
          <w:kern w:val="0"/>
          <w:sz w:val="18"/>
          <w:szCs w:val="18"/>
          <w:lang w:eastAsia="nl-NL"/>
          <w14:ligatures w14:val="none"/>
        </w:rPr>
        <w:t>Onderbouwing doeltreffendheid, doelmatigheid en evaluatie (CW 3.1)</w:t>
      </w:r>
    </w:p>
    <w:p w:rsidR="00C96163" w:rsidP="004724E4" w:rsidRDefault="00C96163" w14:paraId="41F7CB17" w14:textId="77777777">
      <w:pPr>
        <w:pStyle w:val="NoSpacing"/>
        <w:spacing w:line="276" w:lineRule="auto"/>
        <w:rPr>
          <w:rFonts w:ascii="Verdana" w:hAnsi="Verdana" w:eastAsia="DejaVu Sans" w:cs="Lohit Hindi"/>
          <w:b/>
          <w:bCs/>
          <w:color w:val="000000"/>
          <w:kern w:val="0"/>
          <w:sz w:val="18"/>
          <w:szCs w:val="18"/>
          <w:lang w:eastAsia="nl-NL"/>
          <w14:ligatures w14:val="none"/>
        </w:rPr>
      </w:pPr>
    </w:p>
    <w:p w:rsidRPr="00C96163" w:rsidR="00C96163" w:rsidP="004724E4" w:rsidRDefault="00C96163" w14:paraId="103027C5" w14:textId="3A469CBD">
      <w:pPr>
        <w:pStyle w:val="NoSpacing"/>
        <w:spacing w:line="276" w:lineRule="auto"/>
        <w:rPr>
          <w:rFonts w:ascii="Verdana" w:hAnsi="Verdana" w:eastAsia="DejaVu Sans" w:cs="Lohit Hindi"/>
          <w:b/>
          <w:bCs/>
          <w:color w:val="000000"/>
          <w:kern w:val="0"/>
          <w:sz w:val="18"/>
          <w:szCs w:val="18"/>
          <w:lang w:eastAsia="nl-NL"/>
          <w14:ligatures w14:val="none"/>
        </w:rPr>
      </w:pPr>
      <w:r w:rsidRPr="00C96163">
        <w:rPr>
          <w:rFonts w:ascii="Verdana" w:hAnsi="Verdana" w:eastAsia="DejaVu Sans" w:cs="Lohit Hindi"/>
          <w:b/>
          <w:bCs/>
          <w:color w:val="000000"/>
          <w:kern w:val="0"/>
          <w:sz w:val="18"/>
          <w:szCs w:val="18"/>
          <w:lang w:eastAsia="nl-NL"/>
          <w14:ligatures w14:val="none"/>
        </w:rPr>
        <w:t>1 Doel(en)</w:t>
      </w:r>
    </w:p>
    <w:p w:rsidR="003C0245" w:rsidP="004724E4" w:rsidRDefault="00C96163" w14:paraId="03440302" w14:textId="22727AE6">
      <w:pPr>
        <w:pStyle w:val="NoSpacing"/>
        <w:pBdr>
          <w:bottom w:val="single" w:color="auto" w:sz="6" w:space="1"/>
        </w:pBdr>
        <w:spacing w:line="276" w:lineRule="auto"/>
        <w:rPr>
          <w:rFonts w:ascii="Verdana" w:hAnsi="Verdana" w:eastAsia="DejaVu Sans" w:cs="Lohit Hindi"/>
          <w:b/>
          <w:bCs/>
          <w:color w:val="000000"/>
          <w:kern w:val="0"/>
          <w:sz w:val="18"/>
          <w:szCs w:val="18"/>
          <w:lang w:eastAsia="nl-NL"/>
          <w14:ligatures w14:val="none"/>
        </w:rPr>
      </w:pPr>
      <w:r w:rsidRPr="00C96163">
        <w:rPr>
          <w:rFonts w:ascii="Verdana" w:hAnsi="Verdana" w:eastAsia="DejaVu Sans" w:cs="Lohit Hindi"/>
          <w:b/>
          <w:bCs/>
          <w:color w:val="000000"/>
          <w:kern w:val="0"/>
          <w:sz w:val="18"/>
          <w:szCs w:val="18"/>
          <w:lang w:eastAsia="nl-NL"/>
          <w14:ligatures w14:val="none"/>
        </w:rPr>
        <w:t>Wat is het nagestreefde doel?</w:t>
      </w:r>
    </w:p>
    <w:p w:rsidRPr="00CF6410" w:rsidR="006245E2" w:rsidP="004724E4" w:rsidRDefault="006245E2" w14:paraId="2DE78BA1" w14:textId="5F31829C">
      <w:pPr>
        <w:spacing w:line="276" w:lineRule="auto"/>
      </w:pPr>
      <w:r w:rsidRPr="00CF6410">
        <w:t>Kabinet Schoof heeft zowel het kerndepartement als het postennet van BZ gekort met respectievelijk 2</w:t>
      </w:r>
      <w:r w:rsidR="00CB0C52">
        <w:t>2</w:t>
      </w:r>
      <w:r w:rsidRPr="00CF6410">
        <w:t>% en 10</w:t>
      </w:r>
      <w:r w:rsidRPr="00C011D2">
        <w:t xml:space="preserve">%. </w:t>
      </w:r>
      <w:r w:rsidRPr="00C011D2" w:rsidR="00D55CC8">
        <w:t xml:space="preserve">Dat betekent voor het postennet een bezuiniging van </w:t>
      </w:r>
      <w:r w:rsidRPr="00C011D2" w:rsidR="00A46C99">
        <w:t xml:space="preserve">structureel EUR </w:t>
      </w:r>
      <w:r w:rsidRPr="00C011D2" w:rsidR="00D55CC8">
        <w:t>7</w:t>
      </w:r>
      <w:r w:rsidRPr="00C011D2" w:rsidR="00A46C99">
        <w:t>0</w:t>
      </w:r>
      <w:r w:rsidRPr="00C011D2" w:rsidR="00D55CC8">
        <w:t xml:space="preserve"> miljoen.</w:t>
      </w:r>
      <w:r w:rsidR="00D55CC8">
        <w:t xml:space="preserve"> </w:t>
      </w:r>
      <w:r w:rsidRPr="00CF6410">
        <w:t>Met de aangekondigde intensivering in het coalitieakkoord voor het postennetwerk</w:t>
      </w:r>
      <w:r w:rsidR="00327FBE">
        <w:t xml:space="preserve"> (structureel EUR 35 </w:t>
      </w:r>
      <w:r w:rsidR="008800B8">
        <w:t>miljoen</w:t>
      </w:r>
      <w:r w:rsidR="00327FBE">
        <w:t xml:space="preserve"> per jaar vanaf 2027)</w:t>
      </w:r>
      <w:r w:rsidRPr="00CF6410">
        <w:t xml:space="preserve"> investeert het kabinet Jetten in:</w:t>
      </w:r>
    </w:p>
    <w:p w:rsidRPr="00CF6410" w:rsidR="006245E2" w:rsidP="004724E4" w:rsidRDefault="006245E2" w14:paraId="26E45B5C" w14:textId="77777777">
      <w:pPr>
        <w:pStyle w:val="ListParagraph"/>
        <w:numPr>
          <w:ilvl w:val="0"/>
          <w:numId w:val="6"/>
        </w:numPr>
        <w:spacing w:line="276" w:lineRule="auto"/>
        <w:rPr>
          <w:rFonts w:ascii="Verdana" w:hAnsi="Verdana"/>
          <w:sz w:val="18"/>
          <w:szCs w:val="18"/>
        </w:rPr>
      </w:pPr>
      <w:r w:rsidRPr="00CF6410">
        <w:rPr>
          <w:rFonts w:ascii="Verdana" w:hAnsi="Verdana"/>
          <w:sz w:val="18"/>
          <w:szCs w:val="18"/>
        </w:rPr>
        <w:t>Het opbouwen van stevigere strategische partnerschappen op het gebied van veiligheid;</w:t>
      </w:r>
    </w:p>
    <w:p w:rsidRPr="00CF6410" w:rsidR="006245E2" w:rsidP="004724E4" w:rsidRDefault="006245E2" w14:paraId="219190EC" w14:textId="77777777">
      <w:pPr>
        <w:pStyle w:val="ListParagraph"/>
        <w:numPr>
          <w:ilvl w:val="0"/>
          <w:numId w:val="6"/>
        </w:numPr>
        <w:spacing w:line="276" w:lineRule="auto"/>
        <w:rPr>
          <w:rFonts w:ascii="Verdana" w:hAnsi="Verdana"/>
          <w:sz w:val="18"/>
          <w:szCs w:val="18"/>
        </w:rPr>
      </w:pPr>
      <w:r w:rsidRPr="00CF6410">
        <w:rPr>
          <w:rFonts w:ascii="Verdana" w:hAnsi="Verdana"/>
          <w:sz w:val="18"/>
          <w:szCs w:val="18"/>
        </w:rPr>
        <w:t>Effectiever opereren in economische groeimarkten;</w:t>
      </w:r>
    </w:p>
    <w:p w:rsidRPr="00CF6410" w:rsidR="006245E2" w:rsidP="004724E4" w:rsidRDefault="006245E2" w14:paraId="68715F8F" w14:textId="0ED0867A">
      <w:pPr>
        <w:pStyle w:val="ListParagraph"/>
        <w:numPr>
          <w:ilvl w:val="0"/>
          <w:numId w:val="6"/>
        </w:numPr>
        <w:spacing w:line="276" w:lineRule="auto"/>
        <w:rPr>
          <w:rFonts w:ascii="Verdana" w:hAnsi="Verdana"/>
          <w:sz w:val="18"/>
          <w:szCs w:val="18"/>
        </w:rPr>
      </w:pPr>
      <w:r w:rsidRPr="00CF6410">
        <w:rPr>
          <w:rFonts w:ascii="Verdana" w:hAnsi="Verdana"/>
          <w:sz w:val="18"/>
          <w:szCs w:val="18"/>
        </w:rPr>
        <w:t>Het afbouwen van strategische afhankelijkheden;</w:t>
      </w:r>
      <w:r w:rsidR="00330EA1">
        <w:rPr>
          <w:rFonts w:ascii="Verdana" w:hAnsi="Verdana"/>
          <w:sz w:val="18"/>
          <w:szCs w:val="18"/>
        </w:rPr>
        <w:t xml:space="preserve"> en</w:t>
      </w:r>
    </w:p>
    <w:p w:rsidRPr="00CF6410" w:rsidR="006245E2" w:rsidP="004724E4" w:rsidRDefault="006245E2" w14:paraId="606BE922" w14:textId="77777777">
      <w:pPr>
        <w:pStyle w:val="ListParagraph"/>
        <w:numPr>
          <w:ilvl w:val="0"/>
          <w:numId w:val="6"/>
        </w:numPr>
        <w:spacing w:line="276" w:lineRule="auto"/>
        <w:rPr>
          <w:rFonts w:ascii="Verdana" w:hAnsi="Verdana"/>
          <w:sz w:val="18"/>
          <w:szCs w:val="18"/>
        </w:rPr>
      </w:pPr>
      <w:r w:rsidRPr="00CF6410">
        <w:rPr>
          <w:rFonts w:ascii="Verdana" w:hAnsi="Verdana"/>
          <w:sz w:val="18"/>
          <w:szCs w:val="18"/>
        </w:rPr>
        <w:t xml:space="preserve">Het verbeteren van mensenrechten, democratie en rechtsstaat. </w:t>
      </w:r>
    </w:p>
    <w:p w:rsidR="006245E2" w:rsidP="004724E4" w:rsidRDefault="006245E2" w14:paraId="26DBA4AE" w14:textId="77777777">
      <w:pPr>
        <w:spacing w:line="276" w:lineRule="auto"/>
      </w:pPr>
      <w:r w:rsidRPr="00CF6410">
        <w:t xml:space="preserve">Onze diplomatieke vertegenwoordigingen zijn er voor het behartigen van het belang van het Koninkrijk in het buitenland. Groeiende instabiliteit en conflicten hebben een grote weerslag op het functioneren van dat netwerk en de mensen die daar onder soms buitengewoon lastige omstandigheden werken. </w:t>
      </w:r>
    </w:p>
    <w:p w:rsidR="00E275FC" w:rsidP="004724E4" w:rsidRDefault="00E275FC" w14:paraId="00DCB37B" w14:textId="77777777">
      <w:pPr>
        <w:spacing w:line="276" w:lineRule="auto"/>
      </w:pPr>
    </w:p>
    <w:p w:rsidRPr="00E275FC" w:rsidR="00E275FC" w:rsidP="004724E4" w:rsidRDefault="00E275FC" w14:paraId="60967B75" w14:textId="77777777">
      <w:pPr>
        <w:spacing w:line="276" w:lineRule="auto"/>
        <w:rPr>
          <w:b/>
          <w:bCs/>
        </w:rPr>
      </w:pPr>
      <w:r w:rsidRPr="00E275FC">
        <w:rPr>
          <w:b/>
          <w:bCs/>
        </w:rPr>
        <w:t>2 Beleidsinstrument(en)</w:t>
      </w:r>
    </w:p>
    <w:p w:rsidRPr="00E275FC" w:rsidR="00E275FC" w:rsidP="004724E4" w:rsidRDefault="00E275FC" w14:paraId="407BC8F2" w14:textId="080B1A90">
      <w:pPr>
        <w:pBdr>
          <w:bottom w:val="single" w:color="auto" w:sz="6" w:space="1"/>
        </w:pBdr>
        <w:spacing w:line="276" w:lineRule="auto"/>
        <w:rPr>
          <w:b/>
          <w:bCs/>
        </w:rPr>
      </w:pPr>
      <w:r w:rsidRPr="00E275FC">
        <w:rPr>
          <w:b/>
          <w:bCs/>
        </w:rPr>
        <w:t>Welk(e) beleidsinstrument(en) worden ingezet om het doel te bereiken?</w:t>
      </w:r>
    </w:p>
    <w:p w:rsidRPr="006E5386" w:rsidR="00E857EC" w:rsidP="00E857EC" w:rsidRDefault="00E857EC" w14:paraId="7B63BB7A" w14:textId="77777777">
      <w:pPr>
        <w:spacing w:line="276" w:lineRule="auto"/>
        <w:rPr>
          <w:b/>
          <w:bCs/>
        </w:rPr>
      </w:pPr>
      <w:r w:rsidRPr="006E5386">
        <w:rPr>
          <w:b/>
          <w:bCs/>
        </w:rPr>
        <w:t>Postennet; openen en sluiten posten</w:t>
      </w:r>
    </w:p>
    <w:p w:rsidR="00E857EC" w:rsidP="00E857EC" w:rsidRDefault="00E857EC" w14:paraId="3C1C2BD6" w14:textId="77777777">
      <w:r>
        <w:t>Ten aanzien van ons fysieke postennetwerk van ambassades, consulaten en permanente vertegenwoordigingen zet het kabinet gerichte stappen om dit netwerk nog beter in te zetten in een veranderende geopolitieke context. Daarbij houden we voortdurend rekening met onze ambities, ons handelingsperspectief en de beschikbare middelen.</w:t>
      </w:r>
    </w:p>
    <w:p w:rsidR="00E857EC" w:rsidP="00E857EC" w:rsidRDefault="00E857EC" w14:paraId="1FCA759B" w14:textId="77777777"/>
    <w:p w:rsidR="00E857EC" w:rsidP="00E857EC" w:rsidRDefault="00E857EC" w14:paraId="350E6C03" w14:textId="3290910C">
      <w:r w:rsidRPr="00B656FE">
        <w:t>We gaan nadrukkelijk na hoe bestaande Benelux-samenwerking kan worden uitgebreid om onze presentie te versterken. Bijvoorbeeld door samenwerking te zoeken bij het mogelijk op langere termijn openen van een ambassade in Podgorica (Montenegro) in het licht van een mogelijk lidmaatschap van de Europese Unie en gezien de samenwerking binnen NAVO-verband. Verder wordt het besluit van het vorig</w:t>
      </w:r>
      <w:r w:rsidRPr="00B656FE" w:rsidR="00D65F97">
        <w:t>e</w:t>
      </w:r>
      <w:r w:rsidRPr="00B656FE">
        <w:t xml:space="preserve"> kabinet om het consulaat-generaal in Antwerpen te sluiten, teruggedraaid. Gezien de intensieve relatie op economisch terrein met België, de samenwerking met Vlaanderen/Antwerpen en de versterkte Benelux samenwerking, acht dit kabinet het niet verstandig om het CG te sluiten. Samenwerking streven we ook na bij onze ambities op het gebied van grondstoffen in Namibië. Hier wordt met onze Benelux-partners overlegd of samenwerking mogelijk is. Daarnaast wordt de diplomatieke aanwezigheid in Damascus geïntensiveerd. Daarmee geven we gericht invulling aan de groeiende Nederlandse belangen in Syrië op het terrein van migratie, veiligheid en stabiliteit. Ook bij deze intensivering zoeken we nadrukkelijk de samenwerking met Benelux-landen of met de landen in de Nordics. In de Verenigde Staten wordt het Nederlands consulaat-generaal in Atlanta verplaatst naar Houston, waar de sterke economische dynamiek in Texas nauw aansluit bij belangrijke Nederlandse groeisectoren als energie, water en infrastructuur en high tech/semicon. Daarnaast heeft Texas een sterke defensie-industrie. Daarmee versterken we onze </w:t>
      </w:r>
      <w:r w:rsidRPr="00B656FE">
        <w:lastRenderedPageBreak/>
        <w:t>economische aanwezigheid in een regio met grote kansen voor Nederlandse bedrijven. Tot slot wordt het voornemen van het vorig</w:t>
      </w:r>
      <w:r w:rsidRPr="00B656FE" w:rsidR="00D65F97">
        <w:t>e</w:t>
      </w:r>
      <w:r w:rsidRPr="00B656FE">
        <w:t xml:space="preserve"> kabinet om de ambassade in Juba te sluiten, teruggedraaid. Gezien de humanitaire situatie in Zuid-Soedan is het van belang dat Nederland met een beperktere bezetting aanwezig blijft in Juba. Ook zal het ambassadekantoor N’Djamena (Tsjaad) worden opgewaardeerd naar een ambassade.</w:t>
      </w:r>
    </w:p>
    <w:p w:rsidR="00E857EC" w:rsidP="00E857EC" w:rsidRDefault="00E857EC" w14:paraId="05528B7B" w14:textId="77777777"/>
    <w:p w:rsidR="00E857EC" w:rsidP="00E857EC" w:rsidRDefault="00E857EC" w14:paraId="4ABD9FBC" w14:textId="2C4964C3">
      <w:r>
        <w:t>Het vorige kabinet heeft besloten de ambassade in Havana te sluiten. Het huidige kabinet vindt het op dit moment niet opportuun om hierover een definitief besluit te nemen, vanuit de belangen van de Caribische landen van het Koninkrijk en in lijn met onze ambities uit de BZ-beleidsbrief</w:t>
      </w:r>
      <w:r>
        <w:rPr>
          <w:rStyle w:val="FootnoteReference"/>
        </w:rPr>
        <w:footnoteReference w:id="1"/>
      </w:r>
      <w:r>
        <w:t xml:space="preserve"> om in Latijns-Amerika en het Caribisch gebied de Nederlandse veiligheid, economische belangen en mensenrechtenagenda te </w:t>
      </w:r>
      <w:r w:rsidRPr="00B656FE">
        <w:t>bevorderen. Wij willen deze afweging zorgvuldig maken en in het najaar van 2027 een definitieve beslissing nemen in het licht van de geopolitieke ontwikkelingen. De veiligheidssituatie in Soedan is op dit moment erg fragiel. Zodra de omstandigheden dusdanig wijzigen dat het verantwoord is om daar medewerkers te plaatsen, wil Nederland de in 2023 tijdelijk gesloten ambassade in Khartoem heropenen.</w:t>
      </w:r>
      <w:r>
        <w:t xml:space="preserve"> </w:t>
      </w:r>
    </w:p>
    <w:p w:rsidR="00E857EC" w:rsidP="00E857EC" w:rsidRDefault="00E857EC" w14:paraId="67A5D605" w14:textId="77777777"/>
    <w:p w:rsidR="00E857EC" w:rsidP="00E857EC" w:rsidRDefault="00E857EC" w14:paraId="60107F24" w14:textId="01844EE2">
      <w:r>
        <w:t xml:space="preserve">De voorgenomen sluitingen die het vorige kabinet heeft aangekondigd ten aanzien van de ambassades in Tripoli, Bujumbura, Yangon en het consulaat-generaal in Rio de Janeiro, worden niet </w:t>
      </w:r>
      <w:r w:rsidRPr="00C011D2">
        <w:t>heroverwogen. Het besluit van het vorige kabinet om nog vier extra posten te sluiten wordt gedeeltelijk teruggedraaid. Onze ambassade in Harare (Zimbabwe) wordt gesloten</w:t>
      </w:r>
      <w:r w:rsidRPr="00C011D2" w:rsidR="00DF4ABE">
        <w:t>. Zimbabwe zal in het ressort van een Nederlandse ambassade in een buurland worden opgenomen en resterende dossiers zullen van daaruit worden voortgezet. D</w:t>
      </w:r>
      <w:r w:rsidRPr="00C011D2">
        <w:t>e werkzaamheden voor Jemen worden geconcentreerd in Amman. Hiermee bundelen</w:t>
      </w:r>
      <w:r>
        <w:t xml:space="preserve"> we onze inzet in de regio, zodat we binnen de beschikbare middelen zo doelgericht mogelijk kunnen blijven opereren. Het besluit van het kabinet-Schoof om nog twee extra te sluiten posten te identificeren, wordt niet uitgevoerd. Gezien de huidige geopolitieke ontwikkelingen achten wij het niet verantwoord om dit nu door te voeren. De daarmee gemoeide, eerder ingeboekte besparing wordt gedekt uit de intensiveringsmiddelen. </w:t>
      </w:r>
    </w:p>
    <w:p w:rsidR="00E857EC" w:rsidP="00E857EC" w:rsidRDefault="00E857EC" w14:paraId="73EA758C" w14:textId="77777777"/>
    <w:p w:rsidRPr="000F4271" w:rsidR="00E857EC" w:rsidP="00E857EC" w:rsidRDefault="00E857EC" w14:paraId="04AC642A" w14:textId="77777777">
      <w:pPr>
        <w:rPr>
          <w:b/>
          <w:bCs/>
        </w:rPr>
      </w:pPr>
      <w:r w:rsidRPr="000F4271">
        <w:rPr>
          <w:b/>
          <w:bCs/>
        </w:rPr>
        <w:t>Postennet; versterking bestaand netwerk</w:t>
      </w:r>
    </w:p>
    <w:p w:rsidR="00E857EC" w:rsidP="00E857EC" w:rsidRDefault="00BC275C" w14:paraId="648B4CBD" w14:textId="3A5B6870">
      <w:r>
        <w:t>V</w:t>
      </w:r>
      <w:r w:rsidR="00E857EC">
        <w:t>oor het postennet zal de economische en diplomatieke aanwezigheid op bestaande posten waar mogelijk worden versterkt, daar waar de Nederlandse belangen vragen om extra inzet. Hierin wordt ook de ondersteuning van het postennet op het departement in Den Haag meegenomen, voor het realiseren van zo groot mogelijke impact van het postennet.</w:t>
      </w:r>
    </w:p>
    <w:p w:rsidR="006245E2" w:rsidP="004724E4" w:rsidRDefault="006245E2" w14:paraId="658FCC19" w14:textId="77777777">
      <w:pPr>
        <w:spacing w:line="276" w:lineRule="auto"/>
      </w:pPr>
    </w:p>
    <w:p w:rsidRPr="007A3311" w:rsidR="007A3311" w:rsidP="004724E4" w:rsidRDefault="007A3311" w14:paraId="10462F15" w14:textId="77777777">
      <w:pPr>
        <w:spacing w:line="276" w:lineRule="auto"/>
        <w:rPr>
          <w:b/>
          <w:bCs/>
        </w:rPr>
      </w:pPr>
      <w:r w:rsidRPr="007A3311">
        <w:rPr>
          <w:b/>
          <w:bCs/>
        </w:rPr>
        <w:t>3 Financiële gevolgen voor het Rijk</w:t>
      </w:r>
    </w:p>
    <w:p w:rsidRPr="007A3311" w:rsidR="007A3311" w:rsidP="004724E4" w:rsidRDefault="007A3311" w14:paraId="3037C6A2" w14:textId="6F88F17F">
      <w:pPr>
        <w:pBdr>
          <w:bottom w:val="single" w:color="auto" w:sz="6" w:space="1"/>
        </w:pBdr>
        <w:spacing w:line="276" w:lineRule="auto"/>
        <w:rPr>
          <w:b/>
          <w:bCs/>
        </w:rPr>
      </w:pPr>
      <w:r w:rsidRPr="007A3311">
        <w:rPr>
          <w:b/>
          <w:bCs/>
        </w:rPr>
        <w:t>Wat zijn de financiële gevolgen voor het Rijk?</w:t>
      </w:r>
    </w:p>
    <w:p w:rsidR="006245E2" w:rsidP="004724E4" w:rsidRDefault="006245E2" w14:paraId="2B321AD6" w14:textId="6B19803A">
      <w:pPr>
        <w:spacing w:line="276" w:lineRule="auto"/>
      </w:pPr>
      <w:r w:rsidRPr="00CF6410">
        <w:t xml:space="preserve">De financiële gevolgen voor het rijk blijven beperkt tot de aan BZ toegekende middelen in het coalitieakkoord voor de versterking van het postennet. Met deze intensivering wordt het Rijksbrede postennet versterkt. Deze intensivering is onderdeel van de ambities uit het coalitieakkoord om de extra middelen in te zetten om het postennet structureel te versterken. De opdracht daarbij is in te zetten </w:t>
      </w:r>
      <w:r w:rsidR="00850ED7">
        <w:t>op</w:t>
      </w:r>
      <w:r w:rsidRPr="00CF6410">
        <w:t xml:space="preserve"> een stevig postennet </w:t>
      </w:r>
      <w:r w:rsidR="00850ED7">
        <w:t>d</w:t>
      </w:r>
      <w:r w:rsidRPr="00CF6410">
        <w:t xml:space="preserve">at in staat is om te zorgen dat Nederland volop en krachtig vertegenwoordigd is in belangrijke groeimarkten, in landen met een </w:t>
      </w:r>
      <w:r w:rsidRPr="00CF6410">
        <w:lastRenderedPageBreak/>
        <w:t>hoog geopolitiek belang en om steun te bieden aan het beschermen van mensenrechten en democratie. Verder wordt de invloed aangewend om stabiele partnerschappen op te bouwen, markten te ontsluiten voor Nederlandse ondernemers en de strategische autonomie van het Koninkrijk te versterken. Deze intensivering biedt ruimte om capaciteit in te zetten op prioritaire thema’s in landen waar ons handelingsperspectief aanzienlijk is of ontwikkeld moet worden ter versterking van economische diplomatie, veiligheidsdiplomatie of voor EU- en multilaterale vertegenwoordigingen.</w:t>
      </w:r>
    </w:p>
    <w:p w:rsidRPr="00817DFE" w:rsidR="009B232E" w:rsidP="004724E4" w:rsidRDefault="009B232E" w14:paraId="27C8E1A7" w14:textId="77777777">
      <w:pPr>
        <w:spacing w:line="276" w:lineRule="auto"/>
        <w:rPr>
          <w:sz w:val="10"/>
          <w:szCs w:val="10"/>
        </w:rPr>
      </w:pPr>
    </w:p>
    <w:p w:rsidR="006F3429" w:rsidP="004724E4" w:rsidRDefault="006245E2" w14:paraId="3C3C4455" w14:textId="3901623D">
      <w:pPr>
        <w:spacing w:line="276" w:lineRule="auto"/>
      </w:pPr>
      <w:r w:rsidRPr="00CF6410">
        <w:t>De intensivering van EUR 35 miljoen wordt als volgt ingevuld</w:t>
      </w:r>
      <w:r w:rsidR="0033216F">
        <w:t>:</w:t>
      </w:r>
      <w:r w:rsidRPr="00CF6410">
        <w:t xml:space="preserve"> </w:t>
      </w:r>
    </w:p>
    <w:p w:rsidR="00651603" w:rsidP="004724E4" w:rsidRDefault="00651603" w14:paraId="3D9736CC" w14:textId="77777777">
      <w:pPr>
        <w:spacing w:line="276" w:lineRule="auto"/>
        <w:rPr>
          <w:noProof/>
        </w:rPr>
      </w:pPr>
    </w:p>
    <w:p w:rsidR="00BC275C" w:rsidP="004724E4" w:rsidRDefault="00AF1EA3" w14:paraId="67F19636" w14:textId="4EE058CD">
      <w:pPr>
        <w:spacing w:line="276" w:lineRule="auto"/>
        <w:rPr>
          <w:noProof/>
        </w:rPr>
      </w:pPr>
      <w:r w:rsidRPr="00AF1EA3">
        <w:rPr>
          <w:noProof/>
        </w:rPr>
        <w:drawing>
          <wp:inline distT="0" distB="0" distL="0" distR="0" wp14:anchorId="05B08A0E" wp14:editId="19EC334A">
            <wp:extent cx="5936579" cy="1007534"/>
            <wp:effectExtent l="0" t="0" r="7620" b="2540"/>
            <wp:docPr id="9983966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9230" cy="1013075"/>
                    </a:xfrm>
                    <a:prstGeom prst="rect">
                      <a:avLst/>
                    </a:prstGeom>
                    <a:noFill/>
                    <a:ln>
                      <a:noFill/>
                    </a:ln>
                  </pic:spPr>
                </pic:pic>
              </a:graphicData>
            </a:graphic>
          </wp:inline>
        </w:drawing>
      </w:r>
    </w:p>
    <w:p w:rsidR="00872712" w:rsidP="00C36F81" w:rsidRDefault="00872712" w14:paraId="52A48709" w14:textId="77777777">
      <w:pPr>
        <w:autoSpaceDN/>
        <w:spacing w:after="160" w:line="259" w:lineRule="auto"/>
        <w:textAlignment w:val="auto"/>
        <w:rPr>
          <w:highlight w:val="yellow"/>
        </w:rPr>
      </w:pPr>
    </w:p>
    <w:p w:rsidRPr="00085EAE" w:rsidR="00651603" w:rsidP="00C36F81" w:rsidRDefault="00651603" w14:paraId="18DBB071" w14:textId="4925888E">
      <w:pPr>
        <w:autoSpaceDN/>
        <w:spacing w:after="160" w:line="259" w:lineRule="auto"/>
        <w:textAlignment w:val="auto"/>
      </w:pPr>
      <w:r w:rsidRPr="00C011D2">
        <w:t xml:space="preserve">Het kabinet heeft besloten om een deel van de EUR 35 miljoen uit de Aanvullende Post over te hevelen naar de BZ-begroting (EUR 33,4 miljoen in 2027 aflopend naar EUR </w:t>
      </w:r>
      <w:r w:rsidRPr="00C011D2" w:rsidR="009E3007">
        <w:t>19</w:t>
      </w:r>
      <w:r w:rsidRPr="00C011D2">
        <w:t xml:space="preserve">,1 structureel vanaf 2032) wat ten goede komt aan het versterken van het postennet. Het restant (reeks E) blijft op de Aanvullende </w:t>
      </w:r>
      <w:r w:rsidRPr="00C011D2" w:rsidR="000F481F">
        <w:t>P</w:t>
      </w:r>
      <w:r w:rsidRPr="00C011D2">
        <w:t>ost van</w:t>
      </w:r>
      <w:r w:rsidRPr="00C011D2" w:rsidR="000F481F">
        <w:t xml:space="preserve"> het ministerie van </w:t>
      </w:r>
      <w:r w:rsidRPr="00C011D2">
        <w:t xml:space="preserve">Financiën staan ten behoeve van het postennet en wordt in </w:t>
      </w:r>
      <w:r w:rsidRPr="00C011D2" w:rsidR="00E51F1A">
        <w:t xml:space="preserve">aanloop naar het </w:t>
      </w:r>
      <w:r w:rsidRPr="00C011D2">
        <w:t>voorjaar van 2027 verder ingevuld.</w:t>
      </w:r>
    </w:p>
    <w:p w:rsidR="00651603" w:rsidP="004724E4" w:rsidRDefault="00651603" w14:paraId="5B183D24" w14:textId="77777777">
      <w:pPr>
        <w:spacing w:line="276" w:lineRule="auto"/>
        <w:rPr>
          <w:noProof/>
        </w:rPr>
      </w:pPr>
    </w:p>
    <w:p w:rsidR="00914FCE" w:rsidP="004724E4" w:rsidRDefault="00914FCE" w14:paraId="287321D4" w14:textId="77777777">
      <w:pPr>
        <w:spacing w:line="276" w:lineRule="auto"/>
      </w:pPr>
    </w:p>
    <w:p w:rsidR="00914FCE" w:rsidP="004724E4" w:rsidRDefault="00914FCE" w14:paraId="56676DCF" w14:textId="77777777">
      <w:pPr>
        <w:spacing w:line="276" w:lineRule="auto"/>
      </w:pPr>
    </w:p>
    <w:p w:rsidR="004725E0" w:rsidP="004724E4" w:rsidRDefault="004725E0" w14:paraId="0F4A2792" w14:textId="77777777">
      <w:pPr>
        <w:spacing w:line="276" w:lineRule="auto"/>
      </w:pPr>
    </w:p>
    <w:p w:rsidR="004725E0" w:rsidP="004724E4" w:rsidRDefault="004725E0" w14:paraId="74525E1A" w14:textId="77777777">
      <w:pPr>
        <w:spacing w:line="276" w:lineRule="auto"/>
      </w:pPr>
    </w:p>
    <w:p w:rsidR="00914FCE" w:rsidP="004724E4" w:rsidRDefault="00914FCE" w14:paraId="0B7691C7" w14:textId="77777777">
      <w:pPr>
        <w:spacing w:line="276" w:lineRule="auto"/>
      </w:pPr>
    </w:p>
    <w:p w:rsidR="004725E0" w:rsidP="004724E4" w:rsidRDefault="004725E0" w14:paraId="2769B1DC" w14:textId="77777777">
      <w:pPr>
        <w:spacing w:line="276" w:lineRule="auto"/>
      </w:pPr>
    </w:p>
    <w:p w:rsidR="004725E0" w:rsidP="004724E4" w:rsidRDefault="004725E0" w14:paraId="1CD90F41" w14:textId="77777777">
      <w:pPr>
        <w:spacing w:line="276" w:lineRule="auto"/>
      </w:pPr>
    </w:p>
    <w:p w:rsidR="004725E0" w:rsidP="004724E4" w:rsidRDefault="004725E0" w14:paraId="0FA8964A" w14:textId="77777777">
      <w:pPr>
        <w:spacing w:line="276" w:lineRule="auto"/>
      </w:pPr>
    </w:p>
    <w:p w:rsidR="004725E0" w:rsidP="004724E4" w:rsidRDefault="004725E0" w14:paraId="519A3EEB" w14:textId="77777777">
      <w:pPr>
        <w:spacing w:line="276" w:lineRule="auto"/>
      </w:pPr>
    </w:p>
    <w:p w:rsidR="004725E0" w:rsidP="004724E4" w:rsidRDefault="004725E0" w14:paraId="515F2AE2" w14:textId="77777777">
      <w:pPr>
        <w:spacing w:line="276" w:lineRule="auto"/>
      </w:pPr>
    </w:p>
    <w:p w:rsidR="004725E0" w:rsidP="004724E4" w:rsidRDefault="004725E0" w14:paraId="68BC6550" w14:textId="77777777">
      <w:pPr>
        <w:spacing w:line="276" w:lineRule="auto"/>
      </w:pPr>
    </w:p>
    <w:p w:rsidR="004725E0" w:rsidP="004724E4" w:rsidRDefault="004725E0" w14:paraId="524445C4" w14:textId="77777777">
      <w:pPr>
        <w:spacing w:line="276" w:lineRule="auto"/>
      </w:pPr>
    </w:p>
    <w:p w:rsidR="004725E0" w:rsidP="004724E4" w:rsidRDefault="004725E0" w14:paraId="3B62CBC2" w14:textId="77777777">
      <w:pPr>
        <w:spacing w:line="276" w:lineRule="auto"/>
      </w:pPr>
    </w:p>
    <w:p w:rsidR="00594640" w:rsidP="004724E4" w:rsidRDefault="00594640" w14:paraId="0A0122F4" w14:textId="77777777">
      <w:pPr>
        <w:spacing w:line="276" w:lineRule="auto"/>
      </w:pPr>
    </w:p>
    <w:p w:rsidR="00594640" w:rsidP="004724E4" w:rsidRDefault="00594640" w14:paraId="2FCE2032" w14:textId="77777777">
      <w:pPr>
        <w:spacing w:line="276" w:lineRule="auto"/>
      </w:pPr>
    </w:p>
    <w:p w:rsidR="004725E0" w:rsidP="004724E4" w:rsidRDefault="004725E0" w14:paraId="36F47DCC" w14:textId="77777777">
      <w:pPr>
        <w:spacing w:line="276" w:lineRule="auto"/>
      </w:pPr>
    </w:p>
    <w:p w:rsidR="004725E0" w:rsidP="004724E4" w:rsidRDefault="004725E0" w14:paraId="555A5CF9" w14:textId="77777777">
      <w:pPr>
        <w:spacing w:line="276" w:lineRule="auto"/>
      </w:pPr>
    </w:p>
    <w:p w:rsidR="004725E0" w:rsidP="004724E4" w:rsidRDefault="004725E0" w14:paraId="4F657102" w14:textId="77777777">
      <w:pPr>
        <w:spacing w:line="276" w:lineRule="auto"/>
      </w:pPr>
    </w:p>
    <w:p w:rsidR="004725E0" w:rsidP="004724E4" w:rsidRDefault="004725E0" w14:paraId="6F9F90D1" w14:textId="77777777">
      <w:pPr>
        <w:spacing w:line="276" w:lineRule="auto"/>
      </w:pPr>
    </w:p>
    <w:p w:rsidR="004725E0" w:rsidP="004724E4" w:rsidRDefault="004725E0" w14:paraId="6BF342A5" w14:textId="77777777">
      <w:pPr>
        <w:spacing w:line="276" w:lineRule="auto"/>
      </w:pPr>
    </w:p>
    <w:p w:rsidR="004725E0" w:rsidP="004724E4" w:rsidRDefault="004725E0" w14:paraId="29805CBD" w14:textId="77777777">
      <w:pPr>
        <w:spacing w:line="276" w:lineRule="auto"/>
      </w:pPr>
    </w:p>
    <w:p w:rsidR="004725E0" w:rsidP="004724E4" w:rsidRDefault="004725E0" w14:paraId="10FB5313" w14:textId="77777777">
      <w:pPr>
        <w:spacing w:line="276" w:lineRule="auto"/>
      </w:pPr>
    </w:p>
    <w:p w:rsidR="004725E0" w:rsidP="004724E4" w:rsidRDefault="004725E0" w14:paraId="0F0D0BEE" w14:textId="77777777">
      <w:pPr>
        <w:spacing w:line="276" w:lineRule="auto"/>
      </w:pPr>
    </w:p>
    <w:p w:rsidR="004725E0" w:rsidP="004724E4" w:rsidRDefault="004725E0" w14:paraId="6FA9C6E7" w14:textId="77777777">
      <w:pPr>
        <w:spacing w:line="276" w:lineRule="auto"/>
      </w:pPr>
    </w:p>
    <w:p w:rsidR="00594640" w:rsidP="004724E4" w:rsidRDefault="00594640" w14:paraId="36928825" w14:textId="77777777">
      <w:pPr>
        <w:spacing w:line="276" w:lineRule="auto"/>
      </w:pPr>
    </w:p>
    <w:p w:rsidR="00594640" w:rsidP="004724E4" w:rsidRDefault="00594640" w14:paraId="28537632" w14:textId="77777777">
      <w:pPr>
        <w:spacing w:line="276" w:lineRule="auto"/>
      </w:pPr>
    </w:p>
    <w:p w:rsidR="00594640" w:rsidP="004724E4" w:rsidRDefault="00594640" w14:paraId="4671A9B1" w14:textId="77777777">
      <w:pPr>
        <w:spacing w:line="276" w:lineRule="auto"/>
      </w:pPr>
    </w:p>
    <w:p w:rsidR="00594640" w:rsidP="004724E4" w:rsidRDefault="00594640" w14:paraId="227472CD" w14:textId="77777777">
      <w:pPr>
        <w:spacing w:line="276" w:lineRule="auto"/>
      </w:pPr>
    </w:p>
    <w:p w:rsidR="00651603" w:rsidP="004724E4" w:rsidRDefault="00651603" w14:paraId="6979E888" w14:textId="1187D148">
      <w:pPr>
        <w:spacing w:line="276" w:lineRule="auto"/>
        <w:rPr>
          <w:b/>
          <w:bCs/>
        </w:rPr>
      </w:pPr>
      <w:r w:rsidRPr="00675935">
        <w:t>De beoogde wijziging en wijzigingsjaar zijn weergegeven in de tabel hieronder:</w:t>
      </w:r>
    </w:p>
    <w:p w:rsidR="00651603" w:rsidP="004724E4" w:rsidRDefault="00651603" w14:paraId="4CA0B2D3" w14:textId="77777777">
      <w:pPr>
        <w:spacing w:line="276" w:lineRule="auto"/>
        <w:rPr>
          <w:b/>
          <w:bCs/>
        </w:rPr>
      </w:pPr>
    </w:p>
    <w:p w:rsidR="00D25426" w:rsidP="004724E4" w:rsidRDefault="00D25426" w14:paraId="3CB9EF2D" w14:textId="77777777">
      <w:pPr>
        <w:spacing w:line="276" w:lineRule="auto"/>
        <w:rPr>
          <w:b/>
          <w:bCs/>
        </w:rPr>
      </w:pPr>
    </w:p>
    <w:tbl>
      <w:tblPr>
        <w:tblpPr w:leftFromText="141" w:rightFromText="141" w:vertAnchor="page" w:horzAnchor="margin" w:tblpY="4609"/>
        <w:tblW w:w="9175" w:type="dxa"/>
        <w:tblBorders>
          <w:top w:val="single" w:color="00B0F0" w:sz="4" w:space="0"/>
          <w:left w:val="single" w:color="00B0F0" w:sz="4" w:space="0"/>
          <w:bottom w:val="single" w:color="00B0F0" w:sz="4" w:space="0"/>
          <w:right w:val="single" w:color="00B0F0" w:sz="4" w:space="0"/>
          <w:insideH w:val="single" w:color="00B0F0" w:sz="4" w:space="0"/>
        </w:tblBorders>
        <w:tblLayout w:type="fixed"/>
        <w:tblCellMar>
          <w:left w:w="70" w:type="dxa"/>
          <w:right w:w="70" w:type="dxa"/>
        </w:tblCellMar>
        <w:tblLook w:val="04A0" w:firstRow="1" w:lastRow="0" w:firstColumn="1" w:lastColumn="0" w:noHBand="0" w:noVBand="1"/>
      </w:tblPr>
      <w:tblGrid>
        <w:gridCol w:w="535"/>
        <w:gridCol w:w="1350"/>
        <w:gridCol w:w="1170"/>
        <w:gridCol w:w="1080"/>
        <w:gridCol w:w="180"/>
        <w:gridCol w:w="2070"/>
        <w:gridCol w:w="2790"/>
      </w:tblGrid>
      <w:tr w:rsidRPr="00C011D2" w:rsidR="004725E0" w:rsidTr="004725E0" w14:paraId="0518C81E" w14:textId="77777777">
        <w:trPr>
          <w:trHeight w:val="251"/>
        </w:trPr>
        <w:tc>
          <w:tcPr>
            <w:tcW w:w="9175" w:type="dxa"/>
            <w:gridSpan w:val="7"/>
            <w:tcBorders>
              <w:bottom w:val="single" w:color="FFFFFF" w:sz="4" w:space="0"/>
            </w:tcBorders>
            <w:shd w:val="clear" w:color="000000" w:fill="00B0F0"/>
            <w:noWrap/>
            <w:vAlign w:val="bottom"/>
          </w:tcPr>
          <w:p w:rsidRPr="00C011D2" w:rsidR="004725E0" w:rsidP="004725E0" w:rsidRDefault="004725E0" w14:paraId="79CE9436" w14:textId="77777777">
            <w:pPr>
              <w:pStyle w:val="NoSpacing"/>
              <w:spacing w:line="276" w:lineRule="auto"/>
              <w:jc w:val="center"/>
              <w:rPr>
                <w:rFonts w:ascii="Verdana" w:hAnsi="Verdana"/>
                <w:b/>
                <w:bCs/>
                <w:color w:val="FFFFFF" w:themeColor="background1"/>
                <w:sz w:val="18"/>
                <w:szCs w:val="18"/>
                <w:lang w:eastAsia="nl-NL"/>
              </w:rPr>
            </w:pPr>
            <w:bookmarkStart w:name="_Hlk234424209" w:id="1"/>
            <w:r w:rsidRPr="00C011D2">
              <w:rPr>
                <w:rFonts w:ascii="Verdana" w:hAnsi="Verdana"/>
                <w:b/>
                <w:bCs/>
                <w:color w:val="FFFFFF" w:themeColor="background1"/>
                <w:sz w:val="18"/>
                <w:szCs w:val="18"/>
                <w:lang w:eastAsia="nl-NL"/>
              </w:rPr>
              <w:t>Overzicht Wijzigingen Postennet</w:t>
            </w:r>
          </w:p>
        </w:tc>
      </w:tr>
      <w:tr w:rsidRPr="00C011D2" w:rsidR="004725E0" w:rsidTr="00C011D2" w14:paraId="0B6CC32F" w14:textId="77777777">
        <w:trPr>
          <w:trHeight w:val="251"/>
        </w:trPr>
        <w:tc>
          <w:tcPr>
            <w:tcW w:w="535" w:type="dxa"/>
            <w:tcBorders>
              <w:top w:val="single" w:color="FFFFFF" w:sz="4" w:space="0"/>
            </w:tcBorders>
            <w:shd w:val="clear" w:color="000000" w:fill="00B0F0"/>
            <w:noWrap/>
            <w:vAlign w:val="bottom"/>
            <w:hideMark/>
          </w:tcPr>
          <w:p w:rsidRPr="00C011D2" w:rsidR="004725E0" w:rsidP="004725E0" w:rsidRDefault="004725E0" w14:paraId="22C1DAFA" w14:textId="77777777">
            <w:pPr>
              <w:pStyle w:val="NoSpacing"/>
              <w:spacing w:line="276" w:lineRule="auto"/>
              <w:rPr>
                <w:rFonts w:ascii="Verdana" w:hAnsi="Verdana"/>
                <w:b/>
                <w:bCs/>
                <w:color w:val="FFFFFF" w:themeColor="background1"/>
                <w:sz w:val="18"/>
                <w:szCs w:val="18"/>
                <w:lang w:eastAsia="nl-NL"/>
              </w:rPr>
            </w:pPr>
            <w:r w:rsidRPr="00C011D2">
              <w:rPr>
                <w:rFonts w:ascii="Verdana" w:hAnsi="Verdana"/>
                <w:b/>
                <w:bCs/>
                <w:color w:val="FFFFFF" w:themeColor="background1"/>
                <w:sz w:val="18"/>
                <w:szCs w:val="18"/>
                <w:lang w:eastAsia="nl-NL"/>
              </w:rPr>
              <w:t xml:space="preserve">Nr. </w:t>
            </w:r>
          </w:p>
        </w:tc>
        <w:tc>
          <w:tcPr>
            <w:tcW w:w="1350" w:type="dxa"/>
            <w:tcBorders>
              <w:top w:val="single" w:color="FFFFFF" w:sz="4" w:space="0"/>
            </w:tcBorders>
            <w:shd w:val="clear" w:color="000000" w:fill="00B0F0"/>
            <w:vAlign w:val="bottom"/>
            <w:hideMark/>
          </w:tcPr>
          <w:p w:rsidRPr="00C011D2" w:rsidR="004725E0" w:rsidP="004725E0" w:rsidRDefault="004725E0" w14:paraId="01FA6584" w14:textId="77777777">
            <w:pPr>
              <w:pStyle w:val="NoSpacing"/>
              <w:spacing w:line="276" w:lineRule="auto"/>
              <w:rPr>
                <w:rFonts w:ascii="Verdana" w:hAnsi="Verdana"/>
                <w:b/>
                <w:bCs/>
                <w:color w:val="FFFFFF" w:themeColor="background1"/>
                <w:sz w:val="18"/>
                <w:szCs w:val="18"/>
                <w:lang w:eastAsia="nl-NL"/>
              </w:rPr>
            </w:pPr>
            <w:r w:rsidRPr="00C011D2">
              <w:rPr>
                <w:rFonts w:ascii="Verdana" w:hAnsi="Verdana"/>
                <w:b/>
                <w:bCs/>
                <w:color w:val="FFFFFF" w:themeColor="background1"/>
                <w:sz w:val="18"/>
                <w:szCs w:val="18"/>
                <w:lang w:eastAsia="nl-NL"/>
              </w:rPr>
              <w:t>Post</w:t>
            </w:r>
          </w:p>
        </w:tc>
        <w:tc>
          <w:tcPr>
            <w:tcW w:w="1170" w:type="dxa"/>
            <w:tcBorders>
              <w:top w:val="single" w:color="FFFFFF" w:sz="4" w:space="0"/>
            </w:tcBorders>
            <w:shd w:val="clear" w:color="000000" w:fill="00B0F0"/>
            <w:vAlign w:val="bottom"/>
            <w:hideMark/>
          </w:tcPr>
          <w:p w:rsidRPr="00C011D2" w:rsidR="004725E0" w:rsidP="004725E0" w:rsidRDefault="004725E0" w14:paraId="7E15315F" w14:textId="77777777">
            <w:pPr>
              <w:pStyle w:val="NoSpacing"/>
              <w:spacing w:line="276" w:lineRule="auto"/>
              <w:rPr>
                <w:rFonts w:ascii="Verdana" w:hAnsi="Verdana"/>
                <w:b/>
                <w:bCs/>
                <w:color w:val="FFFFFF" w:themeColor="background1"/>
                <w:sz w:val="18"/>
                <w:szCs w:val="18"/>
                <w:lang w:eastAsia="nl-NL"/>
              </w:rPr>
            </w:pPr>
            <w:r w:rsidRPr="00C011D2">
              <w:rPr>
                <w:rFonts w:ascii="Verdana" w:hAnsi="Verdana"/>
                <w:b/>
                <w:bCs/>
                <w:color w:val="FFFFFF" w:themeColor="background1"/>
                <w:sz w:val="18"/>
                <w:szCs w:val="18"/>
                <w:lang w:eastAsia="nl-NL"/>
              </w:rPr>
              <w:t>Stad</w:t>
            </w:r>
          </w:p>
        </w:tc>
        <w:tc>
          <w:tcPr>
            <w:tcW w:w="1080" w:type="dxa"/>
            <w:tcBorders>
              <w:top w:val="single" w:color="FFFFFF" w:sz="4" w:space="0"/>
            </w:tcBorders>
            <w:shd w:val="clear" w:color="000000" w:fill="00B0F0"/>
            <w:noWrap/>
            <w:vAlign w:val="bottom"/>
            <w:hideMark/>
          </w:tcPr>
          <w:p w:rsidRPr="00C011D2" w:rsidR="004725E0" w:rsidP="004725E0" w:rsidRDefault="004725E0" w14:paraId="0E14011A" w14:textId="77777777">
            <w:pPr>
              <w:pStyle w:val="NoSpacing"/>
              <w:spacing w:line="276" w:lineRule="auto"/>
              <w:rPr>
                <w:rFonts w:ascii="Verdana" w:hAnsi="Verdana"/>
                <w:b/>
                <w:bCs/>
                <w:color w:val="FFFFFF" w:themeColor="background1"/>
                <w:sz w:val="18"/>
                <w:szCs w:val="18"/>
                <w:lang w:eastAsia="nl-NL"/>
              </w:rPr>
            </w:pPr>
            <w:r w:rsidRPr="00C011D2">
              <w:rPr>
                <w:rFonts w:ascii="Verdana" w:hAnsi="Verdana"/>
                <w:b/>
                <w:bCs/>
                <w:color w:val="FFFFFF" w:themeColor="background1"/>
                <w:sz w:val="18"/>
                <w:szCs w:val="18"/>
                <w:lang w:eastAsia="nl-NL"/>
              </w:rPr>
              <w:t>Land</w:t>
            </w:r>
          </w:p>
        </w:tc>
        <w:tc>
          <w:tcPr>
            <w:tcW w:w="2250" w:type="dxa"/>
            <w:gridSpan w:val="2"/>
            <w:tcBorders>
              <w:top w:val="single" w:color="FFFFFF" w:sz="4" w:space="0"/>
            </w:tcBorders>
            <w:shd w:val="clear" w:color="000000" w:fill="00B0F0"/>
            <w:vAlign w:val="bottom"/>
            <w:hideMark/>
          </w:tcPr>
          <w:p w:rsidRPr="00C011D2" w:rsidR="004725E0" w:rsidP="004725E0" w:rsidRDefault="004725E0" w14:paraId="307B091B" w14:textId="77777777">
            <w:pPr>
              <w:pStyle w:val="NoSpacing"/>
              <w:spacing w:line="276" w:lineRule="auto"/>
              <w:rPr>
                <w:rFonts w:ascii="Verdana" w:hAnsi="Verdana"/>
                <w:b/>
                <w:bCs/>
                <w:color w:val="FFFFFF" w:themeColor="background1"/>
                <w:sz w:val="18"/>
                <w:szCs w:val="18"/>
                <w:lang w:eastAsia="nl-NL"/>
              </w:rPr>
            </w:pPr>
            <w:r w:rsidRPr="00C011D2">
              <w:rPr>
                <w:rFonts w:ascii="Verdana" w:hAnsi="Verdana"/>
                <w:b/>
                <w:bCs/>
                <w:color w:val="FFFFFF" w:themeColor="background1"/>
                <w:sz w:val="18"/>
                <w:szCs w:val="18"/>
                <w:lang w:eastAsia="nl-NL"/>
              </w:rPr>
              <w:t xml:space="preserve">   Beoogde wijziging</w:t>
            </w:r>
          </w:p>
        </w:tc>
        <w:tc>
          <w:tcPr>
            <w:tcW w:w="2790" w:type="dxa"/>
            <w:tcBorders>
              <w:top w:val="single" w:color="FFFFFF" w:sz="4" w:space="0"/>
            </w:tcBorders>
            <w:shd w:val="clear" w:color="000000" w:fill="00B0F0"/>
            <w:vAlign w:val="bottom"/>
            <w:hideMark/>
          </w:tcPr>
          <w:p w:rsidRPr="00C011D2" w:rsidR="004725E0" w:rsidP="004725E0" w:rsidRDefault="004725E0" w14:paraId="7B190F4C" w14:textId="77777777">
            <w:pPr>
              <w:pStyle w:val="NoSpacing"/>
              <w:spacing w:line="276" w:lineRule="auto"/>
              <w:rPr>
                <w:rFonts w:ascii="Verdana" w:hAnsi="Verdana"/>
                <w:b/>
                <w:bCs/>
                <w:color w:val="FFFFFF" w:themeColor="background1"/>
                <w:sz w:val="18"/>
                <w:szCs w:val="18"/>
                <w:lang w:eastAsia="nl-NL"/>
              </w:rPr>
            </w:pPr>
            <w:r w:rsidRPr="00C011D2">
              <w:rPr>
                <w:rFonts w:ascii="Verdana" w:hAnsi="Verdana"/>
                <w:b/>
                <w:bCs/>
                <w:color w:val="FFFFFF" w:themeColor="background1"/>
                <w:sz w:val="18"/>
                <w:szCs w:val="18"/>
                <w:lang w:eastAsia="nl-NL"/>
              </w:rPr>
              <w:t>Beoogde wijzigingsdatum</w:t>
            </w:r>
          </w:p>
        </w:tc>
      </w:tr>
      <w:tr w:rsidRPr="00C011D2" w:rsidR="004725E0" w:rsidTr="00C011D2" w14:paraId="1DBE968E" w14:textId="77777777">
        <w:trPr>
          <w:trHeight w:val="230"/>
        </w:trPr>
        <w:tc>
          <w:tcPr>
            <w:tcW w:w="535" w:type="dxa"/>
            <w:noWrap/>
            <w:vAlign w:val="center"/>
            <w:hideMark/>
          </w:tcPr>
          <w:p w:rsidRPr="00C011D2" w:rsidR="004725E0" w:rsidP="004725E0" w:rsidRDefault="004725E0" w14:paraId="66889D31"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1</w:t>
            </w:r>
          </w:p>
        </w:tc>
        <w:tc>
          <w:tcPr>
            <w:tcW w:w="1350" w:type="dxa"/>
            <w:noWrap/>
            <w:vAlign w:val="center"/>
            <w:hideMark/>
          </w:tcPr>
          <w:p w:rsidRPr="00C011D2" w:rsidR="004725E0" w:rsidP="004725E0" w:rsidRDefault="005E38DC" w14:paraId="220346B5" w14:textId="030EDFAD">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Diplomatieke presentie</w:t>
            </w:r>
          </w:p>
        </w:tc>
        <w:tc>
          <w:tcPr>
            <w:tcW w:w="1170" w:type="dxa"/>
            <w:noWrap/>
            <w:vAlign w:val="center"/>
            <w:hideMark/>
          </w:tcPr>
          <w:p w:rsidRPr="00C011D2" w:rsidR="004725E0" w:rsidP="004725E0" w:rsidRDefault="004725E0" w14:paraId="72BC426D"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Damascus</w:t>
            </w:r>
          </w:p>
        </w:tc>
        <w:tc>
          <w:tcPr>
            <w:tcW w:w="1260" w:type="dxa"/>
            <w:gridSpan w:val="2"/>
            <w:noWrap/>
            <w:vAlign w:val="center"/>
            <w:hideMark/>
          </w:tcPr>
          <w:p w:rsidRPr="00C011D2" w:rsidR="004725E0" w:rsidP="004725E0" w:rsidRDefault="004725E0" w14:paraId="3B4D4409"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Syrië</w:t>
            </w:r>
          </w:p>
        </w:tc>
        <w:tc>
          <w:tcPr>
            <w:tcW w:w="2070" w:type="dxa"/>
            <w:noWrap/>
            <w:vAlign w:val="center"/>
            <w:hideMark/>
          </w:tcPr>
          <w:p w:rsidRPr="00C011D2" w:rsidR="004725E0" w:rsidP="004725E0" w:rsidRDefault="00872712" w14:paraId="1E37F19A" w14:textId="0DA0B5BA">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O</w:t>
            </w:r>
            <w:r w:rsidRPr="00C011D2" w:rsidR="005E38DC">
              <w:rPr>
                <w:rFonts w:ascii="Verdana" w:hAnsi="Verdana"/>
                <w:color w:val="000000"/>
                <w:sz w:val="18"/>
                <w:szCs w:val="18"/>
                <w:lang w:eastAsia="nl-NL"/>
              </w:rPr>
              <w:t xml:space="preserve">pschalen </w:t>
            </w:r>
            <w:r w:rsidRPr="00C011D2" w:rsidR="004725E0">
              <w:rPr>
                <w:rFonts w:ascii="Verdana" w:hAnsi="Verdana"/>
                <w:color w:val="000000"/>
                <w:sz w:val="18"/>
                <w:szCs w:val="18"/>
                <w:lang w:eastAsia="nl-NL"/>
              </w:rPr>
              <w:t>(tijdelijk gesloten in 2012)</w:t>
            </w:r>
          </w:p>
        </w:tc>
        <w:tc>
          <w:tcPr>
            <w:tcW w:w="2790" w:type="dxa"/>
            <w:noWrap/>
            <w:vAlign w:val="center"/>
            <w:hideMark/>
          </w:tcPr>
          <w:p w:rsidRPr="00C011D2" w:rsidR="004725E0" w:rsidP="004725E0" w:rsidRDefault="004725E0" w14:paraId="633C5CBC" w14:textId="497E6910">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202</w:t>
            </w:r>
            <w:r w:rsidRPr="00C011D2" w:rsidR="005E38DC">
              <w:rPr>
                <w:rFonts w:ascii="Verdana" w:hAnsi="Verdana"/>
                <w:color w:val="000000"/>
                <w:sz w:val="18"/>
                <w:szCs w:val="18"/>
                <w:lang w:eastAsia="nl-NL"/>
              </w:rPr>
              <w:t>6</w:t>
            </w:r>
          </w:p>
        </w:tc>
      </w:tr>
      <w:tr w:rsidRPr="00C011D2" w:rsidR="004725E0" w:rsidTr="00C011D2" w14:paraId="42A34050" w14:textId="77777777">
        <w:trPr>
          <w:trHeight w:val="230"/>
        </w:trPr>
        <w:tc>
          <w:tcPr>
            <w:tcW w:w="535" w:type="dxa"/>
            <w:noWrap/>
            <w:vAlign w:val="center"/>
            <w:hideMark/>
          </w:tcPr>
          <w:p w:rsidRPr="00C011D2" w:rsidR="004725E0" w:rsidP="004725E0" w:rsidRDefault="004725E0" w14:paraId="33A27B89"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2</w:t>
            </w:r>
          </w:p>
        </w:tc>
        <w:tc>
          <w:tcPr>
            <w:tcW w:w="1350" w:type="dxa"/>
            <w:noWrap/>
            <w:vAlign w:val="center"/>
            <w:hideMark/>
          </w:tcPr>
          <w:p w:rsidRPr="00C011D2" w:rsidR="004725E0" w:rsidP="004725E0" w:rsidRDefault="004725E0" w14:paraId="7B6A0837"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Ambassade</w:t>
            </w:r>
          </w:p>
        </w:tc>
        <w:tc>
          <w:tcPr>
            <w:tcW w:w="1170" w:type="dxa"/>
            <w:noWrap/>
            <w:vAlign w:val="center"/>
            <w:hideMark/>
          </w:tcPr>
          <w:p w:rsidRPr="00C011D2" w:rsidR="004725E0" w:rsidP="004725E0" w:rsidRDefault="004725E0" w14:paraId="2DCA10D4"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Podgorica</w:t>
            </w:r>
          </w:p>
        </w:tc>
        <w:tc>
          <w:tcPr>
            <w:tcW w:w="1260" w:type="dxa"/>
            <w:gridSpan w:val="2"/>
            <w:noWrap/>
            <w:vAlign w:val="center"/>
            <w:hideMark/>
          </w:tcPr>
          <w:p w:rsidRPr="00C011D2" w:rsidR="004725E0" w:rsidP="004725E0" w:rsidRDefault="004725E0" w14:paraId="3BF46FC1"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Montenegro</w:t>
            </w:r>
          </w:p>
        </w:tc>
        <w:tc>
          <w:tcPr>
            <w:tcW w:w="2070" w:type="dxa"/>
            <w:noWrap/>
            <w:vAlign w:val="center"/>
            <w:hideMark/>
          </w:tcPr>
          <w:p w:rsidRPr="00C011D2" w:rsidR="004725E0" w:rsidP="004725E0" w:rsidRDefault="004725E0" w14:paraId="2B7017AE"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Onderzoek naar opening</w:t>
            </w:r>
          </w:p>
        </w:tc>
        <w:tc>
          <w:tcPr>
            <w:tcW w:w="2790" w:type="dxa"/>
            <w:noWrap/>
            <w:vAlign w:val="center"/>
            <w:hideMark/>
          </w:tcPr>
          <w:p w:rsidRPr="00C011D2" w:rsidR="004725E0" w:rsidP="004725E0" w:rsidRDefault="004725E0" w14:paraId="06493C84"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Zo mogelijk 2029</w:t>
            </w:r>
          </w:p>
        </w:tc>
      </w:tr>
      <w:tr w:rsidRPr="00C011D2" w:rsidR="004725E0" w:rsidTr="00C011D2" w14:paraId="30469BF3" w14:textId="77777777">
        <w:trPr>
          <w:trHeight w:val="230"/>
        </w:trPr>
        <w:tc>
          <w:tcPr>
            <w:tcW w:w="535" w:type="dxa"/>
            <w:noWrap/>
            <w:vAlign w:val="center"/>
            <w:hideMark/>
          </w:tcPr>
          <w:p w:rsidRPr="00C011D2" w:rsidR="004725E0" w:rsidP="004725E0" w:rsidRDefault="004725E0" w14:paraId="0BE704EC"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3</w:t>
            </w:r>
          </w:p>
        </w:tc>
        <w:tc>
          <w:tcPr>
            <w:tcW w:w="1350" w:type="dxa"/>
            <w:noWrap/>
            <w:vAlign w:val="center"/>
            <w:hideMark/>
          </w:tcPr>
          <w:p w:rsidRPr="00C011D2" w:rsidR="004725E0" w:rsidP="004725E0" w:rsidRDefault="004725E0" w14:paraId="38B48CA1"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Consulaat-generaal</w:t>
            </w:r>
          </w:p>
        </w:tc>
        <w:tc>
          <w:tcPr>
            <w:tcW w:w="1170" w:type="dxa"/>
            <w:noWrap/>
            <w:vAlign w:val="center"/>
            <w:hideMark/>
          </w:tcPr>
          <w:p w:rsidRPr="00C011D2" w:rsidR="004725E0" w:rsidP="004725E0" w:rsidRDefault="004725E0" w14:paraId="0183CD7D"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Antwerpen</w:t>
            </w:r>
          </w:p>
        </w:tc>
        <w:tc>
          <w:tcPr>
            <w:tcW w:w="1260" w:type="dxa"/>
            <w:gridSpan w:val="2"/>
            <w:noWrap/>
            <w:vAlign w:val="center"/>
            <w:hideMark/>
          </w:tcPr>
          <w:p w:rsidRPr="00C011D2" w:rsidR="004725E0" w:rsidP="004725E0" w:rsidRDefault="004725E0" w14:paraId="386EF573"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België</w:t>
            </w:r>
          </w:p>
        </w:tc>
        <w:tc>
          <w:tcPr>
            <w:tcW w:w="2070" w:type="dxa"/>
            <w:noWrap/>
            <w:vAlign w:val="center"/>
            <w:hideMark/>
          </w:tcPr>
          <w:p w:rsidRPr="00C011D2" w:rsidR="004725E0" w:rsidP="004725E0" w:rsidRDefault="004725E0" w14:paraId="13CB09BC"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Terugdraaien voorgenomen sluiting</w:t>
            </w:r>
          </w:p>
        </w:tc>
        <w:tc>
          <w:tcPr>
            <w:tcW w:w="2790" w:type="dxa"/>
            <w:noWrap/>
            <w:vAlign w:val="center"/>
            <w:hideMark/>
          </w:tcPr>
          <w:p w:rsidRPr="00C011D2" w:rsidR="004725E0" w:rsidP="004725E0" w:rsidRDefault="004725E0" w14:paraId="6F411EC7"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2026</w:t>
            </w:r>
          </w:p>
        </w:tc>
      </w:tr>
      <w:tr w:rsidRPr="00C011D2" w:rsidR="004725E0" w:rsidTr="00C011D2" w14:paraId="7E75DCE0" w14:textId="77777777">
        <w:trPr>
          <w:trHeight w:val="230"/>
        </w:trPr>
        <w:tc>
          <w:tcPr>
            <w:tcW w:w="535" w:type="dxa"/>
            <w:noWrap/>
            <w:vAlign w:val="center"/>
            <w:hideMark/>
          </w:tcPr>
          <w:p w:rsidRPr="00C011D2" w:rsidR="004725E0" w:rsidP="004725E0" w:rsidRDefault="004725E0" w14:paraId="1FD9833C"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4</w:t>
            </w:r>
          </w:p>
        </w:tc>
        <w:tc>
          <w:tcPr>
            <w:tcW w:w="1350" w:type="dxa"/>
            <w:noWrap/>
            <w:vAlign w:val="center"/>
            <w:hideMark/>
          </w:tcPr>
          <w:p w:rsidRPr="00C011D2" w:rsidR="004725E0" w:rsidP="004725E0" w:rsidRDefault="004725E0" w14:paraId="768C52FC"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Ambassade</w:t>
            </w:r>
          </w:p>
        </w:tc>
        <w:tc>
          <w:tcPr>
            <w:tcW w:w="1170" w:type="dxa"/>
            <w:noWrap/>
            <w:vAlign w:val="center"/>
            <w:hideMark/>
          </w:tcPr>
          <w:p w:rsidRPr="00C011D2" w:rsidR="004725E0" w:rsidP="004725E0" w:rsidRDefault="004725E0" w14:paraId="0058849D"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Juba</w:t>
            </w:r>
          </w:p>
        </w:tc>
        <w:tc>
          <w:tcPr>
            <w:tcW w:w="1260" w:type="dxa"/>
            <w:gridSpan w:val="2"/>
            <w:noWrap/>
            <w:vAlign w:val="center"/>
            <w:hideMark/>
          </w:tcPr>
          <w:p w:rsidRPr="00C011D2" w:rsidR="004725E0" w:rsidP="004725E0" w:rsidRDefault="004725E0" w14:paraId="5EE42046"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Zuid-Soedan</w:t>
            </w:r>
          </w:p>
        </w:tc>
        <w:tc>
          <w:tcPr>
            <w:tcW w:w="2070" w:type="dxa"/>
            <w:noWrap/>
            <w:vAlign w:val="center"/>
            <w:hideMark/>
          </w:tcPr>
          <w:p w:rsidRPr="00C011D2" w:rsidR="004725E0" w:rsidP="004725E0" w:rsidRDefault="004725E0" w14:paraId="70B701D5"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Terugdraaien voorgenomen sluiting</w:t>
            </w:r>
          </w:p>
        </w:tc>
        <w:tc>
          <w:tcPr>
            <w:tcW w:w="2790" w:type="dxa"/>
            <w:noWrap/>
            <w:vAlign w:val="center"/>
            <w:hideMark/>
          </w:tcPr>
          <w:p w:rsidRPr="00C011D2" w:rsidR="004725E0" w:rsidP="004725E0" w:rsidRDefault="004725E0" w14:paraId="37CE3FE4"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2026</w:t>
            </w:r>
          </w:p>
        </w:tc>
      </w:tr>
      <w:tr w:rsidRPr="00C011D2" w:rsidR="004725E0" w:rsidTr="00C011D2" w14:paraId="2C953452" w14:textId="77777777">
        <w:trPr>
          <w:trHeight w:val="230"/>
        </w:trPr>
        <w:tc>
          <w:tcPr>
            <w:tcW w:w="535" w:type="dxa"/>
            <w:noWrap/>
            <w:vAlign w:val="center"/>
            <w:hideMark/>
          </w:tcPr>
          <w:p w:rsidRPr="00C011D2" w:rsidR="004725E0" w:rsidP="004725E0" w:rsidRDefault="004725E0" w14:paraId="0AA76F6B"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5</w:t>
            </w:r>
          </w:p>
        </w:tc>
        <w:tc>
          <w:tcPr>
            <w:tcW w:w="1350" w:type="dxa"/>
            <w:noWrap/>
            <w:vAlign w:val="center"/>
            <w:hideMark/>
          </w:tcPr>
          <w:p w:rsidRPr="00C011D2" w:rsidR="004725E0" w:rsidP="004725E0" w:rsidRDefault="004725E0" w14:paraId="546A2107"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Ambassade</w:t>
            </w:r>
          </w:p>
        </w:tc>
        <w:tc>
          <w:tcPr>
            <w:tcW w:w="1170" w:type="dxa"/>
            <w:noWrap/>
            <w:vAlign w:val="center"/>
            <w:hideMark/>
          </w:tcPr>
          <w:p w:rsidRPr="00C011D2" w:rsidR="004725E0" w:rsidP="004725E0" w:rsidRDefault="004725E0" w14:paraId="0681FC7D"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N'Djamena</w:t>
            </w:r>
          </w:p>
        </w:tc>
        <w:tc>
          <w:tcPr>
            <w:tcW w:w="1260" w:type="dxa"/>
            <w:gridSpan w:val="2"/>
            <w:noWrap/>
            <w:vAlign w:val="center"/>
            <w:hideMark/>
          </w:tcPr>
          <w:p w:rsidRPr="00C011D2" w:rsidR="004725E0" w:rsidP="004725E0" w:rsidRDefault="004725E0" w14:paraId="43BFECF3"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Tsjaad</w:t>
            </w:r>
          </w:p>
        </w:tc>
        <w:tc>
          <w:tcPr>
            <w:tcW w:w="2070" w:type="dxa"/>
            <w:vAlign w:val="center"/>
            <w:hideMark/>
          </w:tcPr>
          <w:p w:rsidRPr="00C011D2" w:rsidR="004725E0" w:rsidP="004725E0" w:rsidRDefault="004725E0" w14:paraId="34F20031"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Opwaardering van huidig ambassadekantoor</w:t>
            </w:r>
          </w:p>
        </w:tc>
        <w:tc>
          <w:tcPr>
            <w:tcW w:w="2790" w:type="dxa"/>
            <w:noWrap/>
            <w:vAlign w:val="center"/>
            <w:hideMark/>
          </w:tcPr>
          <w:p w:rsidRPr="00C011D2" w:rsidR="004725E0" w:rsidP="004725E0" w:rsidRDefault="004725E0" w14:paraId="42FE3071"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2027</w:t>
            </w:r>
          </w:p>
        </w:tc>
      </w:tr>
      <w:tr w:rsidRPr="00C011D2" w:rsidR="004725E0" w:rsidTr="00C011D2" w14:paraId="21FFFFCD" w14:textId="77777777">
        <w:trPr>
          <w:trHeight w:val="230"/>
        </w:trPr>
        <w:tc>
          <w:tcPr>
            <w:tcW w:w="535" w:type="dxa"/>
            <w:noWrap/>
            <w:vAlign w:val="center"/>
            <w:hideMark/>
          </w:tcPr>
          <w:p w:rsidRPr="00C011D2" w:rsidR="004725E0" w:rsidP="004725E0" w:rsidRDefault="004725E0" w14:paraId="7304FC63"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6</w:t>
            </w:r>
          </w:p>
        </w:tc>
        <w:tc>
          <w:tcPr>
            <w:tcW w:w="1350" w:type="dxa"/>
            <w:noWrap/>
            <w:vAlign w:val="center"/>
            <w:hideMark/>
          </w:tcPr>
          <w:p w:rsidRPr="00C011D2" w:rsidR="004725E0" w:rsidP="004725E0" w:rsidRDefault="004725E0" w14:paraId="21535090" w14:textId="3C0D75BE">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Ambassade</w:t>
            </w:r>
            <w:r w:rsidR="00C011D2">
              <w:rPr>
                <w:rFonts w:ascii="Verdana" w:hAnsi="Verdana"/>
                <w:color w:val="000000"/>
                <w:sz w:val="18"/>
                <w:szCs w:val="18"/>
                <w:lang w:eastAsia="nl-NL"/>
              </w:rPr>
              <w:br/>
            </w:r>
            <w:r w:rsidRPr="00C011D2">
              <w:rPr>
                <w:rFonts w:ascii="Verdana" w:hAnsi="Verdana"/>
                <w:color w:val="000000"/>
                <w:sz w:val="18"/>
                <w:szCs w:val="18"/>
                <w:lang w:eastAsia="nl-NL"/>
              </w:rPr>
              <w:t>(kantoor)</w:t>
            </w:r>
          </w:p>
        </w:tc>
        <w:tc>
          <w:tcPr>
            <w:tcW w:w="1170" w:type="dxa"/>
            <w:noWrap/>
            <w:vAlign w:val="center"/>
            <w:hideMark/>
          </w:tcPr>
          <w:p w:rsidRPr="00C011D2" w:rsidR="004725E0" w:rsidP="004725E0" w:rsidRDefault="004725E0" w14:paraId="14465BB0"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Windhoek</w:t>
            </w:r>
          </w:p>
        </w:tc>
        <w:tc>
          <w:tcPr>
            <w:tcW w:w="1260" w:type="dxa"/>
            <w:gridSpan w:val="2"/>
            <w:noWrap/>
            <w:vAlign w:val="center"/>
            <w:hideMark/>
          </w:tcPr>
          <w:p w:rsidRPr="00C011D2" w:rsidR="004725E0" w:rsidP="004725E0" w:rsidRDefault="004725E0" w14:paraId="6A382B54"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Namibië</w:t>
            </w:r>
          </w:p>
        </w:tc>
        <w:tc>
          <w:tcPr>
            <w:tcW w:w="2070" w:type="dxa"/>
            <w:noWrap/>
            <w:vAlign w:val="center"/>
            <w:hideMark/>
          </w:tcPr>
          <w:p w:rsidRPr="00C011D2" w:rsidR="004725E0" w:rsidP="004725E0" w:rsidRDefault="004725E0" w14:paraId="07E31ECB"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Onderzoek naar opening co-locatie</w:t>
            </w:r>
          </w:p>
        </w:tc>
        <w:tc>
          <w:tcPr>
            <w:tcW w:w="2790" w:type="dxa"/>
            <w:noWrap/>
            <w:vAlign w:val="center"/>
            <w:hideMark/>
          </w:tcPr>
          <w:p w:rsidRPr="00C011D2" w:rsidR="004725E0" w:rsidP="004725E0" w:rsidRDefault="004725E0" w14:paraId="2F210D17"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Zo mogelijk 2028</w:t>
            </w:r>
          </w:p>
        </w:tc>
      </w:tr>
      <w:tr w:rsidRPr="00C011D2" w:rsidR="004725E0" w:rsidTr="00C011D2" w14:paraId="2AC61D49" w14:textId="77777777">
        <w:trPr>
          <w:trHeight w:val="230"/>
        </w:trPr>
        <w:tc>
          <w:tcPr>
            <w:tcW w:w="535" w:type="dxa"/>
            <w:noWrap/>
            <w:vAlign w:val="center"/>
            <w:hideMark/>
          </w:tcPr>
          <w:p w:rsidRPr="00C011D2" w:rsidR="004725E0" w:rsidP="004725E0" w:rsidRDefault="004725E0" w14:paraId="75052A25"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7</w:t>
            </w:r>
          </w:p>
        </w:tc>
        <w:tc>
          <w:tcPr>
            <w:tcW w:w="1350" w:type="dxa"/>
            <w:noWrap/>
            <w:vAlign w:val="center"/>
            <w:hideMark/>
          </w:tcPr>
          <w:p w:rsidRPr="00C011D2" w:rsidR="004725E0" w:rsidP="004725E0" w:rsidRDefault="004725E0" w14:paraId="622EC301"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Ambassade</w:t>
            </w:r>
          </w:p>
        </w:tc>
        <w:tc>
          <w:tcPr>
            <w:tcW w:w="1170" w:type="dxa"/>
            <w:noWrap/>
            <w:vAlign w:val="center"/>
            <w:hideMark/>
          </w:tcPr>
          <w:p w:rsidRPr="00C011D2" w:rsidR="004725E0" w:rsidP="004725E0" w:rsidRDefault="004725E0" w14:paraId="36FBD70E"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Havana</w:t>
            </w:r>
          </w:p>
        </w:tc>
        <w:tc>
          <w:tcPr>
            <w:tcW w:w="1260" w:type="dxa"/>
            <w:gridSpan w:val="2"/>
            <w:noWrap/>
            <w:vAlign w:val="center"/>
            <w:hideMark/>
          </w:tcPr>
          <w:p w:rsidRPr="00C011D2" w:rsidR="004725E0" w:rsidP="004725E0" w:rsidRDefault="004725E0" w14:paraId="7675F7D1"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Cuba</w:t>
            </w:r>
          </w:p>
        </w:tc>
        <w:tc>
          <w:tcPr>
            <w:tcW w:w="2070" w:type="dxa"/>
            <w:noWrap/>
            <w:vAlign w:val="center"/>
            <w:hideMark/>
          </w:tcPr>
          <w:p w:rsidRPr="00C011D2" w:rsidR="004725E0" w:rsidP="004725E0" w:rsidRDefault="004725E0" w14:paraId="26B114EC"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Uitstel beslissing</w:t>
            </w:r>
          </w:p>
        </w:tc>
        <w:tc>
          <w:tcPr>
            <w:tcW w:w="2790" w:type="dxa"/>
            <w:noWrap/>
            <w:vAlign w:val="center"/>
            <w:hideMark/>
          </w:tcPr>
          <w:p w:rsidRPr="00C011D2" w:rsidR="004725E0" w:rsidP="004725E0" w:rsidRDefault="004725E0" w14:paraId="727C6F48"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2027</w:t>
            </w:r>
          </w:p>
        </w:tc>
      </w:tr>
      <w:tr w:rsidRPr="00C011D2" w:rsidR="004725E0" w:rsidTr="00C011D2" w14:paraId="09BAFEE2" w14:textId="77777777">
        <w:trPr>
          <w:trHeight w:val="230"/>
        </w:trPr>
        <w:tc>
          <w:tcPr>
            <w:tcW w:w="535" w:type="dxa"/>
            <w:noWrap/>
            <w:vAlign w:val="center"/>
            <w:hideMark/>
          </w:tcPr>
          <w:p w:rsidRPr="00C011D2" w:rsidR="004725E0" w:rsidP="004725E0" w:rsidRDefault="004725E0" w14:paraId="0D5E4460"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8</w:t>
            </w:r>
          </w:p>
        </w:tc>
        <w:tc>
          <w:tcPr>
            <w:tcW w:w="1350" w:type="dxa"/>
            <w:noWrap/>
            <w:vAlign w:val="center"/>
            <w:hideMark/>
          </w:tcPr>
          <w:p w:rsidRPr="00C011D2" w:rsidR="004725E0" w:rsidP="004725E0" w:rsidRDefault="004725E0" w14:paraId="7471DBF5"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Ambassade/CG</w:t>
            </w:r>
          </w:p>
        </w:tc>
        <w:tc>
          <w:tcPr>
            <w:tcW w:w="4500" w:type="dxa"/>
            <w:gridSpan w:val="4"/>
            <w:noWrap/>
            <w:vAlign w:val="center"/>
            <w:hideMark/>
          </w:tcPr>
          <w:p w:rsidRPr="00C011D2" w:rsidR="004725E0" w:rsidP="004725E0" w:rsidRDefault="004725E0" w14:paraId="4F1031FA"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Aangekondigde sluitingen van 2 extra posten door kabinet Schoof gaat niet door.</w:t>
            </w:r>
          </w:p>
        </w:tc>
        <w:tc>
          <w:tcPr>
            <w:tcW w:w="2790" w:type="dxa"/>
            <w:noWrap/>
            <w:vAlign w:val="center"/>
            <w:hideMark/>
          </w:tcPr>
          <w:p w:rsidRPr="00C011D2" w:rsidR="004725E0" w:rsidP="004725E0" w:rsidRDefault="004725E0" w14:paraId="3B5A13EB"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2027</w:t>
            </w:r>
          </w:p>
        </w:tc>
      </w:tr>
      <w:tr w:rsidRPr="00C011D2" w:rsidR="004725E0" w:rsidTr="00C011D2" w14:paraId="325251FE" w14:textId="77777777">
        <w:trPr>
          <w:trHeight w:val="230"/>
        </w:trPr>
        <w:tc>
          <w:tcPr>
            <w:tcW w:w="535" w:type="dxa"/>
            <w:noWrap/>
            <w:vAlign w:val="center"/>
            <w:hideMark/>
          </w:tcPr>
          <w:p w:rsidRPr="00C011D2" w:rsidR="004725E0" w:rsidP="004725E0" w:rsidRDefault="004725E0" w14:paraId="65D0D5C7"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9</w:t>
            </w:r>
          </w:p>
        </w:tc>
        <w:tc>
          <w:tcPr>
            <w:tcW w:w="1350" w:type="dxa"/>
            <w:noWrap/>
            <w:vAlign w:val="center"/>
            <w:hideMark/>
          </w:tcPr>
          <w:p w:rsidRPr="00C011D2" w:rsidR="004725E0" w:rsidP="004725E0" w:rsidRDefault="004725E0" w14:paraId="17A61D8B"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Ambassade</w:t>
            </w:r>
          </w:p>
        </w:tc>
        <w:tc>
          <w:tcPr>
            <w:tcW w:w="1170" w:type="dxa"/>
            <w:noWrap/>
            <w:vAlign w:val="center"/>
            <w:hideMark/>
          </w:tcPr>
          <w:p w:rsidRPr="00C011D2" w:rsidR="004725E0" w:rsidP="004725E0" w:rsidRDefault="004725E0" w14:paraId="5AC826B3"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Khartoem</w:t>
            </w:r>
          </w:p>
        </w:tc>
        <w:tc>
          <w:tcPr>
            <w:tcW w:w="1260" w:type="dxa"/>
            <w:gridSpan w:val="2"/>
            <w:noWrap/>
            <w:vAlign w:val="center"/>
            <w:hideMark/>
          </w:tcPr>
          <w:p w:rsidRPr="00C011D2" w:rsidR="004725E0" w:rsidP="004725E0" w:rsidRDefault="004725E0" w14:paraId="4B818CA0"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Soedan</w:t>
            </w:r>
          </w:p>
        </w:tc>
        <w:tc>
          <w:tcPr>
            <w:tcW w:w="2070" w:type="dxa"/>
            <w:noWrap/>
            <w:vAlign w:val="center"/>
            <w:hideMark/>
          </w:tcPr>
          <w:p w:rsidRPr="00C011D2" w:rsidR="004725E0" w:rsidP="004725E0" w:rsidRDefault="004725E0" w14:paraId="43FCA9AC"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 xml:space="preserve">Heropening KHA wanneer veiligheid dit toelaat (tijdelijk gesloten in 2023) </w:t>
            </w:r>
          </w:p>
        </w:tc>
        <w:tc>
          <w:tcPr>
            <w:tcW w:w="2790" w:type="dxa"/>
            <w:noWrap/>
            <w:vAlign w:val="center"/>
            <w:hideMark/>
          </w:tcPr>
          <w:p w:rsidRPr="00C011D2" w:rsidR="004725E0" w:rsidP="004725E0" w:rsidRDefault="004725E0" w14:paraId="4F05F344" w14:textId="77777777">
            <w:pPr>
              <w:pStyle w:val="NoSpacing"/>
              <w:spacing w:line="276" w:lineRule="auto"/>
              <w:rPr>
                <w:rFonts w:ascii="Verdana" w:hAnsi="Verdana"/>
                <w:strike/>
                <w:color w:val="000000"/>
                <w:sz w:val="18"/>
                <w:szCs w:val="18"/>
                <w:lang w:eastAsia="nl-NL"/>
              </w:rPr>
            </w:pPr>
            <w:r w:rsidRPr="00C011D2">
              <w:rPr>
                <w:rFonts w:ascii="Verdana" w:hAnsi="Verdana"/>
                <w:color w:val="000000"/>
                <w:sz w:val="18"/>
                <w:szCs w:val="18"/>
                <w:lang w:eastAsia="nl-NL"/>
              </w:rPr>
              <w:t xml:space="preserve">Zo mogelijk 2028 </w:t>
            </w:r>
          </w:p>
        </w:tc>
      </w:tr>
      <w:tr w:rsidRPr="00C011D2" w:rsidR="004725E0" w:rsidTr="00C011D2" w14:paraId="1B021A1C" w14:textId="77777777">
        <w:trPr>
          <w:trHeight w:val="230"/>
        </w:trPr>
        <w:tc>
          <w:tcPr>
            <w:tcW w:w="535" w:type="dxa"/>
            <w:noWrap/>
            <w:vAlign w:val="center"/>
            <w:hideMark/>
          </w:tcPr>
          <w:p w:rsidRPr="00C011D2" w:rsidR="004725E0" w:rsidP="004725E0" w:rsidRDefault="004725E0" w14:paraId="1B205265"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10</w:t>
            </w:r>
          </w:p>
        </w:tc>
        <w:tc>
          <w:tcPr>
            <w:tcW w:w="1350" w:type="dxa"/>
            <w:noWrap/>
            <w:vAlign w:val="center"/>
            <w:hideMark/>
          </w:tcPr>
          <w:p w:rsidRPr="00C011D2" w:rsidR="004725E0" w:rsidP="004725E0" w:rsidRDefault="004725E0" w14:paraId="4205AD5B"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Ambassade Jemen</w:t>
            </w:r>
          </w:p>
        </w:tc>
        <w:tc>
          <w:tcPr>
            <w:tcW w:w="1170" w:type="dxa"/>
            <w:noWrap/>
            <w:vAlign w:val="center"/>
            <w:hideMark/>
          </w:tcPr>
          <w:p w:rsidRPr="00C011D2" w:rsidR="004725E0" w:rsidP="004725E0" w:rsidRDefault="004725E0" w14:paraId="6ED84C87"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Amman</w:t>
            </w:r>
          </w:p>
        </w:tc>
        <w:tc>
          <w:tcPr>
            <w:tcW w:w="1260" w:type="dxa"/>
            <w:gridSpan w:val="2"/>
            <w:noWrap/>
            <w:vAlign w:val="center"/>
            <w:hideMark/>
          </w:tcPr>
          <w:p w:rsidRPr="00C011D2" w:rsidR="004725E0" w:rsidP="004725E0" w:rsidRDefault="004725E0" w14:paraId="7AFCDA64"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Jordanië</w:t>
            </w:r>
          </w:p>
        </w:tc>
        <w:tc>
          <w:tcPr>
            <w:tcW w:w="2070" w:type="dxa"/>
            <w:noWrap/>
            <w:vAlign w:val="center"/>
            <w:hideMark/>
          </w:tcPr>
          <w:p w:rsidRPr="00C011D2" w:rsidR="004725E0" w:rsidP="004725E0" w:rsidRDefault="00554D1A" w14:paraId="51531833" w14:textId="5CC90F11">
            <w:pPr>
              <w:pStyle w:val="NoSpacing"/>
              <w:spacing w:line="276" w:lineRule="auto"/>
              <w:rPr>
                <w:rFonts w:ascii="Verdana" w:hAnsi="Verdana"/>
                <w:color w:val="000000"/>
                <w:sz w:val="18"/>
                <w:szCs w:val="18"/>
                <w:lang w:eastAsia="nl-NL"/>
              </w:rPr>
            </w:pPr>
            <w:r>
              <w:rPr>
                <w:rFonts w:ascii="Verdana" w:hAnsi="Verdana"/>
                <w:color w:val="000000"/>
                <w:sz w:val="18"/>
                <w:szCs w:val="18"/>
                <w:lang w:eastAsia="nl-NL"/>
              </w:rPr>
              <w:t>C</w:t>
            </w:r>
            <w:r w:rsidRPr="00C011D2" w:rsidR="0040565A">
              <w:rPr>
                <w:rFonts w:ascii="Verdana" w:hAnsi="Verdana"/>
                <w:color w:val="000000"/>
                <w:sz w:val="18"/>
                <w:szCs w:val="18"/>
                <w:lang w:eastAsia="nl-NL"/>
              </w:rPr>
              <w:t>oncentratie werkzaamheden in Amman</w:t>
            </w:r>
          </w:p>
        </w:tc>
        <w:tc>
          <w:tcPr>
            <w:tcW w:w="2790" w:type="dxa"/>
            <w:noWrap/>
            <w:vAlign w:val="center"/>
            <w:hideMark/>
          </w:tcPr>
          <w:p w:rsidRPr="00C011D2" w:rsidR="004725E0" w:rsidP="004725E0" w:rsidRDefault="004725E0" w14:paraId="7BD44FB0"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2027</w:t>
            </w:r>
          </w:p>
        </w:tc>
      </w:tr>
      <w:tr w:rsidRPr="00C011D2" w:rsidR="004725E0" w:rsidTr="00C011D2" w14:paraId="4FB5AD35" w14:textId="77777777">
        <w:trPr>
          <w:trHeight w:val="230"/>
        </w:trPr>
        <w:tc>
          <w:tcPr>
            <w:tcW w:w="535" w:type="dxa"/>
            <w:noWrap/>
            <w:vAlign w:val="center"/>
          </w:tcPr>
          <w:p w:rsidRPr="00C011D2" w:rsidR="004725E0" w:rsidP="004725E0" w:rsidRDefault="004725E0" w14:paraId="3AB071B9"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11</w:t>
            </w:r>
          </w:p>
        </w:tc>
        <w:tc>
          <w:tcPr>
            <w:tcW w:w="1350" w:type="dxa"/>
            <w:noWrap/>
            <w:vAlign w:val="center"/>
          </w:tcPr>
          <w:p w:rsidRPr="00C011D2" w:rsidR="004725E0" w:rsidP="004725E0" w:rsidRDefault="004725E0" w14:paraId="1E079FF9"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Consulaat-generaal</w:t>
            </w:r>
          </w:p>
        </w:tc>
        <w:tc>
          <w:tcPr>
            <w:tcW w:w="1170" w:type="dxa"/>
            <w:noWrap/>
            <w:vAlign w:val="center"/>
          </w:tcPr>
          <w:p w:rsidRPr="00C011D2" w:rsidR="004725E0" w:rsidP="004725E0" w:rsidRDefault="004725E0" w14:paraId="2590DE2A"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Atlanta</w:t>
            </w:r>
          </w:p>
        </w:tc>
        <w:tc>
          <w:tcPr>
            <w:tcW w:w="1260" w:type="dxa"/>
            <w:gridSpan w:val="2"/>
            <w:noWrap/>
            <w:vAlign w:val="center"/>
          </w:tcPr>
          <w:p w:rsidRPr="00C011D2" w:rsidR="004725E0" w:rsidP="004725E0" w:rsidRDefault="004725E0" w14:paraId="41A7A868"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VS</w:t>
            </w:r>
          </w:p>
        </w:tc>
        <w:tc>
          <w:tcPr>
            <w:tcW w:w="2070" w:type="dxa"/>
            <w:noWrap/>
            <w:vAlign w:val="center"/>
          </w:tcPr>
          <w:p w:rsidRPr="00C011D2" w:rsidR="004725E0" w:rsidP="004725E0" w:rsidRDefault="004725E0" w14:paraId="57F46BA1"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Verhuizing van Atlanta naar Houston</w:t>
            </w:r>
          </w:p>
        </w:tc>
        <w:tc>
          <w:tcPr>
            <w:tcW w:w="2790" w:type="dxa"/>
            <w:noWrap/>
            <w:vAlign w:val="center"/>
          </w:tcPr>
          <w:p w:rsidRPr="00C011D2" w:rsidR="004725E0" w:rsidP="004725E0" w:rsidRDefault="004725E0" w14:paraId="56D1F520"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2028</w:t>
            </w:r>
          </w:p>
        </w:tc>
      </w:tr>
      <w:tr w:rsidRPr="00CF6410" w:rsidR="004725E0" w:rsidTr="00C011D2" w14:paraId="20385940" w14:textId="77777777">
        <w:trPr>
          <w:trHeight w:val="230"/>
        </w:trPr>
        <w:tc>
          <w:tcPr>
            <w:tcW w:w="535" w:type="dxa"/>
            <w:noWrap/>
            <w:vAlign w:val="center"/>
          </w:tcPr>
          <w:p w:rsidRPr="00C011D2" w:rsidR="004725E0" w:rsidP="004725E0" w:rsidRDefault="004725E0" w14:paraId="07C2A944"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12</w:t>
            </w:r>
          </w:p>
        </w:tc>
        <w:tc>
          <w:tcPr>
            <w:tcW w:w="1350" w:type="dxa"/>
            <w:noWrap/>
            <w:vAlign w:val="center"/>
          </w:tcPr>
          <w:p w:rsidRPr="00C011D2" w:rsidR="004725E0" w:rsidP="004725E0" w:rsidRDefault="004725E0" w14:paraId="51E45577"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Consulaat-generaal</w:t>
            </w:r>
          </w:p>
        </w:tc>
        <w:tc>
          <w:tcPr>
            <w:tcW w:w="1170" w:type="dxa"/>
            <w:noWrap/>
            <w:vAlign w:val="center"/>
          </w:tcPr>
          <w:p w:rsidRPr="00C011D2" w:rsidR="004725E0" w:rsidP="004725E0" w:rsidRDefault="004725E0" w14:paraId="3FAFA62C"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Houston</w:t>
            </w:r>
          </w:p>
        </w:tc>
        <w:tc>
          <w:tcPr>
            <w:tcW w:w="1260" w:type="dxa"/>
            <w:gridSpan w:val="2"/>
            <w:noWrap/>
            <w:vAlign w:val="center"/>
          </w:tcPr>
          <w:p w:rsidRPr="00C011D2" w:rsidR="004725E0" w:rsidP="004725E0" w:rsidRDefault="004725E0" w14:paraId="5086CE0F"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VS</w:t>
            </w:r>
          </w:p>
        </w:tc>
        <w:tc>
          <w:tcPr>
            <w:tcW w:w="2070" w:type="dxa"/>
            <w:noWrap/>
            <w:vAlign w:val="center"/>
          </w:tcPr>
          <w:p w:rsidRPr="00C011D2" w:rsidR="004725E0" w:rsidP="004725E0" w:rsidRDefault="004725E0" w14:paraId="5E9BFAC0"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Verhuizing van Atlanta naar Houston</w:t>
            </w:r>
          </w:p>
        </w:tc>
        <w:tc>
          <w:tcPr>
            <w:tcW w:w="2790" w:type="dxa"/>
            <w:noWrap/>
            <w:vAlign w:val="center"/>
          </w:tcPr>
          <w:p w:rsidRPr="00CF6410" w:rsidR="004725E0" w:rsidP="004725E0" w:rsidRDefault="004725E0" w14:paraId="20EF87C5" w14:textId="77777777">
            <w:pPr>
              <w:pStyle w:val="NoSpacing"/>
              <w:spacing w:line="276" w:lineRule="auto"/>
              <w:rPr>
                <w:rFonts w:ascii="Verdana" w:hAnsi="Verdana"/>
                <w:color w:val="000000"/>
                <w:sz w:val="18"/>
                <w:szCs w:val="18"/>
                <w:lang w:eastAsia="nl-NL"/>
              </w:rPr>
            </w:pPr>
            <w:r w:rsidRPr="00C011D2">
              <w:rPr>
                <w:rFonts w:ascii="Verdana" w:hAnsi="Verdana"/>
                <w:color w:val="000000"/>
                <w:sz w:val="18"/>
                <w:szCs w:val="18"/>
                <w:lang w:eastAsia="nl-NL"/>
              </w:rPr>
              <w:t>2028</w:t>
            </w:r>
          </w:p>
        </w:tc>
      </w:tr>
      <w:bookmarkEnd w:id="1"/>
    </w:tbl>
    <w:p w:rsidR="00D25426" w:rsidP="004724E4" w:rsidRDefault="00D25426" w14:paraId="09AA2EBB" w14:textId="77777777">
      <w:pPr>
        <w:spacing w:line="276" w:lineRule="auto"/>
        <w:rPr>
          <w:b/>
          <w:bCs/>
        </w:rPr>
      </w:pPr>
    </w:p>
    <w:p w:rsidR="00D25426" w:rsidP="004724E4" w:rsidRDefault="00D25426" w14:paraId="11B55806" w14:textId="77777777">
      <w:pPr>
        <w:spacing w:line="276" w:lineRule="auto"/>
        <w:rPr>
          <w:b/>
          <w:bCs/>
        </w:rPr>
      </w:pPr>
    </w:p>
    <w:p w:rsidR="00D25426" w:rsidP="004724E4" w:rsidRDefault="00D25426" w14:paraId="6914BE70" w14:textId="77777777">
      <w:pPr>
        <w:spacing w:line="276" w:lineRule="auto"/>
        <w:rPr>
          <w:b/>
          <w:bCs/>
        </w:rPr>
      </w:pPr>
    </w:p>
    <w:p w:rsidR="00D25426" w:rsidP="004724E4" w:rsidRDefault="00D25426" w14:paraId="70BEFAD9" w14:textId="77777777">
      <w:pPr>
        <w:spacing w:line="276" w:lineRule="auto"/>
        <w:rPr>
          <w:b/>
          <w:bCs/>
        </w:rPr>
      </w:pPr>
    </w:p>
    <w:p w:rsidR="00D25426" w:rsidP="004724E4" w:rsidRDefault="00D25426" w14:paraId="43FFA6DD" w14:textId="77777777">
      <w:pPr>
        <w:spacing w:line="276" w:lineRule="auto"/>
        <w:rPr>
          <w:b/>
          <w:bCs/>
        </w:rPr>
      </w:pPr>
    </w:p>
    <w:p w:rsidR="00D25426" w:rsidP="004724E4" w:rsidRDefault="00D25426" w14:paraId="4B79CD2A" w14:textId="77777777">
      <w:pPr>
        <w:spacing w:line="276" w:lineRule="auto"/>
        <w:rPr>
          <w:b/>
          <w:bCs/>
        </w:rPr>
      </w:pPr>
    </w:p>
    <w:p w:rsidR="00D25426" w:rsidP="004724E4" w:rsidRDefault="00D25426" w14:paraId="6A419978" w14:textId="77777777">
      <w:pPr>
        <w:spacing w:line="276" w:lineRule="auto"/>
        <w:rPr>
          <w:b/>
          <w:bCs/>
        </w:rPr>
      </w:pPr>
    </w:p>
    <w:p w:rsidR="00D25426" w:rsidP="004724E4" w:rsidRDefault="00D25426" w14:paraId="0CCC45D5" w14:textId="77777777">
      <w:pPr>
        <w:spacing w:line="276" w:lineRule="auto"/>
        <w:rPr>
          <w:b/>
          <w:bCs/>
        </w:rPr>
      </w:pPr>
    </w:p>
    <w:p w:rsidR="00D25426" w:rsidP="004724E4" w:rsidRDefault="00D25426" w14:paraId="736610FB" w14:textId="77777777">
      <w:pPr>
        <w:spacing w:line="276" w:lineRule="auto"/>
        <w:rPr>
          <w:b/>
          <w:bCs/>
        </w:rPr>
      </w:pPr>
    </w:p>
    <w:p w:rsidR="00D25426" w:rsidP="004724E4" w:rsidRDefault="00D25426" w14:paraId="6509FD59" w14:textId="77777777">
      <w:pPr>
        <w:spacing w:line="276" w:lineRule="auto"/>
        <w:rPr>
          <w:b/>
          <w:bCs/>
        </w:rPr>
      </w:pPr>
    </w:p>
    <w:p w:rsidR="00594640" w:rsidP="004724E4" w:rsidRDefault="00594640" w14:paraId="30FB22EB" w14:textId="77777777">
      <w:pPr>
        <w:spacing w:line="276" w:lineRule="auto"/>
        <w:rPr>
          <w:b/>
          <w:bCs/>
        </w:rPr>
      </w:pPr>
    </w:p>
    <w:p w:rsidRPr="00661C63" w:rsidR="007B5FFB" w:rsidP="004724E4" w:rsidRDefault="007B5FFB" w14:paraId="0478ABEF" w14:textId="2C6B71D7">
      <w:pPr>
        <w:spacing w:line="276" w:lineRule="auto"/>
      </w:pPr>
      <w:r w:rsidRPr="007B5FFB">
        <w:rPr>
          <w:b/>
          <w:bCs/>
        </w:rPr>
        <w:lastRenderedPageBreak/>
        <w:t>4 Financiële gevolgen voor maatschappelijke sectoren</w:t>
      </w:r>
    </w:p>
    <w:p w:rsidRPr="007B5FFB" w:rsidR="007B5FFB" w:rsidP="004724E4" w:rsidRDefault="007B5FFB" w14:paraId="566C2AA5" w14:textId="2468AE3E">
      <w:pPr>
        <w:pBdr>
          <w:bottom w:val="single" w:color="auto" w:sz="6" w:space="1"/>
        </w:pBdr>
        <w:spacing w:line="276" w:lineRule="auto"/>
        <w:rPr>
          <w:b/>
          <w:bCs/>
        </w:rPr>
      </w:pPr>
      <w:r w:rsidRPr="007B5FFB">
        <w:rPr>
          <w:b/>
          <w:bCs/>
        </w:rPr>
        <w:t>Wat zijn de financiële gevolgen voor maatschappelijke sectoren?</w:t>
      </w:r>
    </w:p>
    <w:p w:rsidRPr="004725E0" w:rsidR="00914FCE" w:rsidP="004724E4" w:rsidRDefault="006245E2" w14:paraId="45C52E8F" w14:textId="74C4C278">
      <w:pPr>
        <w:spacing w:line="276" w:lineRule="auto"/>
      </w:pPr>
      <w:r w:rsidRPr="00CF6410">
        <w:t xml:space="preserve">Jaarlijks verstrekken we reisdocumenten aan vele internationale reizigers. Reizigers - die in een crisissituatie niet kunnen terugvallen op reisorganisaties of onvoldoende bekend zijn met lokale uitwijkmogelijkheden - kunnen rekenen op consulaire (nood)hulp, in nauwe samenwerking met de reisbranche en andere EU-landen. Betrouwbare data over de omvang van de doelgroep, de precieze hulpvraag en effectieve communicatie zijn daarbij cruciaal. Om het hele Koninkrijk nog beter van dienst te zijn blijven we investeren in innovaties ter verdere </w:t>
      </w:r>
      <w:r w:rsidRPr="00CF6410" w:rsidR="00914FCE">
        <w:t>verbetering van de dienstverlening.</w:t>
      </w:r>
    </w:p>
    <w:p w:rsidR="00914FCE" w:rsidP="004724E4" w:rsidRDefault="00914FCE" w14:paraId="6F30E5D3" w14:textId="77777777">
      <w:pPr>
        <w:spacing w:line="276" w:lineRule="auto"/>
        <w:rPr>
          <w:b/>
          <w:bCs/>
        </w:rPr>
      </w:pPr>
    </w:p>
    <w:p w:rsidRPr="007217FB" w:rsidR="007217FB" w:rsidP="004724E4" w:rsidRDefault="007217FB" w14:paraId="02EF2581" w14:textId="7D2AD4C1">
      <w:pPr>
        <w:spacing w:line="276" w:lineRule="auto"/>
        <w:rPr>
          <w:b/>
          <w:bCs/>
        </w:rPr>
      </w:pPr>
      <w:r w:rsidRPr="007217FB">
        <w:rPr>
          <w:b/>
          <w:bCs/>
        </w:rPr>
        <w:t>5 Nagestreefde doeltreffendheid</w:t>
      </w:r>
    </w:p>
    <w:p w:rsidRPr="007217FB" w:rsidR="007217FB" w:rsidP="004724E4" w:rsidRDefault="007217FB" w14:paraId="17F432C1" w14:textId="2B7E84CE">
      <w:pPr>
        <w:pBdr>
          <w:bottom w:val="single" w:color="auto" w:sz="6" w:space="1"/>
        </w:pBdr>
        <w:spacing w:line="276" w:lineRule="auto"/>
        <w:rPr>
          <w:b/>
          <w:bCs/>
        </w:rPr>
      </w:pPr>
      <w:r w:rsidRPr="007217FB">
        <w:rPr>
          <w:b/>
          <w:bCs/>
        </w:rPr>
        <w:t>Wat is de nagestreefde doeltreffendheid?</w:t>
      </w:r>
    </w:p>
    <w:p w:rsidR="006245E2" w:rsidP="004724E4" w:rsidRDefault="00E30702" w14:paraId="3474C030" w14:textId="10F646CB">
      <w:pPr>
        <w:spacing w:line="276" w:lineRule="auto"/>
        <w:rPr>
          <w:color w:val="auto"/>
        </w:rPr>
      </w:pPr>
      <w:r>
        <w:rPr>
          <w:color w:val="auto"/>
        </w:rPr>
        <w:t>Nederland hecht waarde aan wereldwijde stabiliteit.</w:t>
      </w:r>
      <w:r w:rsidR="0034320A">
        <w:rPr>
          <w:color w:val="auto"/>
        </w:rPr>
        <w:t xml:space="preserve"> </w:t>
      </w:r>
      <w:r w:rsidR="000C6E0D">
        <w:rPr>
          <w:color w:val="auto"/>
        </w:rPr>
        <w:t xml:space="preserve">Voor Nederlandse belangenbehartiging </w:t>
      </w:r>
      <w:r w:rsidR="00443DEF">
        <w:rPr>
          <w:color w:val="auto"/>
        </w:rPr>
        <w:t>is continuïteit in diplomatieke relatie</w:t>
      </w:r>
      <w:r w:rsidR="000C2AC7">
        <w:rPr>
          <w:color w:val="auto"/>
        </w:rPr>
        <w:t>s de</w:t>
      </w:r>
      <w:r w:rsidR="00443DEF">
        <w:rPr>
          <w:color w:val="auto"/>
        </w:rPr>
        <w:t xml:space="preserve"> sleutel</w:t>
      </w:r>
      <w:r w:rsidR="000C6E0D">
        <w:rPr>
          <w:color w:val="auto"/>
        </w:rPr>
        <w:t xml:space="preserve">, waarbij </w:t>
      </w:r>
      <w:r w:rsidRPr="00CF6410" w:rsidR="006245E2">
        <w:rPr>
          <w:color w:val="auto"/>
        </w:rPr>
        <w:t>een breed vertegenwoordigde en wereldwijde paraatheid van diplomaten onze belangen kunnen vertegenwoordigen, waarden kunnen uitdragen en Nederlanders in nood kunnen bijstaan. Met behulp van een uitgebreid postennetwerk en samen met partners in binnen- en buitenland, zorgt het ministerie voor bevordering van werkgelegenheid in Nederland, het aanpakken van veiligheidsdreigingen en het dichterbij brengen van een duurzame en rechtvaardige wereld. Diplomatie is ingewikkeld mensenwerk, vaak op het scherpst van de snede en met een stevige impact op het dagelijks</w:t>
      </w:r>
      <w:r w:rsidRPr="00CF6410" w:rsidR="006245E2">
        <w:t>e</w:t>
      </w:r>
      <w:r w:rsidRPr="00CF6410" w:rsidR="006245E2">
        <w:rPr>
          <w:color w:val="auto"/>
        </w:rPr>
        <w:t xml:space="preserve"> leven in Nederland. Individuele diplomaten maken op belangrijke momenten het verschil. Onze diplomatieke posten zijn rijksbrede dienstverleners; voor het hele Koninkrijk en voor alle ministeries</w:t>
      </w:r>
      <w:r w:rsidRPr="00CF6410" w:rsidR="006245E2">
        <w:t xml:space="preserve">; 30% van de uitgezonden ambtenaren is inmiddels afkomstig van andere ministeries om breed de nationale belangen te dienen. </w:t>
      </w:r>
      <w:r w:rsidRPr="00CF6410" w:rsidR="006245E2">
        <w:rPr>
          <w:color w:val="auto"/>
        </w:rPr>
        <w:t>Een sterker postennet met een duidelijk anker in Den Haag dient de belangen en vergroot de zekerheid van Nederlanders in het buitenland en in Nederland. Om dit te bereiken investeert het kabinet in ons rijksbrede postennet, een aantal met het postennet verbonden beleidsdirecties en ondersteunende diensten.</w:t>
      </w:r>
      <w:r w:rsidRPr="00CF6410" w:rsidR="006245E2">
        <w:t xml:space="preserve"> </w:t>
      </w:r>
      <w:r w:rsidRPr="00CF6410" w:rsidR="006245E2">
        <w:rPr>
          <w:color w:val="auto"/>
        </w:rPr>
        <w:t>Het postennet van Buitenlandse Zaken dient de rijksbrede belangen, is wendbaar en professioneel om in te kunnen spelen op de nationale - en internationale ontwikkelingen die impactvol zijn voor Nederland.</w:t>
      </w:r>
    </w:p>
    <w:p w:rsidRPr="00CF6410" w:rsidR="005347B2" w:rsidP="004724E4" w:rsidRDefault="005347B2" w14:paraId="639F25CC" w14:textId="77777777">
      <w:pPr>
        <w:spacing w:line="276" w:lineRule="auto"/>
        <w:rPr>
          <w:color w:val="auto"/>
        </w:rPr>
      </w:pPr>
    </w:p>
    <w:p w:rsidR="006245E2" w:rsidP="004724E4" w:rsidRDefault="006245E2" w14:paraId="7DFDD025" w14:textId="1FC11015">
      <w:pPr>
        <w:spacing w:line="276" w:lineRule="auto"/>
        <w:rPr>
          <w:color w:val="auto"/>
        </w:rPr>
      </w:pPr>
      <w:r w:rsidRPr="00CF6410">
        <w:rPr>
          <w:color w:val="auto"/>
        </w:rPr>
        <w:t xml:space="preserve">Waar de kosten van diplomatie gemakkelijk zijn te becijferen, zijn de opbrengsten van diplomatie niet </w:t>
      </w:r>
      <w:r w:rsidR="005B31C6">
        <w:rPr>
          <w:color w:val="auto"/>
        </w:rPr>
        <w:t>met cijfers</w:t>
      </w:r>
      <w:r w:rsidRPr="00CF6410">
        <w:rPr>
          <w:color w:val="auto"/>
        </w:rPr>
        <w:t xml:space="preserve"> inzichtelijk te maken. Diplomatie gaat over het voorkomen van (gewapende) conflicten, het scheppen van kansen voor het Nederlandse bedrijven</w:t>
      </w:r>
      <w:r w:rsidRPr="00CF6410">
        <w:t xml:space="preserve"> (wordt bij benadering gekwantificeerd, VNO-NCW </w:t>
      </w:r>
      <w:r w:rsidR="00966328">
        <w:t xml:space="preserve">is </w:t>
      </w:r>
      <w:r w:rsidRPr="00CF6410">
        <w:t>zeer positief over dienstverlening)</w:t>
      </w:r>
      <w:r w:rsidRPr="00CF6410">
        <w:rPr>
          <w:color w:val="auto"/>
        </w:rPr>
        <w:t xml:space="preserve"> en het behartigen van belangen van Nederlandse burgers. Op deze manier wordt een bijdrage geleverd aan een veilige en welvarende wereld, die echter moeilijk in geld is uit te drukken.</w:t>
      </w:r>
    </w:p>
    <w:p w:rsidR="000625FD" w:rsidP="004724E4" w:rsidRDefault="000625FD" w14:paraId="3EBB8B4E" w14:textId="77777777">
      <w:pPr>
        <w:spacing w:line="276" w:lineRule="auto"/>
        <w:rPr>
          <w:color w:val="auto"/>
        </w:rPr>
      </w:pPr>
    </w:p>
    <w:p w:rsidRPr="000625FD" w:rsidR="000625FD" w:rsidP="004724E4" w:rsidRDefault="000625FD" w14:paraId="1D1BA078" w14:textId="77777777">
      <w:pPr>
        <w:spacing w:line="276" w:lineRule="auto"/>
        <w:rPr>
          <w:b/>
          <w:bCs/>
          <w:color w:val="auto"/>
        </w:rPr>
      </w:pPr>
      <w:r w:rsidRPr="000625FD">
        <w:rPr>
          <w:b/>
          <w:bCs/>
          <w:color w:val="auto"/>
        </w:rPr>
        <w:t>6 Nagestreefde doelmatigheid</w:t>
      </w:r>
    </w:p>
    <w:p w:rsidRPr="000625FD" w:rsidR="000625FD" w:rsidP="004724E4" w:rsidRDefault="000625FD" w14:paraId="01E325D6" w14:textId="47E7D01E">
      <w:pPr>
        <w:pBdr>
          <w:bottom w:val="single" w:color="auto" w:sz="6" w:space="1"/>
        </w:pBdr>
        <w:spacing w:line="276" w:lineRule="auto"/>
        <w:rPr>
          <w:b/>
          <w:bCs/>
          <w:color w:val="auto"/>
        </w:rPr>
      </w:pPr>
      <w:r w:rsidRPr="000625FD">
        <w:rPr>
          <w:b/>
          <w:bCs/>
          <w:color w:val="auto"/>
        </w:rPr>
        <w:t>Wat is de nagestreefde doelmatigheid?</w:t>
      </w:r>
    </w:p>
    <w:p w:rsidRPr="00CF6410" w:rsidR="006245E2" w:rsidP="004724E4" w:rsidRDefault="006245E2" w14:paraId="791E96DA" w14:textId="4404303D">
      <w:pPr>
        <w:spacing w:line="276" w:lineRule="auto"/>
      </w:pPr>
      <w:r w:rsidRPr="00CF6410">
        <w:t>De extra middelen</w:t>
      </w:r>
      <w:r w:rsidR="00794FC4">
        <w:t xml:space="preserve"> van de structurele intensivering</w:t>
      </w:r>
      <w:r w:rsidRPr="00CF6410">
        <w:t xml:space="preserve"> worden doelmatig ingezet door het fysieke postennetwerk (ambassades, consulaten en permanente vertegenwoordigingen) via gerichte openingen of opschalingen juist daar uit te breiden waar de toegevoegde waarde voor de Nederlandse strategische belangen het grootst is. Door gemaakte afweging tussen ambities uit Coalitieakkoord en de beleidsbrief BZ, handelingsperspectieven en beschikbare middelen, worden posten </w:t>
      </w:r>
      <w:r w:rsidRPr="00CF6410">
        <w:lastRenderedPageBreak/>
        <w:t>geopend of versterkt die bijdragen aan veiligheid, economische kansen, het afbouwen van afhankelijkheden en de bevordering van mensenrechten, democratie en rechtsstaat. Hiermee wordt de schaarse diplomatieke capaciteit zo efficiënt mogelijk ingezet voor het maximaal behartigen van de Nederlandse belangen.</w:t>
      </w:r>
    </w:p>
    <w:p w:rsidR="00A969B4" w:rsidP="004724E4" w:rsidRDefault="00A969B4" w14:paraId="3C444A22" w14:textId="77777777">
      <w:pPr>
        <w:spacing w:line="276" w:lineRule="auto"/>
      </w:pPr>
    </w:p>
    <w:p w:rsidR="006245E2" w:rsidP="004724E4" w:rsidRDefault="006245E2" w14:paraId="258E3397" w14:textId="71DCBCCF">
      <w:pPr>
        <w:spacing w:line="276" w:lineRule="auto"/>
      </w:pPr>
      <w:r w:rsidRPr="00CF6410">
        <w:t xml:space="preserve">De voortgang op de investeringen in het postennet wordt opgenomen als onderdeel van de jaarlijkse begrotingscyclus waarbij de Memorie van Toelichting en het jaarverslag de belangrijkste momenten zijn. Daarnaast neemt BZ de thematische versterking ook mee in de beleidsnota’s die over de verschillende onderwerpen nog opgesteld worden.  </w:t>
      </w:r>
    </w:p>
    <w:p w:rsidRPr="00CF6410" w:rsidR="005347B2" w:rsidP="004724E4" w:rsidRDefault="005347B2" w14:paraId="6462A7E2" w14:textId="77777777">
      <w:pPr>
        <w:spacing w:line="276" w:lineRule="auto"/>
      </w:pPr>
    </w:p>
    <w:p w:rsidRPr="00C011D2" w:rsidR="006245E2" w:rsidP="004724E4" w:rsidRDefault="006245E2" w14:paraId="5B5DEE36" w14:textId="77777777">
      <w:pPr>
        <w:spacing w:line="276" w:lineRule="auto"/>
        <w:rPr>
          <w:u w:val="single"/>
        </w:rPr>
      </w:pPr>
      <w:r w:rsidRPr="00C011D2">
        <w:rPr>
          <w:u w:val="single"/>
        </w:rPr>
        <w:t>Interdepartementale afstemming</w:t>
      </w:r>
    </w:p>
    <w:p w:rsidR="006245E2" w:rsidP="004724E4" w:rsidRDefault="006245E2" w14:paraId="3D887CF6" w14:textId="70253F7C">
      <w:pPr>
        <w:spacing w:line="276" w:lineRule="auto"/>
      </w:pPr>
      <w:r w:rsidRPr="00C011D2">
        <w:t xml:space="preserve">Andere departementen </w:t>
      </w:r>
      <w:r w:rsidRPr="00C011D2" w:rsidR="00CB0A89">
        <w:t xml:space="preserve">zijn </w:t>
      </w:r>
      <w:r w:rsidRPr="00C011D2">
        <w:t>me</w:t>
      </w:r>
      <w:r w:rsidRPr="00C011D2" w:rsidR="00CB0A89">
        <w:t>de verantwoordelijk voo</w:t>
      </w:r>
      <w:r w:rsidRPr="00C011D2">
        <w:t xml:space="preserve">r de invulling van de </w:t>
      </w:r>
      <w:r w:rsidRPr="00C011D2" w:rsidR="00196B31">
        <w:t>r</w:t>
      </w:r>
      <w:r w:rsidRPr="00C011D2" w:rsidR="00CB0A89">
        <w:t xml:space="preserve">ijksbrede </w:t>
      </w:r>
      <w:r w:rsidRPr="00C011D2" w:rsidR="00A969B4">
        <w:t xml:space="preserve">internationale </w:t>
      </w:r>
      <w:r w:rsidRPr="00C011D2">
        <w:t>prioriteiten</w:t>
      </w:r>
      <w:r w:rsidRPr="00C011D2" w:rsidR="00C84D25">
        <w:t xml:space="preserve">. </w:t>
      </w:r>
      <w:r w:rsidRPr="00C011D2" w:rsidR="00A969B4">
        <w:t xml:space="preserve">De versterking van het postennet wordt </w:t>
      </w:r>
      <w:r w:rsidRPr="00C011D2" w:rsidR="000F481F">
        <w:t xml:space="preserve">daarom onder meer </w:t>
      </w:r>
      <w:r w:rsidRPr="00C011D2">
        <w:t xml:space="preserve">in </w:t>
      </w:r>
      <w:r w:rsidRPr="00C011D2" w:rsidR="00A969B4">
        <w:t xml:space="preserve">de </w:t>
      </w:r>
      <w:r w:rsidRPr="00C011D2">
        <w:t xml:space="preserve">CoRIA </w:t>
      </w:r>
      <w:r w:rsidRPr="00C011D2" w:rsidR="00A969B4">
        <w:t>in goed overleg met a</w:t>
      </w:r>
      <w:r w:rsidRPr="00C011D2">
        <w:t>lle departementen besproken.</w:t>
      </w:r>
      <w:r w:rsidRPr="00CF6410">
        <w:t xml:space="preserve"> </w:t>
      </w:r>
    </w:p>
    <w:p w:rsidRPr="00CF6410" w:rsidR="005347B2" w:rsidP="004724E4" w:rsidRDefault="005347B2" w14:paraId="767332E5" w14:textId="77777777">
      <w:pPr>
        <w:spacing w:line="276" w:lineRule="auto"/>
      </w:pPr>
    </w:p>
    <w:p w:rsidRPr="00CF6410" w:rsidR="006245E2" w:rsidP="004724E4" w:rsidRDefault="006245E2" w14:paraId="382EC00F" w14:textId="511AD144">
      <w:pPr>
        <w:spacing w:line="276" w:lineRule="auto"/>
        <w:rPr>
          <w:u w:val="single"/>
        </w:rPr>
      </w:pPr>
      <w:r w:rsidRPr="00CF6410">
        <w:rPr>
          <w:u w:val="single"/>
        </w:rPr>
        <w:t>Risico’s</w:t>
      </w:r>
    </w:p>
    <w:p w:rsidR="006245E2" w:rsidP="004724E4" w:rsidRDefault="006245E2" w14:paraId="748ADF5B" w14:textId="679188B0">
      <w:pPr>
        <w:spacing w:line="276" w:lineRule="auto"/>
      </w:pPr>
      <w:r w:rsidRPr="00CF6410">
        <w:t>Postennet: BZ is verantwoordelijk voor het aantrekken van</w:t>
      </w:r>
      <w:r w:rsidRPr="00BB6AC4">
        <w:t xml:space="preserve"> </w:t>
      </w:r>
      <w:r w:rsidRPr="00CF6410">
        <w:t xml:space="preserve">capaciteit. Kosten worden door BZ gedragen. Het gastland speelt daarnaast een belangrijke rol. </w:t>
      </w:r>
      <w:r w:rsidR="001E369A">
        <w:t>Ten eerste moet e</w:t>
      </w:r>
      <w:r w:rsidRPr="00CF6410">
        <w:t xml:space="preserve">lke diplomaat officieel worden geaccrediteerd voordat deze conform de Weense verdragen wordt geaccepteerd en </w:t>
      </w:r>
      <w:r w:rsidR="001E369A">
        <w:t xml:space="preserve">met </w:t>
      </w:r>
      <w:r w:rsidRPr="00CF6410">
        <w:t xml:space="preserve">diplomatieke onschendbaarheid </w:t>
      </w:r>
      <w:r w:rsidR="001E369A">
        <w:t>effectief kan zijn</w:t>
      </w:r>
      <w:r w:rsidRPr="00CF6410">
        <w:t xml:space="preserve">. </w:t>
      </w:r>
      <w:r w:rsidR="001E369A">
        <w:t>Daarnaast met betrekking tot veiligheid is</w:t>
      </w:r>
      <w:r w:rsidRPr="00CF6410">
        <w:t xml:space="preserve"> het gastland volgens internationaal gebruik verantwoordelijk voor de veiligheid van buitenlandse diplomaten (en deze kosten draagt), leert de praktijk dat in veel landen Nederland zelf voor aanvullende maatregelen kiest om de veiligheid van zijn mensen echt te garanderen.</w:t>
      </w:r>
    </w:p>
    <w:p w:rsidR="005347B2" w:rsidP="004724E4" w:rsidRDefault="005347B2" w14:paraId="5B21C9D9" w14:textId="77777777">
      <w:pPr>
        <w:spacing w:line="276" w:lineRule="auto"/>
      </w:pPr>
    </w:p>
    <w:p w:rsidRPr="00D91610" w:rsidR="00D91610" w:rsidP="004724E4" w:rsidRDefault="00D91610" w14:paraId="202D0D33" w14:textId="77777777">
      <w:pPr>
        <w:spacing w:line="276" w:lineRule="auto"/>
        <w:rPr>
          <w:b/>
          <w:bCs/>
        </w:rPr>
      </w:pPr>
      <w:r w:rsidRPr="00D91610">
        <w:rPr>
          <w:b/>
          <w:bCs/>
        </w:rPr>
        <w:t>7 Evaluatieparagraaf</w:t>
      </w:r>
    </w:p>
    <w:p w:rsidRPr="00D91610" w:rsidR="00D91610" w:rsidP="004724E4" w:rsidRDefault="00D91610" w14:paraId="310F09AC" w14:textId="7B602A7A">
      <w:pPr>
        <w:pBdr>
          <w:bottom w:val="single" w:color="auto" w:sz="6" w:space="1"/>
        </w:pBdr>
        <w:spacing w:line="276" w:lineRule="auto"/>
        <w:rPr>
          <w:b/>
          <w:bCs/>
        </w:rPr>
      </w:pPr>
      <w:r w:rsidRPr="00D91610">
        <w:rPr>
          <w:b/>
          <w:bCs/>
        </w:rPr>
        <w:t>Hoe wordt het beleid gemonitord en geëvalueerd?</w:t>
      </w:r>
    </w:p>
    <w:p w:rsidR="005347B2" w:rsidP="004724E4" w:rsidRDefault="006245E2" w14:paraId="300B066B" w14:textId="77777777">
      <w:pPr>
        <w:spacing w:line="276" w:lineRule="auto"/>
      </w:pPr>
      <w:r w:rsidRPr="00CF6410">
        <w:t xml:space="preserve">Het postennet is een belangrijk instrument bij het realiseren van de doelstellingen zoals geformuleerd in de begrotingen van het Ministerie van Buitenlandse Zaken en het Ministerie voor Buitenlandse Handel en Ontwikkelingssamenwerking. Dit betekent dan ook dat een evaluatie van het postennet vooral aan de orde komt bij de evaluaties van deze beleidsdoelstellingen, die vervolgens input vormen voor de periodieke rapportages uit de Strategische Evaluatie Agenda (SEA). Deze evaluaties nemen niet weg dat het ministerie de waarde en efficiency van het Postennet ook op andere wijze periodiek evalueert. </w:t>
      </w:r>
    </w:p>
    <w:p w:rsidR="005347B2" w:rsidP="004724E4" w:rsidRDefault="005347B2" w14:paraId="15253DD5" w14:textId="77777777">
      <w:pPr>
        <w:spacing w:line="276" w:lineRule="auto"/>
      </w:pPr>
    </w:p>
    <w:p w:rsidR="005347B2" w:rsidP="004724E4" w:rsidRDefault="006245E2" w14:paraId="393BDEC5" w14:textId="77777777">
      <w:pPr>
        <w:spacing w:line="276" w:lineRule="auto"/>
      </w:pPr>
      <w:r w:rsidRPr="00CF6410">
        <w:t xml:space="preserve">Een eerste instrument is de jaarplancyclus. Elke post stelt jaarlijks, in nauw overleg met het departement, vakattachés en organisaties als RVO een plan op met een gedetailleerde beschrijving welke bijdrage het levert aan de beleidsdoelstellingen van BZ en welke mensen en middelen hiervoor nodig zijn. Daarbij worden ook de risico’s in beeld gebracht. In het daaropvolgende jaar wordt teruggeblikt op de behaalde resultaten en uitgelegd waarom sommige resultaten niet zijn behaald. </w:t>
      </w:r>
    </w:p>
    <w:p w:rsidR="005347B2" w:rsidP="004724E4" w:rsidRDefault="005347B2" w14:paraId="0601354C" w14:textId="77777777">
      <w:pPr>
        <w:spacing w:line="276" w:lineRule="auto"/>
      </w:pPr>
    </w:p>
    <w:p w:rsidR="005347B2" w:rsidP="004724E4" w:rsidRDefault="006245E2" w14:paraId="2BFAB96B" w14:textId="77777777">
      <w:pPr>
        <w:spacing w:line="276" w:lineRule="auto"/>
      </w:pPr>
      <w:r w:rsidRPr="00CF6410">
        <w:t xml:space="preserve">Daarnaast wordt elke post om de vier jaar volledig doorgelicht door de Inspectie Signalering en Begeleiding (ISB). Een team van ervaren deskundigen bezoekt de </w:t>
      </w:r>
      <w:r w:rsidRPr="00CF6410">
        <w:lastRenderedPageBreak/>
        <w:t xml:space="preserve">post en onderzoekt de kwaliteit van uitvoering van beleid en beheer en de samenhang daartussen. De vraag of de bezetting adequaat is maakt standaard deel uit van deze doorlichting. </w:t>
      </w:r>
    </w:p>
    <w:p w:rsidR="005347B2" w:rsidP="004724E4" w:rsidRDefault="005347B2" w14:paraId="627DEE05" w14:textId="77777777">
      <w:pPr>
        <w:spacing w:line="276" w:lineRule="auto"/>
      </w:pPr>
    </w:p>
    <w:p w:rsidRPr="00CF6410" w:rsidR="006245E2" w:rsidP="004724E4" w:rsidRDefault="006245E2" w14:paraId="1F6CF224" w14:textId="4CA7F564">
      <w:pPr>
        <w:spacing w:line="276" w:lineRule="auto"/>
        <w:rPr>
          <w:color w:val="auto"/>
        </w:rPr>
      </w:pPr>
      <w:r w:rsidRPr="00CF6410">
        <w:t>Ook de onderzoeken van de Auditdienst Rijk (ADR) bieden belangrijke inzichten op het terrein van (de doelmatigheid van) het beheer. Los van deze periodieke onderzoeken licht BZ ook periodiek het gehele postennetwerk door. De bezetting op de posten maakt deel uit van de periodieke rapportages door de directie Internationaal Onderzoek en Beleidsevaluatie (IOB). De rol van het postennet in het realiseren van de beleidsdoelstellingen maakt deel uit van deze evaluaties. Zowel uit oogpunt van efficiency als ook van effectiviteit zal BZ geen afzonderlijke evaluaties van de genoemde uitbreidingen uitvoeren, maar deze onderdeel laten uitmaken van de geprogrammeerde evaluaties.</w:t>
      </w:r>
    </w:p>
    <w:p w:rsidRPr="00CF6410" w:rsidR="00AE6433" w:rsidP="004724E4" w:rsidRDefault="00AE6433" w14:paraId="19F472BF" w14:textId="77777777">
      <w:pPr>
        <w:spacing w:line="276" w:lineRule="auto"/>
      </w:pPr>
    </w:p>
    <w:sectPr w:rsidRPr="00CF6410" w:rsidR="00AE6433" w:rsidSect="009E5146">
      <w:headerReference w:type="even" r:id="rId14"/>
      <w:headerReference w:type="default" r:id="rId15"/>
      <w:footerReference w:type="even" r:id="rId16"/>
      <w:footerReference w:type="default" r:id="rId17"/>
      <w:headerReference w:type="first" r:id="rId18"/>
      <w:footerReference w:type="first" r:id="rId19"/>
      <w:pgSz w:w="11905" w:h="16837" w:code="9"/>
      <w:pgMar w:top="3096" w:right="2779" w:bottom="1080" w:left="1584"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852B4" w14:textId="77777777" w:rsidR="00201C35" w:rsidRDefault="00201C35">
      <w:pPr>
        <w:spacing w:line="240" w:lineRule="auto"/>
      </w:pPr>
      <w:r>
        <w:separator/>
      </w:r>
    </w:p>
  </w:endnote>
  <w:endnote w:type="continuationSeparator" w:id="0">
    <w:p w14:paraId="3699995A" w14:textId="77777777" w:rsidR="00201C35" w:rsidRDefault="00201C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FE90E" w14:textId="77777777" w:rsidR="008F7315" w:rsidRDefault="008F73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6441889"/>
      <w:docPartObj>
        <w:docPartGallery w:val="Page Numbers (Bottom of Page)"/>
        <w:docPartUnique/>
      </w:docPartObj>
    </w:sdtPr>
    <w:sdtContent>
      <w:p w14:paraId="3390B30C" w14:textId="756F3ACB" w:rsidR="009B6C87" w:rsidRDefault="009B6C87">
        <w:pPr>
          <w:pStyle w:val="Footer"/>
          <w:jc w:val="center"/>
        </w:pPr>
        <w:r>
          <w:fldChar w:fldCharType="begin"/>
        </w:r>
        <w:r>
          <w:instrText>PAGE   \* MERGEFORMAT</w:instrText>
        </w:r>
        <w:r>
          <w:fldChar w:fldCharType="separate"/>
        </w:r>
        <w:r>
          <w:t>2</w:t>
        </w:r>
        <w:r>
          <w:fldChar w:fldCharType="end"/>
        </w:r>
      </w:p>
    </w:sdtContent>
  </w:sdt>
  <w:p w14:paraId="3E6AC3FB" w14:textId="77777777" w:rsidR="003C0245" w:rsidRDefault="003C02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8166025"/>
      <w:docPartObj>
        <w:docPartGallery w:val="Page Numbers (Bottom of Page)"/>
        <w:docPartUnique/>
      </w:docPartObj>
    </w:sdtPr>
    <w:sdtContent>
      <w:p w14:paraId="05845A5D" w14:textId="6F77ACE1" w:rsidR="009B6C87" w:rsidRDefault="009B6C87">
        <w:pPr>
          <w:pStyle w:val="Footer"/>
          <w:jc w:val="center"/>
        </w:pPr>
        <w:r>
          <w:fldChar w:fldCharType="begin"/>
        </w:r>
        <w:r>
          <w:instrText>PAGE   \* MERGEFORMAT</w:instrText>
        </w:r>
        <w:r>
          <w:fldChar w:fldCharType="separate"/>
        </w:r>
        <w:r>
          <w:t>2</w:t>
        </w:r>
        <w:r>
          <w:fldChar w:fldCharType="end"/>
        </w:r>
      </w:p>
    </w:sdtContent>
  </w:sdt>
  <w:p w14:paraId="2BF8DEB4" w14:textId="77777777" w:rsidR="009B6C87" w:rsidRDefault="009B6C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95F2A" w14:textId="77777777" w:rsidR="00201C35" w:rsidRDefault="00201C35">
      <w:pPr>
        <w:spacing w:line="240" w:lineRule="auto"/>
      </w:pPr>
      <w:r>
        <w:separator/>
      </w:r>
    </w:p>
  </w:footnote>
  <w:footnote w:type="continuationSeparator" w:id="0">
    <w:p w14:paraId="5CBFB1A4" w14:textId="77777777" w:rsidR="00201C35" w:rsidRDefault="00201C35">
      <w:pPr>
        <w:spacing w:line="240" w:lineRule="auto"/>
      </w:pPr>
      <w:r>
        <w:continuationSeparator/>
      </w:r>
    </w:p>
  </w:footnote>
  <w:footnote w:id="1">
    <w:p w14:paraId="4F0BD250" w14:textId="4B1C3941" w:rsidR="00E857EC" w:rsidRPr="00855294" w:rsidRDefault="00E857EC" w:rsidP="00E857EC">
      <w:pPr>
        <w:pStyle w:val="FootnoteText"/>
      </w:pPr>
      <w:r>
        <w:rPr>
          <w:rStyle w:val="FootnoteReference"/>
        </w:rPr>
        <w:footnoteRef/>
      </w:r>
      <w:r>
        <w:t xml:space="preserve"> </w:t>
      </w:r>
      <w:r w:rsidRPr="00F17B17">
        <w:t>Beleidsbrief Buitenlandse Zaken 2026</w:t>
      </w:r>
      <w:r w:rsidR="00F17B17">
        <w:t>, Kamerstuk</w:t>
      </w:r>
      <w:r w:rsidRPr="00F17B17">
        <w:t xml:space="preserve"> 38</w:t>
      </w:r>
      <w:r w:rsidR="00F17B17">
        <w:t xml:space="preserve"> </w:t>
      </w:r>
      <w:r w:rsidRPr="00F17B17">
        <w:t>800-V</w:t>
      </w:r>
      <w:r w:rsidR="00F17B17">
        <w:t xml:space="preserve">, nr. </w:t>
      </w:r>
      <w:r w:rsidRPr="00F17B17">
        <w:t>103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1054A" w14:textId="77777777" w:rsidR="008F7315" w:rsidRDefault="008F73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29C15" w14:textId="0EFBAD45" w:rsidR="00AE6433" w:rsidRDefault="009B3FF6">
    <w:r>
      <w:rPr>
        <w:noProof/>
      </w:rPr>
      <mc:AlternateContent>
        <mc:Choice Requires="wps">
          <w:drawing>
            <wp:anchor distT="0" distB="0" distL="0" distR="0" simplePos="0" relativeHeight="251658240" behindDoc="0" locked="1" layoutInCell="1" allowOverlap="1" wp14:anchorId="37529C19" wp14:editId="1DCE6B24">
              <wp:simplePos x="0" y="0"/>
              <wp:positionH relativeFrom="page">
                <wp:posOffset>5920740</wp:posOffset>
              </wp:positionH>
              <wp:positionV relativeFrom="page">
                <wp:posOffset>1965960</wp:posOffset>
              </wp:positionV>
              <wp:extent cx="134874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348740" cy="8009890"/>
                      </a:xfrm>
                      <a:prstGeom prst="rect">
                        <a:avLst/>
                      </a:prstGeom>
                      <a:noFill/>
                    </wps:spPr>
                    <wps:txbx>
                      <w:txbxContent>
                        <w:p w14:paraId="37529C48" w14:textId="77777777" w:rsidR="00AE6433" w:rsidRDefault="009B3FF6">
                          <w:pPr>
                            <w:pStyle w:val="Referentiegegevensbold"/>
                          </w:pPr>
                          <w:r>
                            <w:t>Ministerie van Buitenlandse Zaken</w:t>
                          </w:r>
                        </w:p>
                        <w:p w14:paraId="37529C49" w14:textId="77777777" w:rsidR="00AE6433" w:rsidRDefault="00AE6433">
                          <w:pPr>
                            <w:pStyle w:val="WitregelW2"/>
                          </w:pPr>
                        </w:p>
                        <w:p w14:paraId="37529C4A" w14:textId="77777777" w:rsidR="00AE6433" w:rsidRDefault="009B3FF6">
                          <w:pPr>
                            <w:pStyle w:val="Referentiegegevensbold"/>
                          </w:pPr>
                          <w:r>
                            <w:t>Onze referentie</w:t>
                          </w:r>
                        </w:p>
                        <w:p w14:paraId="37529C4B" w14:textId="5D9FD16D" w:rsidR="00AE6433" w:rsidRDefault="009B3FF6">
                          <w:pPr>
                            <w:pStyle w:val="Referentiegegevens"/>
                          </w:pPr>
                          <w:r>
                            <w:t>BZ26</w:t>
                          </w:r>
                          <w:r w:rsidR="001847BC">
                            <w:t>31395</w:t>
                          </w:r>
                        </w:p>
                      </w:txbxContent>
                    </wps:txbx>
                    <wps:bodyPr vert="horz" wrap="square" lIns="0" tIns="0" rIns="0" bIns="0" anchor="t" anchorCtr="0"/>
                  </wps:wsp>
                </a:graphicData>
              </a:graphic>
              <wp14:sizeRelH relativeFrom="margin">
                <wp14:pctWidth>0</wp14:pctWidth>
              </wp14:sizeRelH>
            </wp:anchor>
          </w:drawing>
        </mc:Choice>
        <mc:Fallback>
          <w:pict>
            <v:shapetype w14:anchorId="37529C19" id="_x0000_t202" coordsize="21600,21600" o:spt="202" path="m,l,21600r21600,l21600,xe">
              <v:stroke joinstyle="miter"/>
              <v:path gradientshapeok="t" o:connecttype="rect"/>
            </v:shapetype>
            <v:shape id="41b1110a-80a4-11ea-b356-6230a4311406" o:spid="_x0000_s1026" type="#_x0000_t202" style="position:absolute;margin-left:466.2pt;margin-top:154.8pt;width:106.2pt;height:630.7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" filled="f" stroked="f">
              <v:textbox inset="0,0,0,0">
                <w:txbxContent>
                  <w:p w14:paraId="37529C48" w14:textId="77777777" w:rsidR="00AE6433" w:rsidRDefault="009B3FF6">
                    <w:pPr>
                      <w:pStyle w:val="Referentiegegevensbold"/>
                    </w:pPr>
                    <w:r>
                      <w:t>Ministerie van Buitenlandse Zaken</w:t>
                    </w:r>
                  </w:p>
                  <w:p w14:paraId="37529C49" w14:textId="77777777" w:rsidR="00AE6433" w:rsidRDefault="00AE6433">
                    <w:pPr>
                      <w:pStyle w:val="WitregelW2"/>
                    </w:pPr>
                  </w:p>
                  <w:p w14:paraId="37529C4A" w14:textId="77777777" w:rsidR="00AE6433" w:rsidRDefault="009B3FF6">
                    <w:pPr>
                      <w:pStyle w:val="Referentiegegevensbold"/>
                    </w:pPr>
                    <w:r>
                      <w:t>Onze referentie</w:t>
                    </w:r>
                  </w:p>
                  <w:p w14:paraId="37529C4B" w14:textId="5D9FD16D" w:rsidR="00AE6433" w:rsidRDefault="009B3FF6">
                    <w:pPr>
                      <w:pStyle w:val="Referentiegegevens"/>
                    </w:pPr>
                    <w:r>
                      <w:t>BZ26</w:t>
                    </w:r>
                    <w:r w:rsidR="001847BC">
                      <w:t>31395</w:t>
                    </w:r>
                  </w:p>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37529C1D" wp14:editId="1A153170">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7529C59" w14:textId="77777777" w:rsidR="009B3FF6" w:rsidRDefault="009B3FF6"/>
                      </w:txbxContent>
                    </wps:txbx>
                    <wps:bodyPr vert="horz" wrap="square" lIns="0" tIns="0" rIns="0" bIns="0" anchor="t" anchorCtr="0"/>
                  </wps:wsp>
                </a:graphicData>
              </a:graphic>
            </wp:anchor>
          </w:drawing>
        </mc:Choice>
        <mc:Fallback>
          <w:pict>
            <v:shape w14:anchorId="37529C1D" id="41b1115b-80a4-11ea-b356-6230a4311406" o:spid="_x0000_s1027" type="#_x0000_t202" style="position:absolute;margin-left:466.25pt;margin-top:802.75pt;width:101.25pt;height:12.7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37529C59" w14:textId="77777777" w:rsidR="009B3FF6" w:rsidRDefault="009B3FF6"/>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29C17" w14:textId="364EC4D8" w:rsidR="00AE6433" w:rsidRDefault="009B3FF6">
    <w:pPr>
      <w:spacing w:after="7131" w:line="14" w:lineRule="exact"/>
    </w:pPr>
    <w:r>
      <w:rPr>
        <w:noProof/>
      </w:rPr>
      <mc:AlternateContent>
        <mc:Choice Requires="wps">
          <w:drawing>
            <wp:anchor distT="0" distB="0" distL="0" distR="0" simplePos="0" relativeHeight="251658242" behindDoc="0" locked="1" layoutInCell="1" allowOverlap="1" wp14:anchorId="37529C1F" wp14:editId="37529C20">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37529C4D" w14:textId="77777777" w:rsidR="009B3FF6" w:rsidRDefault="009B3FF6"/>
                      </w:txbxContent>
                    </wps:txbx>
                    <wps:bodyPr vert="horz" wrap="square" lIns="0" tIns="0" rIns="0" bIns="0" anchor="t" anchorCtr="0"/>
                  </wps:wsp>
                </a:graphicData>
              </a:graphic>
            </wp:anchor>
          </w:drawing>
        </mc:Choice>
        <mc:Fallback>
          <w:pict>
            <v:shapetype w14:anchorId="37529C1F"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37529C4D" w14:textId="77777777" w:rsidR="009B3FF6" w:rsidRDefault="009B3FF6"/>
                </w:txbxContent>
              </v:textbox>
              <w10:wrap anchorx="page" anchory="page"/>
              <w10:anchorlock/>
            </v:shape>
          </w:pict>
        </mc:Fallback>
      </mc:AlternateContent>
    </w:r>
    <w:r>
      <w:rPr>
        <w:noProof/>
      </w:rPr>
      <mc:AlternateContent>
        <mc:Choice Requires="wps">
          <w:drawing>
            <wp:anchor distT="0" distB="0" distL="0" distR="0" simplePos="0" relativeHeight="251658243" behindDoc="0" locked="1" layoutInCell="1" allowOverlap="1" wp14:anchorId="37529C21" wp14:editId="37529C22">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7529C30" w14:textId="77777777" w:rsidR="00AE6433" w:rsidRDefault="009B3FF6">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37529C21" id="41b10c0b-80a4-11ea-b356-6230a4311406" o:spid="_x0000_s1029" type="#_x0000_t202" style="position:absolute;margin-left:79.35pt;margin-top:153.9pt;width:377pt;height:87.8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37529C30" w14:textId="77777777" w:rsidR="00AE6433" w:rsidRDefault="009B3FF6">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37529C23" wp14:editId="37529C24">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AE6433" w14:paraId="37529C33" w14:textId="77777777">
                            <w:tc>
                              <w:tcPr>
                                <w:tcW w:w="678" w:type="dxa"/>
                              </w:tcPr>
                              <w:p w14:paraId="37529C31" w14:textId="77777777" w:rsidR="00AE6433" w:rsidRDefault="009B3FF6">
                                <w:r>
                                  <w:t>Datum</w:t>
                                </w:r>
                              </w:p>
                            </w:tc>
                            <w:tc>
                              <w:tcPr>
                                <w:tcW w:w="6851" w:type="dxa"/>
                              </w:tcPr>
                              <w:p w14:paraId="37529C32" w14:textId="318399FA" w:rsidR="00AE6433" w:rsidRDefault="002939C4">
                                <w:r>
                                  <w:t xml:space="preserve">15 </w:t>
                                </w:r>
                                <w:r w:rsidR="009B3FF6">
                                  <w:t>september 2026</w:t>
                                </w:r>
                              </w:p>
                            </w:tc>
                          </w:tr>
                          <w:tr w:rsidR="00AE6433" w14:paraId="37529C38" w14:textId="77777777">
                            <w:tc>
                              <w:tcPr>
                                <w:tcW w:w="678" w:type="dxa"/>
                              </w:tcPr>
                              <w:p w14:paraId="37529C34" w14:textId="77777777" w:rsidR="00AE6433" w:rsidRDefault="009B3FF6">
                                <w:r>
                                  <w:t>Betreft</w:t>
                                </w:r>
                              </w:p>
                              <w:p w14:paraId="37529C35" w14:textId="77777777" w:rsidR="00AE6433" w:rsidRDefault="00AE6433"/>
                            </w:tc>
                            <w:tc>
                              <w:tcPr>
                                <w:tcW w:w="6851" w:type="dxa"/>
                              </w:tcPr>
                              <w:p w14:paraId="37529C36" w14:textId="4D6B068A" w:rsidR="00AE6433" w:rsidRDefault="009B3FF6">
                                <w:r>
                                  <w:t xml:space="preserve">Bestedingsvoorstel voor </w:t>
                                </w:r>
                                <w:r w:rsidR="00365654">
                                  <w:t xml:space="preserve">structurele intensivering in </w:t>
                                </w:r>
                                <w:r w:rsidR="002C75E7">
                                  <w:t>het p</w:t>
                                </w:r>
                                <w:r>
                                  <w:t>ostennet</w:t>
                                </w:r>
                              </w:p>
                              <w:p w14:paraId="37529C37" w14:textId="77777777" w:rsidR="00AE6433" w:rsidRDefault="00AE6433"/>
                            </w:tc>
                          </w:tr>
                        </w:tbl>
                        <w:p w14:paraId="37529C39" w14:textId="77777777" w:rsidR="00AE6433" w:rsidRDefault="00AE6433"/>
                        <w:p w14:paraId="37529C3A" w14:textId="77777777" w:rsidR="00AE6433" w:rsidRDefault="00AE6433"/>
                      </w:txbxContent>
                    </wps:txbx>
                    <wps:bodyPr vert="horz" wrap="square" lIns="0" tIns="0" rIns="0" bIns="0" anchor="t" anchorCtr="0"/>
                  </wps:wsp>
                </a:graphicData>
              </a:graphic>
            </wp:anchor>
          </w:drawing>
        </mc:Choice>
        <mc:Fallback>
          <w:pict>
            <v:shape w14:anchorId="37529C23" id="41b10c7e-80a4-11ea-b356-6230a4311406" o:spid="_x0000_s1030" type="#_x0000_t202" style="position:absolute;margin-left:79.35pt;margin-top:296.5pt;width:376.45pt;height:47.9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AcyAwp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AE6433" w14:paraId="37529C33" w14:textId="77777777">
                      <w:tc>
                        <w:tcPr>
                          <w:tcW w:w="678" w:type="dxa"/>
                        </w:tcPr>
                        <w:p w14:paraId="37529C31" w14:textId="77777777" w:rsidR="00AE6433" w:rsidRDefault="009B3FF6">
                          <w:r>
                            <w:t>Datum</w:t>
                          </w:r>
                        </w:p>
                      </w:tc>
                      <w:tc>
                        <w:tcPr>
                          <w:tcW w:w="6851" w:type="dxa"/>
                        </w:tcPr>
                        <w:p w14:paraId="37529C32" w14:textId="318399FA" w:rsidR="00AE6433" w:rsidRDefault="002939C4">
                          <w:r>
                            <w:t xml:space="preserve">15 </w:t>
                          </w:r>
                          <w:r w:rsidR="009B3FF6">
                            <w:t>september 2026</w:t>
                          </w:r>
                        </w:p>
                      </w:tc>
                    </w:tr>
                    <w:tr w:rsidR="00AE6433" w14:paraId="37529C38" w14:textId="77777777">
                      <w:tc>
                        <w:tcPr>
                          <w:tcW w:w="678" w:type="dxa"/>
                        </w:tcPr>
                        <w:p w14:paraId="37529C34" w14:textId="77777777" w:rsidR="00AE6433" w:rsidRDefault="009B3FF6">
                          <w:r>
                            <w:t>Betreft</w:t>
                          </w:r>
                        </w:p>
                        <w:p w14:paraId="37529C35" w14:textId="77777777" w:rsidR="00AE6433" w:rsidRDefault="00AE6433"/>
                      </w:tc>
                      <w:tc>
                        <w:tcPr>
                          <w:tcW w:w="6851" w:type="dxa"/>
                        </w:tcPr>
                        <w:p w14:paraId="37529C36" w14:textId="4D6B068A" w:rsidR="00AE6433" w:rsidRDefault="009B3FF6">
                          <w:r>
                            <w:t xml:space="preserve">Bestedingsvoorstel voor </w:t>
                          </w:r>
                          <w:r w:rsidR="00365654">
                            <w:t xml:space="preserve">structurele intensivering in </w:t>
                          </w:r>
                          <w:r w:rsidR="002C75E7">
                            <w:t>het p</w:t>
                          </w:r>
                          <w:r>
                            <w:t>ostennet</w:t>
                          </w:r>
                        </w:p>
                        <w:p w14:paraId="37529C37" w14:textId="77777777" w:rsidR="00AE6433" w:rsidRDefault="00AE6433"/>
                      </w:tc>
                    </w:tr>
                  </w:tbl>
                  <w:p w14:paraId="37529C39" w14:textId="77777777" w:rsidR="00AE6433" w:rsidRDefault="00AE6433"/>
                  <w:p w14:paraId="37529C3A" w14:textId="77777777" w:rsidR="00AE6433" w:rsidRDefault="00AE6433"/>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37529C25" wp14:editId="317A3911">
              <wp:simplePos x="0" y="0"/>
              <wp:positionH relativeFrom="page">
                <wp:posOffset>5920740</wp:posOffset>
              </wp:positionH>
              <wp:positionV relativeFrom="page">
                <wp:posOffset>1965960</wp:posOffset>
              </wp:positionV>
              <wp:extent cx="137160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71600" cy="8009890"/>
                      </a:xfrm>
                      <a:prstGeom prst="rect">
                        <a:avLst/>
                      </a:prstGeom>
                      <a:noFill/>
                    </wps:spPr>
                    <wps:txbx>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Content>
                            <w:p w14:paraId="6E5A6AA2" w14:textId="77777777" w:rsidR="009B6C87" w:rsidRPr="00F51C07" w:rsidRDefault="009B6C87" w:rsidP="009B6C87">
                              <w:pPr>
                                <w:rPr>
                                  <w:b/>
                                  <w:sz w:val="13"/>
                                  <w:szCs w:val="13"/>
                                </w:rPr>
                              </w:pPr>
                              <w:r w:rsidRPr="00FC13FA">
                                <w:rPr>
                                  <w:b/>
                                  <w:sz w:val="13"/>
                                  <w:szCs w:val="13"/>
                                </w:rPr>
                                <w:t>Ministerie van Buitenlandse Zaken</w:t>
                              </w:r>
                            </w:p>
                          </w:sdtContent>
                        </w:sdt>
                        <w:p w14:paraId="1DB9B07B" w14:textId="77777777" w:rsidR="009B6C87" w:rsidRPr="00EE5E5D" w:rsidRDefault="009B6C87" w:rsidP="009B6C87">
                          <w:pPr>
                            <w:rPr>
                              <w:sz w:val="13"/>
                              <w:szCs w:val="13"/>
                            </w:rPr>
                          </w:pPr>
                          <w:r>
                            <w:rPr>
                              <w:sz w:val="13"/>
                              <w:szCs w:val="13"/>
                            </w:rPr>
                            <w:t>Rijnstraat 8</w:t>
                          </w:r>
                        </w:p>
                        <w:p w14:paraId="77B425CA" w14:textId="77777777" w:rsidR="009B6C87" w:rsidRPr="0059764A" w:rsidRDefault="009B6C87" w:rsidP="009B6C87">
                          <w:pPr>
                            <w:rPr>
                              <w:sz w:val="13"/>
                              <w:szCs w:val="13"/>
                              <w:lang w:val="da-DK"/>
                            </w:rPr>
                          </w:pPr>
                          <w:r w:rsidRPr="0059764A">
                            <w:rPr>
                              <w:sz w:val="13"/>
                              <w:szCs w:val="13"/>
                              <w:lang w:val="da-DK"/>
                            </w:rPr>
                            <w:t>2515 XP Den Haag</w:t>
                          </w:r>
                        </w:p>
                        <w:p w14:paraId="551A9EAF" w14:textId="77777777" w:rsidR="009B6C87" w:rsidRPr="0059764A" w:rsidRDefault="009B6C87" w:rsidP="009B6C87">
                          <w:pPr>
                            <w:rPr>
                              <w:sz w:val="13"/>
                              <w:szCs w:val="13"/>
                              <w:lang w:val="da-DK"/>
                            </w:rPr>
                          </w:pPr>
                          <w:r w:rsidRPr="0059764A">
                            <w:rPr>
                              <w:sz w:val="13"/>
                              <w:szCs w:val="13"/>
                              <w:lang w:val="da-DK"/>
                            </w:rPr>
                            <w:t>Postbus 20061</w:t>
                          </w:r>
                        </w:p>
                        <w:p w14:paraId="7946736A" w14:textId="77777777" w:rsidR="009B6C87" w:rsidRPr="0059764A" w:rsidRDefault="009B6C87" w:rsidP="009B6C87">
                          <w:pPr>
                            <w:rPr>
                              <w:sz w:val="13"/>
                              <w:szCs w:val="13"/>
                              <w:lang w:val="da-DK"/>
                            </w:rPr>
                          </w:pPr>
                          <w:r w:rsidRPr="0059764A">
                            <w:rPr>
                              <w:sz w:val="13"/>
                              <w:szCs w:val="13"/>
                              <w:lang w:val="da-DK"/>
                            </w:rPr>
                            <w:t>Nederland</w:t>
                          </w:r>
                        </w:p>
                        <w:p w14:paraId="37529C3C" w14:textId="77777777" w:rsidR="00AE6433" w:rsidRDefault="00AE6433">
                          <w:pPr>
                            <w:pStyle w:val="WitregelW1"/>
                          </w:pPr>
                        </w:p>
                        <w:p w14:paraId="37529C3D" w14:textId="77777777" w:rsidR="00AE6433" w:rsidRDefault="009B3FF6">
                          <w:pPr>
                            <w:pStyle w:val="Referentiegegevens"/>
                          </w:pPr>
                          <w:r>
                            <w:t xml:space="preserve"> </w:t>
                          </w:r>
                        </w:p>
                        <w:p w14:paraId="37529C3E" w14:textId="77777777" w:rsidR="00AE6433" w:rsidRDefault="009B3FF6">
                          <w:pPr>
                            <w:pStyle w:val="Referentiegegevens"/>
                          </w:pPr>
                          <w:r>
                            <w:t>www.minbuza.nl</w:t>
                          </w:r>
                        </w:p>
                        <w:p w14:paraId="37529C3F" w14:textId="77777777" w:rsidR="00AE6433" w:rsidRDefault="00AE6433">
                          <w:pPr>
                            <w:pStyle w:val="WitregelW2"/>
                          </w:pPr>
                        </w:p>
                        <w:p w14:paraId="37529C40" w14:textId="77777777" w:rsidR="00AE6433" w:rsidRDefault="009B3FF6">
                          <w:pPr>
                            <w:pStyle w:val="Referentiegegevensbold"/>
                          </w:pPr>
                          <w:r>
                            <w:t>Onze referentie</w:t>
                          </w:r>
                        </w:p>
                        <w:p w14:paraId="37529C41" w14:textId="69E82F84" w:rsidR="00AE6433" w:rsidRDefault="009B3FF6">
                          <w:pPr>
                            <w:pStyle w:val="Referentiegegevens"/>
                          </w:pPr>
                          <w:r>
                            <w:t>BZ26</w:t>
                          </w:r>
                          <w:r w:rsidR="00B35AEF">
                            <w:t>31395</w:t>
                          </w:r>
                        </w:p>
                        <w:p w14:paraId="37529C42" w14:textId="77777777" w:rsidR="00AE6433" w:rsidRDefault="00AE6433">
                          <w:pPr>
                            <w:pStyle w:val="WitregelW1"/>
                          </w:pPr>
                        </w:p>
                        <w:p w14:paraId="37529C43" w14:textId="77777777" w:rsidR="00AE6433" w:rsidRDefault="009B3FF6">
                          <w:pPr>
                            <w:pStyle w:val="Referentiegegevensbold"/>
                          </w:pPr>
                          <w:r>
                            <w:t>Bijlage(n)</w:t>
                          </w:r>
                        </w:p>
                        <w:p w14:paraId="37529C44" w14:textId="3E2E526E" w:rsidR="00AE6433" w:rsidRDefault="00872712">
                          <w:pPr>
                            <w:pStyle w:val="Referentiegegevens"/>
                          </w:pPr>
                          <w:r>
                            <w:t>1</w:t>
                          </w:r>
                        </w:p>
                      </w:txbxContent>
                    </wps:txbx>
                    <wps:bodyPr vert="horz" wrap="square" lIns="0" tIns="0" rIns="0" bIns="0" anchor="t" anchorCtr="0"/>
                  </wps:wsp>
                </a:graphicData>
              </a:graphic>
              <wp14:sizeRelH relativeFrom="margin">
                <wp14:pctWidth>0</wp14:pctWidth>
              </wp14:sizeRelH>
            </wp:anchor>
          </w:drawing>
        </mc:Choice>
        <mc:Fallback>
          <w:pict>
            <v:shape w14:anchorId="37529C25" id="41b10cd4-80a4-11ea-b356-6230a4311406" o:spid="_x0000_s1031" type="#_x0000_t202" style="position:absolute;margin-left:466.2pt;margin-top:154.8pt;width:108pt;height:630.7pt;z-index:251658245;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" filled="f" stroked="f">
              <v:textbox inset="0,0,0,0">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Content>
                      <w:p w14:paraId="6E5A6AA2" w14:textId="77777777" w:rsidR="009B6C87" w:rsidRPr="00F51C07" w:rsidRDefault="009B6C87" w:rsidP="009B6C87">
                        <w:pPr>
                          <w:rPr>
                            <w:b/>
                            <w:sz w:val="13"/>
                            <w:szCs w:val="13"/>
                          </w:rPr>
                        </w:pPr>
                        <w:r w:rsidRPr="00FC13FA">
                          <w:rPr>
                            <w:b/>
                            <w:sz w:val="13"/>
                            <w:szCs w:val="13"/>
                          </w:rPr>
                          <w:t>Ministerie van Buitenlandse Zaken</w:t>
                        </w:r>
                      </w:p>
                    </w:sdtContent>
                  </w:sdt>
                  <w:p w14:paraId="1DB9B07B" w14:textId="77777777" w:rsidR="009B6C87" w:rsidRPr="00EE5E5D" w:rsidRDefault="009B6C87" w:rsidP="009B6C87">
                    <w:pPr>
                      <w:rPr>
                        <w:sz w:val="13"/>
                        <w:szCs w:val="13"/>
                      </w:rPr>
                    </w:pPr>
                    <w:r>
                      <w:rPr>
                        <w:sz w:val="13"/>
                        <w:szCs w:val="13"/>
                      </w:rPr>
                      <w:t>Rijnstraat 8</w:t>
                    </w:r>
                  </w:p>
                  <w:p w14:paraId="77B425CA" w14:textId="77777777" w:rsidR="009B6C87" w:rsidRPr="0059764A" w:rsidRDefault="009B6C87" w:rsidP="009B6C87">
                    <w:pPr>
                      <w:rPr>
                        <w:sz w:val="13"/>
                        <w:szCs w:val="13"/>
                        <w:lang w:val="da-DK"/>
                      </w:rPr>
                    </w:pPr>
                    <w:r w:rsidRPr="0059764A">
                      <w:rPr>
                        <w:sz w:val="13"/>
                        <w:szCs w:val="13"/>
                        <w:lang w:val="da-DK"/>
                      </w:rPr>
                      <w:t>2515 XP Den Haag</w:t>
                    </w:r>
                  </w:p>
                  <w:p w14:paraId="551A9EAF" w14:textId="77777777" w:rsidR="009B6C87" w:rsidRPr="0059764A" w:rsidRDefault="009B6C87" w:rsidP="009B6C87">
                    <w:pPr>
                      <w:rPr>
                        <w:sz w:val="13"/>
                        <w:szCs w:val="13"/>
                        <w:lang w:val="da-DK"/>
                      </w:rPr>
                    </w:pPr>
                    <w:r w:rsidRPr="0059764A">
                      <w:rPr>
                        <w:sz w:val="13"/>
                        <w:szCs w:val="13"/>
                        <w:lang w:val="da-DK"/>
                      </w:rPr>
                      <w:t>Postbus 20061</w:t>
                    </w:r>
                  </w:p>
                  <w:p w14:paraId="7946736A" w14:textId="77777777" w:rsidR="009B6C87" w:rsidRPr="0059764A" w:rsidRDefault="009B6C87" w:rsidP="009B6C87">
                    <w:pPr>
                      <w:rPr>
                        <w:sz w:val="13"/>
                        <w:szCs w:val="13"/>
                        <w:lang w:val="da-DK"/>
                      </w:rPr>
                    </w:pPr>
                    <w:r w:rsidRPr="0059764A">
                      <w:rPr>
                        <w:sz w:val="13"/>
                        <w:szCs w:val="13"/>
                        <w:lang w:val="da-DK"/>
                      </w:rPr>
                      <w:t>Nederland</w:t>
                    </w:r>
                  </w:p>
                  <w:p w14:paraId="37529C3C" w14:textId="77777777" w:rsidR="00AE6433" w:rsidRDefault="00AE6433">
                    <w:pPr>
                      <w:pStyle w:val="WitregelW1"/>
                    </w:pPr>
                  </w:p>
                  <w:p w14:paraId="37529C3D" w14:textId="77777777" w:rsidR="00AE6433" w:rsidRDefault="009B3FF6">
                    <w:pPr>
                      <w:pStyle w:val="Referentiegegevens"/>
                    </w:pPr>
                    <w:r>
                      <w:t xml:space="preserve"> </w:t>
                    </w:r>
                  </w:p>
                  <w:p w14:paraId="37529C3E" w14:textId="77777777" w:rsidR="00AE6433" w:rsidRDefault="009B3FF6">
                    <w:pPr>
                      <w:pStyle w:val="Referentiegegevens"/>
                    </w:pPr>
                    <w:r>
                      <w:t>www.minbuza.nl</w:t>
                    </w:r>
                  </w:p>
                  <w:p w14:paraId="37529C3F" w14:textId="77777777" w:rsidR="00AE6433" w:rsidRDefault="00AE6433">
                    <w:pPr>
                      <w:pStyle w:val="WitregelW2"/>
                    </w:pPr>
                  </w:p>
                  <w:p w14:paraId="37529C40" w14:textId="77777777" w:rsidR="00AE6433" w:rsidRDefault="009B3FF6">
                    <w:pPr>
                      <w:pStyle w:val="Referentiegegevensbold"/>
                    </w:pPr>
                    <w:r>
                      <w:t>Onze referentie</w:t>
                    </w:r>
                  </w:p>
                  <w:p w14:paraId="37529C41" w14:textId="69E82F84" w:rsidR="00AE6433" w:rsidRDefault="009B3FF6">
                    <w:pPr>
                      <w:pStyle w:val="Referentiegegevens"/>
                    </w:pPr>
                    <w:r>
                      <w:t>BZ26</w:t>
                    </w:r>
                    <w:r w:rsidR="00B35AEF">
                      <w:t>31395</w:t>
                    </w:r>
                  </w:p>
                  <w:p w14:paraId="37529C42" w14:textId="77777777" w:rsidR="00AE6433" w:rsidRDefault="00AE6433">
                    <w:pPr>
                      <w:pStyle w:val="WitregelW1"/>
                    </w:pPr>
                  </w:p>
                  <w:p w14:paraId="37529C43" w14:textId="77777777" w:rsidR="00AE6433" w:rsidRDefault="009B3FF6">
                    <w:pPr>
                      <w:pStyle w:val="Referentiegegevensbold"/>
                    </w:pPr>
                    <w:r>
                      <w:t>Bijlage(n)</w:t>
                    </w:r>
                  </w:p>
                  <w:p w14:paraId="37529C44" w14:textId="3E2E526E" w:rsidR="00AE6433" w:rsidRDefault="00872712">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37529C29" wp14:editId="06E27587">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7529C53" w14:textId="77777777" w:rsidR="009B3FF6" w:rsidRDefault="009B3FF6"/>
                      </w:txbxContent>
                    </wps:txbx>
                    <wps:bodyPr vert="horz" wrap="square" lIns="0" tIns="0" rIns="0" bIns="0" anchor="t" anchorCtr="0"/>
                  </wps:wsp>
                </a:graphicData>
              </a:graphic>
            </wp:anchor>
          </w:drawing>
        </mc:Choice>
        <mc:Fallback>
          <w:pict>
            <v:shape w14:anchorId="37529C29" id="41b10d73-80a4-11ea-b356-6230a4311406" o:spid="_x0000_s1032" type="#_x0000_t202" style="position:absolute;margin-left:466.25pt;margin-top:802.75pt;width:101.25pt;height:12.75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37529C53" w14:textId="77777777" w:rsidR="009B3FF6" w:rsidRDefault="009B3FF6"/>
                </w:txbxContent>
              </v:textbox>
              <w10:wrap anchorx="page" anchory="page"/>
              <w10:anchorlock/>
            </v:shape>
          </w:pict>
        </mc:Fallback>
      </mc:AlternateContent>
    </w:r>
    <w:r>
      <w:rPr>
        <w:noProof/>
      </w:rPr>
      <mc:AlternateContent>
        <mc:Choice Requires="wps">
          <w:drawing>
            <wp:anchor distT="0" distB="0" distL="0" distR="0" simplePos="0" relativeHeight="251658247" behindDoc="0" locked="1" layoutInCell="1" allowOverlap="1" wp14:anchorId="37529C2B" wp14:editId="37529C2C">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7529C46" w14:textId="77777777" w:rsidR="00AE6433" w:rsidRDefault="009B3FF6">
                          <w:pPr>
                            <w:spacing w:line="240" w:lineRule="auto"/>
                          </w:pPr>
                          <w:r>
                            <w:rPr>
                              <w:noProof/>
                            </w:rPr>
                            <w:drawing>
                              <wp:inline distT="0" distB="0" distL="0" distR="0" wp14:anchorId="37529C4D" wp14:editId="37529C4E">
                                <wp:extent cx="467995" cy="1583865"/>
                                <wp:effectExtent l="0" t="0" r="0" b="0"/>
                                <wp:docPr id="11" name="Logo"/>
                                <wp:cNvGraphicFramePr/>
                                <a:graphic xmlns:a="http://schemas.openxmlformats.org/drawingml/2006/main">
                                  <a:graphicData uri="http://schemas.openxmlformats.org/drawingml/2006/picture">
                                    <pic:pic xmlns:pic="http://schemas.openxmlformats.org/drawingml/2006/picture">
                                      <pic:nvPicPr>
                                        <pic:cNvPr id="11"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7529C2B" id="41b10dc3-80a4-11ea-b356-6230a4311406" o:spid="_x0000_s1033" type="#_x0000_t202" style="position:absolute;margin-left:279.2pt;margin-top:0;width:36.85pt;height:124.65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37529C46" w14:textId="77777777" w:rsidR="00AE6433" w:rsidRDefault="009B3FF6">
                    <w:pPr>
                      <w:spacing w:line="240" w:lineRule="auto"/>
                    </w:pPr>
                    <w:r>
                      <w:rPr>
                        <w:noProof/>
                      </w:rPr>
                      <w:drawing>
                        <wp:inline distT="0" distB="0" distL="0" distR="0" wp14:anchorId="37529C4D" wp14:editId="37529C4E">
                          <wp:extent cx="467995" cy="1583865"/>
                          <wp:effectExtent l="0" t="0" r="0" b="0"/>
                          <wp:docPr id="11" name="Logo"/>
                          <wp:cNvGraphicFramePr/>
                          <a:graphic xmlns:a="http://schemas.openxmlformats.org/drawingml/2006/main">
                            <a:graphicData uri="http://schemas.openxmlformats.org/drawingml/2006/picture">
                              <pic:pic xmlns:pic="http://schemas.openxmlformats.org/drawingml/2006/picture">
                                <pic:nvPicPr>
                                  <pic:cNvPr id="11"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37529C2D" wp14:editId="37529C2E">
              <wp:simplePos x="0" y="0"/>
              <wp:positionH relativeFrom="page">
                <wp:posOffset>3995420</wp:posOffset>
              </wp:positionH>
              <wp:positionV relativeFrom="page">
                <wp:posOffset>0</wp:posOffset>
              </wp:positionV>
              <wp:extent cx="2339975" cy="1583690"/>
              <wp:effectExtent l="0" t="0" r="0" b="0"/>
              <wp:wrapNone/>
              <wp:docPr id="12"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7529C47" w14:textId="77777777" w:rsidR="00AE6433" w:rsidRDefault="009B3FF6">
                          <w:pPr>
                            <w:spacing w:line="240" w:lineRule="auto"/>
                          </w:pPr>
                          <w:r>
                            <w:rPr>
                              <w:noProof/>
                            </w:rPr>
                            <w:drawing>
                              <wp:inline distT="0" distB="0" distL="0" distR="0" wp14:anchorId="37529C4F" wp14:editId="37529C50">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7529C2D" id="41b10edc-80a4-11ea-b356-6230a4311406" o:spid="_x0000_s1034" type="#_x0000_t202" style="position:absolute;margin-left:314.6pt;margin-top:0;width:184.25pt;height:124.7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37529C47" w14:textId="77777777" w:rsidR="00AE6433" w:rsidRDefault="009B3FF6">
                    <w:pPr>
                      <w:spacing w:line="240" w:lineRule="auto"/>
                    </w:pPr>
                    <w:r>
                      <w:rPr>
                        <w:noProof/>
                      </w:rPr>
                      <w:drawing>
                        <wp:inline distT="0" distB="0" distL="0" distR="0" wp14:anchorId="37529C4F" wp14:editId="37529C50">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C22F3A"/>
    <w:multiLevelType w:val="multilevel"/>
    <w:tmpl w:val="3D232397"/>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17CB5F77"/>
    <w:multiLevelType w:val="multilevel"/>
    <w:tmpl w:val="BFB8F8A5"/>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7B0640"/>
    <w:multiLevelType w:val="multilevel"/>
    <w:tmpl w:val="0E737492"/>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3BFF69E6"/>
    <w:multiLevelType w:val="multilevel"/>
    <w:tmpl w:val="BD26F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3E4BE3"/>
    <w:multiLevelType w:val="multilevel"/>
    <w:tmpl w:val="5C9E84C7"/>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6DD5FEE1"/>
    <w:multiLevelType w:val="multilevel"/>
    <w:tmpl w:val="AA6A8600"/>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6" w15:restartNumberingAfterBreak="0">
    <w:nsid w:val="750B6706"/>
    <w:multiLevelType w:val="hybridMultilevel"/>
    <w:tmpl w:val="0A14E42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CC2682E"/>
    <w:multiLevelType w:val="hybridMultilevel"/>
    <w:tmpl w:val="D4BE12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57216354">
    <w:abstractNumId w:val="5"/>
  </w:num>
  <w:num w:numId="2" w16cid:durableId="1364139273">
    <w:abstractNumId w:val="0"/>
  </w:num>
  <w:num w:numId="3" w16cid:durableId="284699345">
    <w:abstractNumId w:val="4"/>
  </w:num>
  <w:num w:numId="4" w16cid:durableId="1102845294">
    <w:abstractNumId w:val="2"/>
  </w:num>
  <w:num w:numId="5" w16cid:durableId="1973099267">
    <w:abstractNumId w:val="1"/>
  </w:num>
  <w:num w:numId="6" w16cid:durableId="1571111239">
    <w:abstractNumId w:val="7"/>
  </w:num>
  <w:num w:numId="7" w16cid:durableId="1512794305">
    <w:abstractNumId w:val="6"/>
  </w:num>
  <w:num w:numId="8" w16cid:durableId="21394489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433"/>
    <w:rsid w:val="000021E4"/>
    <w:rsid w:val="00017B49"/>
    <w:rsid w:val="000625FD"/>
    <w:rsid w:val="000677D2"/>
    <w:rsid w:val="00072DEE"/>
    <w:rsid w:val="0009017A"/>
    <w:rsid w:val="00091AC7"/>
    <w:rsid w:val="000A4D1E"/>
    <w:rsid w:val="000A795F"/>
    <w:rsid w:val="000B0C8E"/>
    <w:rsid w:val="000C2443"/>
    <w:rsid w:val="000C2AC7"/>
    <w:rsid w:val="000C6E0D"/>
    <w:rsid w:val="000C7119"/>
    <w:rsid w:val="000D1BB1"/>
    <w:rsid w:val="000D6FBA"/>
    <w:rsid w:val="000E5AFA"/>
    <w:rsid w:val="000F0306"/>
    <w:rsid w:val="000F481F"/>
    <w:rsid w:val="0010740A"/>
    <w:rsid w:val="001117F4"/>
    <w:rsid w:val="00115ADA"/>
    <w:rsid w:val="00117FC1"/>
    <w:rsid w:val="00155CE3"/>
    <w:rsid w:val="00183C98"/>
    <w:rsid w:val="001847BC"/>
    <w:rsid w:val="001956ED"/>
    <w:rsid w:val="00196B31"/>
    <w:rsid w:val="001A0BFD"/>
    <w:rsid w:val="001A4381"/>
    <w:rsid w:val="001A5B3B"/>
    <w:rsid w:val="001C2FD9"/>
    <w:rsid w:val="001E00E3"/>
    <w:rsid w:val="001E32AD"/>
    <w:rsid w:val="001E369A"/>
    <w:rsid w:val="001F0F94"/>
    <w:rsid w:val="001F57D7"/>
    <w:rsid w:val="001F7404"/>
    <w:rsid w:val="002012CD"/>
    <w:rsid w:val="00201C35"/>
    <w:rsid w:val="00210CBB"/>
    <w:rsid w:val="00221F86"/>
    <w:rsid w:val="00225FBB"/>
    <w:rsid w:val="00226A30"/>
    <w:rsid w:val="00252109"/>
    <w:rsid w:val="00281A06"/>
    <w:rsid w:val="002939C4"/>
    <w:rsid w:val="002C75E7"/>
    <w:rsid w:val="00302EBB"/>
    <w:rsid w:val="00305543"/>
    <w:rsid w:val="003130EC"/>
    <w:rsid w:val="00321085"/>
    <w:rsid w:val="00327FBE"/>
    <w:rsid w:val="00330EA1"/>
    <w:rsid w:val="00331021"/>
    <w:rsid w:val="0033216F"/>
    <w:rsid w:val="00335293"/>
    <w:rsid w:val="00337424"/>
    <w:rsid w:val="0034320A"/>
    <w:rsid w:val="00365654"/>
    <w:rsid w:val="00366A8C"/>
    <w:rsid w:val="00366F25"/>
    <w:rsid w:val="003708BB"/>
    <w:rsid w:val="00382355"/>
    <w:rsid w:val="003B1219"/>
    <w:rsid w:val="003B3130"/>
    <w:rsid w:val="003B3B7C"/>
    <w:rsid w:val="003B424E"/>
    <w:rsid w:val="003C0245"/>
    <w:rsid w:val="003C10A3"/>
    <w:rsid w:val="003C1A52"/>
    <w:rsid w:val="003D18F3"/>
    <w:rsid w:val="003D447C"/>
    <w:rsid w:val="003D687C"/>
    <w:rsid w:val="0040565A"/>
    <w:rsid w:val="004221B5"/>
    <w:rsid w:val="00443DEF"/>
    <w:rsid w:val="004724E4"/>
    <w:rsid w:val="004725E0"/>
    <w:rsid w:val="00481CEF"/>
    <w:rsid w:val="0048626C"/>
    <w:rsid w:val="004A736C"/>
    <w:rsid w:val="004B6F3B"/>
    <w:rsid w:val="004C0DF8"/>
    <w:rsid w:val="004D5634"/>
    <w:rsid w:val="004E15B1"/>
    <w:rsid w:val="0050223A"/>
    <w:rsid w:val="00502EE1"/>
    <w:rsid w:val="00532D04"/>
    <w:rsid w:val="005347B2"/>
    <w:rsid w:val="00537611"/>
    <w:rsid w:val="00554D1A"/>
    <w:rsid w:val="00557A27"/>
    <w:rsid w:val="005645C6"/>
    <w:rsid w:val="00587FE4"/>
    <w:rsid w:val="00594640"/>
    <w:rsid w:val="005974CC"/>
    <w:rsid w:val="005B138E"/>
    <w:rsid w:val="005B1BA2"/>
    <w:rsid w:val="005B261F"/>
    <w:rsid w:val="005B31C6"/>
    <w:rsid w:val="005B3A3E"/>
    <w:rsid w:val="005C5BBE"/>
    <w:rsid w:val="005D430B"/>
    <w:rsid w:val="005E308E"/>
    <w:rsid w:val="005E38DC"/>
    <w:rsid w:val="005E5805"/>
    <w:rsid w:val="005E7A38"/>
    <w:rsid w:val="005F29B0"/>
    <w:rsid w:val="00600C39"/>
    <w:rsid w:val="006245E2"/>
    <w:rsid w:val="00630936"/>
    <w:rsid w:val="00646606"/>
    <w:rsid w:val="00651603"/>
    <w:rsid w:val="0065171A"/>
    <w:rsid w:val="0065757C"/>
    <w:rsid w:val="00661C63"/>
    <w:rsid w:val="00662D95"/>
    <w:rsid w:val="00675935"/>
    <w:rsid w:val="0069623D"/>
    <w:rsid w:val="00697F28"/>
    <w:rsid w:val="006A4463"/>
    <w:rsid w:val="006A6A27"/>
    <w:rsid w:val="006C1DB3"/>
    <w:rsid w:val="006C7111"/>
    <w:rsid w:val="006D1F6C"/>
    <w:rsid w:val="006D4B56"/>
    <w:rsid w:val="006E21DD"/>
    <w:rsid w:val="006E5386"/>
    <w:rsid w:val="006E7356"/>
    <w:rsid w:val="006F0462"/>
    <w:rsid w:val="006F0BAE"/>
    <w:rsid w:val="006F3429"/>
    <w:rsid w:val="00700E41"/>
    <w:rsid w:val="007217FB"/>
    <w:rsid w:val="00724812"/>
    <w:rsid w:val="00725934"/>
    <w:rsid w:val="00740854"/>
    <w:rsid w:val="0076073C"/>
    <w:rsid w:val="00782A58"/>
    <w:rsid w:val="00794FC4"/>
    <w:rsid w:val="007A3311"/>
    <w:rsid w:val="007A5ED9"/>
    <w:rsid w:val="007B5FFB"/>
    <w:rsid w:val="007E3973"/>
    <w:rsid w:val="007E3D7C"/>
    <w:rsid w:val="007F1384"/>
    <w:rsid w:val="00817DFE"/>
    <w:rsid w:val="00822A89"/>
    <w:rsid w:val="00845A8E"/>
    <w:rsid w:val="00850ED7"/>
    <w:rsid w:val="00854D17"/>
    <w:rsid w:val="0085599C"/>
    <w:rsid w:val="008616CA"/>
    <w:rsid w:val="00872712"/>
    <w:rsid w:val="008800B8"/>
    <w:rsid w:val="008A27B4"/>
    <w:rsid w:val="008C4231"/>
    <w:rsid w:val="008C7641"/>
    <w:rsid w:val="008D2955"/>
    <w:rsid w:val="008F7315"/>
    <w:rsid w:val="0090205D"/>
    <w:rsid w:val="00914FCE"/>
    <w:rsid w:val="0091640F"/>
    <w:rsid w:val="0095684D"/>
    <w:rsid w:val="00960AE6"/>
    <w:rsid w:val="00966328"/>
    <w:rsid w:val="00995BBE"/>
    <w:rsid w:val="009B232E"/>
    <w:rsid w:val="009B3FF6"/>
    <w:rsid w:val="009B6C87"/>
    <w:rsid w:val="009B7113"/>
    <w:rsid w:val="009C0A10"/>
    <w:rsid w:val="009E3007"/>
    <w:rsid w:val="009E5146"/>
    <w:rsid w:val="009F3C32"/>
    <w:rsid w:val="009F64E5"/>
    <w:rsid w:val="00A02699"/>
    <w:rsid w:val="00A02CFE"/>
    <w:rsid w:val="00A115AA"/>
    <w:rsid w:val="00A2308E"/>
    <w:rsid w:val="00A30F8A"/>
    <w:rsid w:val="00A379BD"/>
    <w:rsid w:val="00A46C99"/>
    <w:rsid w:val="00A9114F"/>
    <w:rsid w:val="00A969B4"/>
    <w:rsid w:val="00AE2FCD"/>
    <w:rsid w:val="00AE5784"/>
    <w:rsid w:val="00AE6433"/>
    <w:rsid w:val="00AE6898"/>
    <w:rsid w:val="00AF0116"/>
    <w:rsid w:val="00AF0FB1"/>
    <w:rsid w:val="00AF16E4"/>
    <w:rsid w:val="00AF1EA3"/>
    <w:rsid w:val="00B12D9C"/>
    <w:rsid w:val="00B32721"/>
    <w:rsid w:val="00B35A3E"/>
    <w:rsid w:val="00B35AEF"/>
    <w:rsid w:val="00B5087E"/>
    <w:rsid w:val="00B62038"/>
    <w:rsid w:val="00B656FE"/>
    <w:rsid w:val="00B80117"/>
    <w:rsid w:val="00B91805"/>
    <w:rsid w:val="00BB6AC4"/>
    <w:rsid w:val="00BC275C"/>
    <w:rsid w:val="00BC4F63"/>
    <w:rsid w:val="00BC7F39"/>
    <w:rsid w:val="00BE265D"/>
    <w:rsid w:val="00BF55B6"/>
    <w:rsid w:val="00C011D2"/>
    <w:rsid w:val="00C156C9"/>
    <w:rsid w:val="00C24AC7"/>
    <w:rsid w:val="00C30B84"/>
    <w:rsid w:val="00C33A7B"/>
    <w:rsid w:val="00C36F81"/>
    <w:rsid w:val="00C6481C"/>
    <w:rsid w:val="00C84D25"/>
    <w:rsid w:val="00C90E91"/>
    <w:rsid w:val="00C91AFE"/>
    <w:rsid w:val="00C94242"/>
    <w:rsid w:val="00C96163"/>
    <w:rsid w:val="00CA2EE9"/>
    <w:rsid w:val="00CB0A89"/>
    <w:rsid w:val="00CB0C52"/>
    <w:rsid w:val="00CC7A73"/>
    <w:rsid w:val="00CD1E0F"/>
    <w:rsid w:val="00CD7713"/>
    <w:rsid w:val="00CF0E9F"/>
    <w:rsid w:val="00CF20F8"/>
    <w:rsid w:val="00CF5CFC"/>
    <w:rsid w:val="00CF6410"/>
    <w:rsid w:val="00D10A19"/>
    <w:rsid w:val="00D22C10"/>
    <w:rsid w:val="00D25426"/>
    <w:rsid w:val="00D417F0"/>
    <w:rsid w:val="00D51A2D"/>
    <w:rsid w:val="00D55CC8"/>
    <w:rsid w:val="00D619D1"/>
    <w:rsid w:val="00D65F97"/>
    <w:rsid w:val="00D86236"/>
    <w:rsid w:val="00D87771"/>
    <w:rsid w:val="00D91610"/>
    <w:rsid w:val="00D96CC1"/>
    <w:rsid w:val="00DA442B"/>
    <w:rsid w:val="00DF4ABE"/>
    <w:rsid w:val="00E14189"/>
    <w:rsid w:val="00E22DCC"/>
    <w:rsid w:val="00E275FC"/>
    <w:rsid w:val="00E30702"/>
    <w:rsid w:val="00E3557B"/>
    <w:rsid w:val="00E41411"/>
    <w:rsid w:val="00E51F1A"/>
    <w:rsid w:val="00E600A4"/>
    <w:rsid w:val="00E61591"/>
    <w:rsid w:val="00E857EC"/>
    <w:rsid w:val="00E910B8"/>
    <w:rsid w:val="00EE27A0"/>
    <w:rsid w:val="00EF28FE"/>
    <w:rsid w:val="00F15FB8"/>
    <w:rsid w:val="00F16AEF"/>
    <w:rsid w:val="00F17B17"/>
    <w:rsid w:val="00F23AD8"/>
    <w:rsid w:val="00F26510"/>
    <w:rsid w:val="00F66571"/>
    <w:rsid w:val="00F93ED3"/>
    <w:rsid w:val="00FA0DB3"/>
    <w:rsid w:val="00FC5390"/>
    <w:rsid w:val="00FF000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29C0C"/>
  <w15:docId w15:val="{838EEC9B-0904-48CE-AE5C-4589C10DD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Citaat">
    <w:name w:val="Citaat"/>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
    <w:name w:val="Geen afstand"/>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
    <w:name w:val="Intensieve benadrukking"/>
    <w:basedOn w:val="Normal"/>
    <w:next w:val="Normal"/>
    <w:uiPriority w:val="98"/>
    <w:qFormat/>
    <w:rPr>
      <w:i/>
      <w:color w:val="4F81BD"/>
    </w:rPr>
  </w:style>
  <w:style w:type="paragraph" w:customStyle="1" w:styleId="Intensieveverwijzing">
    <w:name w:val="Intensieve verwijzing"/>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
    <w:name w:val="Kop 1"/>
    <w:basedOn w:val="Normal"/>
    <w:next w:val="Normal"/>
    <w:qFormat/>
    <w:pPr>
      <w:tabs>
        <w:tab w:val="left" w:pos="0"/>
      </w:tabs>
      <w:spacing w:before="120" w:after="120" w:line="300" w:lineRule="exact"/>
    </w:pPr>
    <w:rPr>
      <w:sz w:val="24"/>
      <w:szCs w:val="24"/>
    </w:rPr>
  </w:style>
  <w:style w:type="paragraph" w:customStyle="1" w:styleId="Kop2">
    <w:name w:val="Kop 2"/>
    <w:basedOn w:val="Normal"/>
    <w:next w:val="Normal"/>
    <w:uiPriority w:val="1"/>
    <w:qFormat/>
    <w:pPr>
      <w:tabs>
        <w:tab w:val="left" w:pos="0"/>
      </w:tabs>
      <w:spacing w:before="240"/>
    </w:pPr>
    <w:rPr>
      <w:i/>
    </w:rPr>
  </w:style>
  <w:style w:type="paragraph" w:customStyle="1" w:styleId="Kop3">
    <w:name w:val="Kop 3"/>
    <w:basedOn w:val="Normal"/>
    <w:next w:val="Normal"/>
    <w:uiPriority w:val="2"/>
    <w:qFormat/>
    <w:pPr>
      <w:tabs>
        <w:tab w:val="left" w:pos="0"/>
      </w:tabs>
      <w:spacing w:before="240"/>
      <w:ind w:left="-1120"/>
    </w:pPr>
  </w:style>
  <w:style w:type="paragraph" w:customStyle="1" w:styleId="Kop4">
    <w:name w:val="Kop 4"/>
    <w:basedOn w:val="Normal"/>
    <w:next w:val="Normal"/>
    <w:uiPriority w:val="3"/>
    <w:qFormat/>
    <w:pPr>
      <w:tabs>
        <w:tab w:val="left" w:pos="0"/>
      </w:tabs>
      <w:spacing w:before="240"/>
      <w:ind w:left="-1120"/>
    </w:pPr>
  </w:style>
  <w:style w:type="paragraph" w:customStyle="1" w:styleId="Kop5">
    <w:name w:val="Kop 5"/>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
    <w:name w:val="Ondertitel"/>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
    <w:name w:val="Subtiele benadrukking"/>
    <w:basedOn w:val="Normal"/>
    <w:next w:val="Normal"/>
    <w:uiPriority w:val="98"/>
    <w:qFormat/>
    <w:rPr>
      <w:i/>
      <w:color w:val="404040"/>
    </w:rPr>
  </w:style>
  <w:style w:type="paragraph" w:customStyle="1" w:styleId="Subtieleverwijzing">
    <w:name w:val="Subtiele verwijzing"/>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
    <w:name w:val="Tabelrast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
    <w:name w:val="Titel"/>
    <w:basedOn w:val="Normal"/>
    <w:next w:val="Normal"/>
    <w:uiPriority w:val="7"/>
    <w:qFormat/>
    <w:pPr>
      <w:spacing w:line="320" w:lineRule="atLeast"/>
    </w:pPr>
    <w:rPr>
      <w:b/>
      <w:sz w:val="24"/>
      <w:szCs w:val="24"/>
    </w:rPr>
  </w:style>
  <w:style w:type="paragraph" w:customStyle="1" w:styleId="Titelvanboek">
    <w:name w:val="Titel van boek"/>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F23AD8"/>
    <w:pPr>
      <w:tabs>
        <w:tab w:val="center" w:pos="4513"/>
        <w:tab w:val="right" w:pos="9026"/>
      </w:tabs>
      <w:spacing w:line="240" w:lineRule="auto"/>
    </w:pPr>
  </w:style>
  <w:style w:type="character" w:customStyle="1" w:styleId="HeaderChar">
    <w:name w:val="Header Char"/>
    <w:basedOn w:val="DefaultParagraphFont"/>
    <w:link w:val="Header"/>
    <w:uiPriority w:val="99"/>
    <w:rsid w:val="00F23AD8"/>
    <w:rPr>
      <w:rFonts w:ascii="Verdana" w:hAnsi="Verdana"/>
      <w:color w:val="000000"/>
      <w:sz w:val="18"/>
      <w:szCs w:val="18"/>
    </w:rPr>
  </w:style>
  <w:style w:type="paragraph" w:styleId="Footer">
    <w:name w:val="footer"/>
    <w:basedOn w:val="Normal"/>
    <w:link w:val="FooterChar"/>
    <w:uiPriority w:val="99"/>
    <w:unhideWhenUsed/>
    <w:rsid w:val="00F23AD8"/>
    <w:pPr>
      <w:tabs>
        <w:tab w:val="center" w:pos="4513"/>
        <w:tab w:val="right" w:pos="9026"/>
      </w:tabs>
      <w:spacing w:line="240" w:lineRule="auto"/>
    </w:pPr>
  </w:style>
  <w:style w:type="character" w:customStyle="1" w:styleId="FooterChar">
    <w:name w:val="Footer Char"/>
    <w:basedOn w:val="DefaultParagraphFont"/>
    <w:link w:val="Footer"/>
    <w:uiPriority w:val="99"/>
    <w:rsid w:val="00F23AD8"/>
    <w:rPr>
      <w:rFonts w:ascii="Verdana" w:hAnsi="Verdana"/>
      <w:color w:val="000000"/>
      <w:sz w:val="18"/>
      <w:szCs w:val="18"/>
    </w:rPr>
  </w:style>
  <w:style w:type="paragraph" w:styleId="ListParagraph">
    <w:name w:val="List Paragraph"/>
    <w:basedOn w:val="Normal"/>
    <w:uiPriority w:val="34"/>
    <w:qFormat/>
    <w:rsid w:val="006245E2"/>
    <w:pPr>
      <w:autoSpaceDN/>
      <w:spacing w:after="160" w:line="259" w:lineRule="auto"/>
      <w:ind w:left="720"/>
      <w:contextualSpacing/>
      <w:textAlignment w:val="auto"/>
    </w:pPr>
    <w:rPr>
      <w:rFonts w:asciiTheme="minorHAnsi" w:eastAsiaTheme="minorHAnsi" w:hAnsiTheme="minorHAnsi" w:cstheme="minorBidi"/>
      <w:color w:val="auto"/>
      <w:kern w:val="2"/>
      <w:sz w:val="22"/>
      <w:szCs w:val="22"/>
      <w:lang w:eastAsia="en-US"/>
      <w14:ligatures w14:val="standardContextual"/>
    </w:rPr>
  </w:style>
  <w:style w:type="paragraph" w:styleId="NoSpacing">
    <w:name w:val="No Spacing"/>
    <w:uiPriority w:val="1"/>
    <w:qFormat/>
    <w:rsid w:val="006245E2"/>
    <w:pPr>
      <w:autoSpaceDN/>
      <w:textAlignment w:val="auto"/>
    </w:pPr>
    <w:rPr>
      <w:rFonts w:asciiTheme="minorHAnsi" w:eastAsiaTheme="minorHAnsi" w:hAnsiTheme="minorHAnsi" w:cstheme="minorBidi"/>
      <w:kern w:val="2"/>
      <w:sz w:val="22"/>
      <w:szCs w:val="22"/>
      <w:lang w:eastAsia="en-US"/>
      <w14:ligatures w14:val="standardContextual"/>
    </w:rPr>
  </w:style>
  <w:style w:type="character" w:styleId="CommentReference">
    <w:name w:val="annotation reference"/>
    <w:basedOn w:val="DefaultParagraphFont"/>
    <w:uiPriority w:val="99"/>
    <w:semiHidden/>
    <w:unhideWhenUsed/>
    <w:rsid w:val="006245E2"/>
    <w:rPr>
      <w:sz w:val="16"/>
      <w:szCs w:val="16"/>
    </w:rPr>
  </w:style>
  <w:style w:type="paragraph" w:styleId="CommentText">
    <w:name w:val="annotation text"/>
    <w:basedOn w:val="Normal"/>
    <w:link w:val="CommentTextChar"/>
    <w:uiPriority w:val="99"/>
    <w:unhideWhenUsed/>
    <w:rsid w:val="006245E2"/>
    <w:pPr>
      <w:autoSpaceDN/>
      <w:spacing w:after="160"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6245E2"/>
    <w:rPr>
      <w:rFonts w:asciiTheme="minorHAnsi" w:eastAsiaTheme="minorHAnsi" w:hAnsiTheme="minorHAnsi" w:cstheme="minorBidi"/>
      <w:kern w:val="2"/>
      <w:lang w:eastAsia="en-US"/>
      <w14:ligatures w14:val="standardContextual"/>
    </w:rPr>
  </w:style>
  <w:style w:type="paragraph" w:styleId="FootnoteText">
    <w:name w:val="footnote text"/>
    <w:basedOn w:val="Normal"/>
    <w:link w:val="FootnoteTextChar"/>
    <w:uiPriority w:val="99"/>
    <w:semiHidden/>
    <w:unhideWhenUsed/>
    <w:rsid w:val="006E5386"/>
    <w:pPr>
      <w:autoSpaceDN/>
      <w:spacing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6E5386"/>
    <w:rPr>
      <w:rFonts w:asciiTheme="minorHAnsi" w:eastAsiaTheme="minorHAnsi" w:hAnsiTheme="minorHAnsi" w:cstheme="minorBidi"/>
      <w:kern w:val="2"/>
      <w:lang w:eastAsia="en-US"/>
      <w14:ligatures w14:val="standardContextual"/>
    </w:rPr>
  </w:style>
  <w:style w:type="character" w:styleId="FootnoteReference">
    <w:name w:val="footnote reference"/>
    <w:basedOn w:val="DefaultParagraphFont"/>
    <w:uiPriority w:val="99"/>
    <w:semiHidden/>
    <w:unhideWhenUsed/>
    <w:rsid w:val="006E5386"/>
    <w:rPr>
      <w:vertAlign w:val="superscript"/>
    </w:rPr>
  </w:style>
  <w:style w:type="paragraph" w:styleId="NormalWeb">
    <w:name w:val="Normal (Web)"/>
    <w:basedOn w:val="Normal"/>
    <w:uiPriority w:val="99"/>
    <w:unhideWhenUsed/>
    <w:rsid w:val="006E5386"/>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paragraph" w:styleId="Revision">
    <w:name w:val="Revision"/>
    <w:hidden/>
    <w:uiPriority w:val="99"/>
    <w:semiHidden/>
    <w:rsid w:val="00E41411"/>
    <w:pPr>
      <w:autoSpaceDN/>
      <w:textAlignment w:val="auto"/>
    </w:pPr>
    <w:rPr>
      <w:rFonts w:ascii="Verdana" w:hAnsi="Verdana"/>
      <w:color w:val="000000"/>
      <w:sz w:val="18"/>
      <w:szCs w:val="18"/>
    </w:rPr>
  </w:style>
  <w:style w:type="paragraph" w:styleId="CommentSubject">
    <w:name w:val="annotation subject"/>
    <w:basedOn w:val="CommentText"/>
    <w:next w:val="CommentText"/>
    <w:link w:val="CommentSubjectChar"/>
    <w:uiPriority w:val="99"/>
    <w:semiHidden/>
    <w:unhideWhenUsed/>
    <w:rsid w:val="00321085"/>
    <w:pPr>
      <w:autoSpaceDN w:val="0"/>
      <w:spacing w:after="0"/>
      <w:textAlignment w:val="baseline"/>
    </w:pPr>
    <w:rPr>
      <w:rFonts w:ascii="Verdana" w:eastAsia="DejaVu Sans" w:hAnsi="Verdana" w:cs="Lohit Hindi"/>
      <w:b/>
      <w:bCs/>
      <w:color w:val="000000"/>
      <w:kern w:val="0"/>
      <w:lang w:eastAsia="nl-NL"/>
      <w14:ligatures w14:val="none"/>
    </w:rPr>
  </w:style>
  <w:style w:type="character" w:customStyle="1" w:styleId="CommentSubjectChar">
    <w:name w:val="Comment Subject Char"/>
    <w:basedOn w:val="CommentTextChar"/>
    <w:link w:val="CommentSubject"/>
    <w:uiPriority w:val="99"/>
    <w:semiHidden/>
    <w:rsid w:val="00321085"/>
    <w:rPr>
      <w:rFonts w:ascii="Verdana" w:eastAsiaTheme="minorHAnsi" w:hAnsi="Verdana" w:cstheme="minorBidi"/>
      <w:b/>
      <w:bCs/>
      <w:color w:val="000000"/>
      <w:kern w:val="2"/>
      <w:lang w:eastAsia="en-US"/>
      <w14:ligatures w14:val="standardContextual"/>
    </w:rPr>
  </w:style>
  <w:style w:type="character" w:styleId="FollowedHyperlink">
    <w:name w:val="FollowedHyperlink"/>
    <w:basedOn w:val="DefaultParagraphFont"/>
    <w:uiPriority w:val="99"/>
    <w:semiHidden/>
    <w:unhideWhenUsed/>
    <w:rsid w:val="00F17B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27446">
      <w:bodyDiv w:val="1"/>
      <w:marLeft w:val="0"/>
      <w:marRight w:val="0"/>
      <w:marTop w:val="0"/>
      <w:marBottom w:val="0"/>
      <w:divBdr>
        <w:top w:val="none" w:sz="0" w:space="0" w:color="auto"/>
        <w:left w:val="none" w:sz="0" w:space="0" w:color="auto"/>
        <w:bottom w:val="none" w:sz="0" w:space="0" w:color="auto"/>
        <w:right w:val="none" w:sz="0" w:space="0" w:color="auto"/>
      </w:divBdr>
    </w:div>
    <w:div w:id="636647287">
      <w:bodyDiv w:val="1"/>
      <w:marLeft w:val="0"/>
      <w:marRight w:val="0"/>
      <w:marTop w:val="0"/>
      <w:marBottom w:val="0"/>
      <w:divBdr>
        <w:top w:val="none" w:sz="0" w:space="0" w:color="auto"/>
        <w:left w:val="none" w:sz="0" w:space="0" w:color="auto"/>
        <w:bottom w:val="none" w:sz="0" w:space="0" w:color="auto"/>
        <w:right w:val="none" w:sz="0" w:space="0" w:color="auto"/>
      </w:divBdr>
    </w:div>
    <w:div w:id="1202672170">
      <w:bodyDiv w:val="1"/>
      <w:marLeft w:val="0"/>
      <w:marRight w:val="0"/>
      <w:marTop w:val="0"/>
      <w:marBottom w:val="0"/>
      <w:divBdr>
        <w:top w:val="none" w:sz="0" w:space="0" w:color="auto"/>
        <w:left w:val="none" w:sz="0" w:space="0" w:color="auto"/>
        <w:bottom w:val="none" w:sz="0" w:space="0" w:color="auto"/>
        <w:right w:val="none" w:sz="0" w:space="0" w:color="auto"/>
      </w:divBdr>
    </w:div>
    <w:div w:id="13040388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emf" Id="rId13" /><Relationship Type="http://schemas.openxmlformats.org/officeDocument/2006/relationships/header" Target="header3.xml" Id="rId18" /><Relationship Type="http://schemas.openxmlformats.org/officeDocument/2006/relationships/webSetting" Target="webSettings0.xml" Id="rId26"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footnotes" Target="footnotes.xml" Id="rId11"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footer" Target="footer3.xml" Id="rId19" /><Relationship Type="http://schemas.openxmlformats.org/officeDocument/2006/relationships/settings" Target="settings.xml" Id="rId9" /><Relationship Type="http://schemas.openxmlformats.org/officeDocument/2006/relationships/header" Target="header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2469</ap:Words>
  <ap:Characters>13583</ap:Characters>
  <ap:DocSecurity>0</ap:DocSecurity>
  <ap:Lines>113</ap:Lines>
  <ap:Paragraphs>32</ap:Paragraphs>
  <ap:ScaleCrop>false</ap:ScaleCrop>
  <ap:HeadingPairs>
    <vt:vector baseType="variant" size="2">
      <vt:variant>
        <vt:lpstr>Title</vt:lpstr>
      </vt:variant>
      <vt:variant>
        <vt:i4>1</vt:i4>
      </vt:variant>
    </vt:vector>
  </ap:HeadingPairs>
  <ap:TitlesOfParts>
    <vt:vector baseType="lpstr" size="1">
      <vt:lpstr>vertrouwelijk - BZ Bestedingsvoorstel voor EUR 35 miljoen (Postennet)</vt:lpstr>
    </vt:vector>
  </ap:TitlesOfParts>
  <ap:LinksUpToDate>false</ap:LinksUpToDate>
  <ap:CharactersWithSpaces>16020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2026-09-09T12:54:00.0000000Z</lastPrinted>
  <dcterms:created xsi:type="dcterms:W3CDTF">2026-09-15T07:40:00.0000000Z</dcterms:created>
  <dcterms:modified xsi:type="dcterms:W3CDTF">2026-09-15T08:15:00.0000000Z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0x0101009C7CE436063D44E9BE7DC0259EF7C32F006EB9F9836A634AE58B6169785FD3936F00AA5B09C34F670E4989DDFEF3957234AE</vt:lpwstr>
  </property>
  <property fmtid="{D5CDD505-2E9C-101B-9397-08002B2CF9AE}" pid="3" name="BZDossierTemplate">
    <vt:lpwstr>ReguliereKamerbrief</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7;#Housing and real estate general|0bd32358-1e9d-4204-a5b5-3e5123d4968e</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5;#NO MARKING|0a4eb9ae-69eb-4d9e-b573-43ab99ef8592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4;#UNCLASSIFIED (U)|284e6a62-15ab-4017-be27-a1e965f4e940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https://247.plaza.buzaservices.nl/subject/PV-RK2026062026/BZ2631395/Reguliere%20kamerbrief%20-%20vertrouwelijk%20-%20BZ%20Bestedingsvoorstel%20Postennet.docx, </vt:lpwstr>
  </property>
  <property fmtid="{D5CDD505-2E9C-101B-9397-08002B2CF9AE}" pid="24" name="_dlc_DocIdItemGuid">
    <vt:lpwstr>e7bfc3fa-1766-4eee-b947-93ce97886856</vt:lpwstr>
  </property>
  <property fmtid="{D5CDD505-2E9C-101B-9397-08002B2CF9AE}" pid="25" name="_docset_NoMedatataSyncRequired">
    <vt:lpwstr>False</vt:lpwstr>
  </property>
</Properties>
</file>