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2026Z18836</w:t>
        <w:br/>
      </w:r>
      <w:proofErr w:type="spellEnd"/>
    </w:p>
    <w:p>
      <w:pPr>
        <w:pStyle w:val="Normal"/>
        <w:rPr>
          <w:b w:val="1"/>
          <w:bCs w:val="1"/>
        </w:rPr>
      </w:pPr>
      <w:r w:rsidR="250AE766">
        <w:rPr>
          <w:b w:val="0"/>
          <w:bCs w:val="0"/>
        </w:rPr>
        <w:t>(ingezonden 15 september 2026)</w:t>
        <w:br/>
      </w:r>
    </w:p>
    <w:p>
      <w:r>
        <w:t xml:space="preserve">Vragen van het lid Rooderkerk (D66) aan de staatssecretaris van Onderwijs, Cultuur en Wetenschap over de Renaissanceschool in Almere.</w:t>
      </w:r>
      <w:r>
        <w:br/>
      </w:r>
    </w:p>
    <w:p>
      <w:r>
        <w:t xml:space="preserve"> </w:t>
      </w:r>
      <w:r>
        <w:br/>
      </w:r>
    </w:p>
    <w:p>
      <w:r>
        <w:t xml:space="preserve">
          1. Acht u het wenselijk dat de Renaissanceschool in Almere met slechts vier leerlingen heeft kunnen starten en daarvoor reguliere bekostiging en een kleinescholentoeslag ontvangt van ruim 507.000 euro per volledig kalenderjaar?
          <w:br/>
        </w:t>
      </w:r>
      <w:r>
        <w:br/>
      </w:r>
    </w:p>
    <w:p>
      <w:r>
        <w:t xml:space="preserve">
          2. Hoe beoordeelt u dat het blijkbaar wettelijk mogelijk is om toestemming te verlenen voor het openen van de school, terwijl de belangstellingsmeting gebaseerd is op een voorgenomen locatie die kilometers buiten het gebied ligt van de uiteindelijke vestigingsplaats van de school?
          <w:br/>
        </w:t>
      </w:r>
      <w:r>
        <w:br/>
      </w:r>
    </w:p>
    <w:p>
      <w:r>
        <w:t xml:space="preserve">
          3. Deelt u de opvatting dat de belangstellingsmeting hiermee geen goede basis is voor het te verwachten leerlingenaantal, mede gezien het aantal van vier leerlingen dat gestart is in het eerste leerjaar ver verwijderd is van het volgens het marktonderzoek te verwachten aantal leerlingen van 364 leerlingen in het 11e kalenderjaar?
          <w:br/>
        </w:t>
      </w:r>
      <w:r>
        <w:br/>
      </w:r>
    </w:p>
    <w:p>
      <w:r>
        <w:t xml:space="preserve">4. Bent u het ermee eens dat de school onder valse voorwendselen is gestart, aangezien de school in de belangstellingsmeting richting ouders omschreven werd als “degelijk onderwijs op basis van klassieke en moderne onderwijstechnieken” met “vele excursies”, maar niet werd vermeld dat de school gelieerd is aan een politieke partij?</w:t>
      </w:r>
      <w:r>
        <w:br/>
      </w:r>
    </w:p>
    <w:p>
      <w:r>
        <w:t xml:space="preserve">5. Klopt het dat uit de interne stukken van de Inspectie van het Onderwijs blijkt dat in de aanvraag uit 2024 nergens sprake was van gescheiden lessen of afzonderlijke leertrajecten wegens biologische verschillen tussen jongens en meisjes?</w:t>
      </w:r>
      <w:r>
        <w:br/>
      </w:r>
    </w:p>
    <w:p>
      <w:r>
        <w:t xml:space="preserve">6. Kwamen de begrippen “jongens”, “meisjes”, “biologische verschillen” en "levensovertuiging" ook niet voor in het bij de Inspectie van het Onderwijs ontvangen schoolplan van de Renaissanceschool? Kunt u dit schoolplan met de Kamer delen?</w:t>
      </w:r>
      <w:r>
        <w:br/>
      </w:r>
    </w:p>
    <w:p>
      <w:r>
        <w:t xml:space="preserve">7. Heeft de aankondiging van Baudet op 24 juni 2026 over dat jongens en meisjes aparte leertrajecten krijgen geleid tot een ander oordeel bij de Inspectie van het Onderwijs danwel het ministerie over de onderwijskwaliteit van de Renaissanceschool? Zo nee, waarom niet?</w:t>
      </w:r>
      <w:r>
        <w:br/>
      </w:r>
    </w:p>
    <w:p>
      <w:r>
        <w:t xml:space="preserve">8. Heeft de Inspectie van het Onderwijs, zoals aangekondigd in het ambtsbericht van 26 juni 2026, inmiddels contact opgenomen met het bestuur van de Renaissanceschool naar aanleiding van de uitspraak van Baudet over aparte leertrajecten en wat waren de bevindingen van dit contact en welke vervolgstappen heeft de Inspectie van het Onderwijs hierop genomen?</w:t>
      </w:r>
      <w:r>
        <w:br/>
      </w:r>
    </w:p>
    <w:p>
      <w:r>
        <w:t xml:space="preserve">9. Bent u, mede gezien de passage in het coalitieakkoord dat de Wet meer ruimte voor nieuwe scholen “zo snel mogelijk wordt herzien”, voornemens de wetsevaluatie naar voren te halen, zodat deze op korte termijn kan worden behandeld?</w:t>
      </w:r>
      <w:r>
        <w:br/>
      </w:r>
    </w:p>
    <w:p>
      <w:r>
        <w:t xml:space="preserve">10. Kunt u deze vragen elk afzonderlijk beantwoorden, voorafgaand aan het debat Stichting, sturing en toezicht in het funderend onderwijs op 14 oktober 2026?</w:t>
      </w:r>
      <w:r>
        <w:br/>
      </w:r>
    </w:p>
    <w:p>
      <w:r>
        <w:t xml:space="preserve"/>
      </w:r>
      <w:r>
        <w:rPr>
          <w:b w:val="1"/>
          <w:bCs w:val="1"/>
        </w:rPr>
        <w:t xml:space="preserve"> </w:t>
      </w:r>
      <w:r>
        <w:rPr/>
        <w:t xml:space="preserve"/>
      </w:r>
      <w:r>
        <w:br/>
      </w:r>
    </w:p>
    <w:p>
      <w:r>
        <w:t xml:space="preserve"/>
      </w:r>
      <w:r>
        <w:rPr>
          <w:b w:val="1"/>
          <w:bCs w:val="1"/>
        </w:rPr>
        <w:t xml:space="preserve"> </w:t>
      </w:r>
      <w:r>
        <w:rPr/>
        <w:t xml:space="preserve"/>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