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2026Z18834</w:t>
        <w:br/>
      </w:r>
      <w:proofErr w:type="spellEnd"/>
    </w:p>
    <w:p>
      <w:pPr>
        <w:pStyle w:val="Normal"/>
        <w:rPr>
          <w:b w:val="1"/>
          <w:bCs w:val="1"/>
        </w:rPr>
      </w:pPr>
      <w:r w:rsidR="250AE766">
        <w:rPr>
          <w:b w:val="0"/>
          <w:bCs w:val="0"/>
        </w:rPr>
        <w:t>(ingezonden 15 september 2026)</w:t>
        <w:br/>
      </w:r>
    </w:p>
    <w:p>
      <w:r>
        <w:t xml:space="preserve">Vragen van de leden Mathlouti en Bamenga (beiden D66) aan de minister van Justitie en Veiligheid over de aanhouding in Rotterdam</w:t>
      </w:r>
      <w:r>
        <w:br/>
      </w:r>
    </w:p>
    <w:p>
      <w:r>
        <w:t xml:space="preserve">1. Kunt u uiteenzetten wat er op dit moment feitelijk bekend is over de aanleiding voor de achtervolging, de aanhouding, het toegepaste geweld en het moment waarop de man onwel werd (gemaakt), alsook hoe daarna gehandeld is?</w:t>
      </w:r>
      <w:r>
        <w:br/>
      </w:r>
    </w:p>
    <w:p>
      <w:r>
        <w:t xml:space="preserve">2. Welke handelingskaders hebben politieagenten wanneer een aangehouden persoon tijdens een fysieke aanhouding aangeeft hulp nodig te hebben of mogelijk in medische nood verkeert?</w:t>
      </w:r>
      <w:r>
        <w:br/>
      </w:r>
    </w:p>
    <w:p>
      <w:r>
        <w:t xml:space="preserve">3. Binnen welke termijn verwacht u dat het onderzoek van de Rijksrecherche naar het overlijden kan worden afgerond en bent u, mede gezien het grote maatschappelijke belang en het feit dat dergelijke onderzoeken in eerdere zaken soms één tot anderhalf jaar duurden, bereid zich ervoor in te zetten dat dit onderzoek zo spoedig mogelijk en waar mogelijk binnen zes maanden wordt afgerond, met behoud van de noodzakelijke onafhankelijkheid en zorgvuldigheid?</w:t>
      </w:r>
      <w:r>
        <w:br/>
      </w:r>
    </w:p>
    <w:p>
      <w:r>
        <w:t xml:space="preserve">4. Kunt u bevestigen dat bij onderzoek altijd wordt betrokken of het verlenen en inschakelen van medische hulp tijdig heeft plaatsgevonden of dat eerder ingrijpen mogelijk en noodzakelijk was geweest?</w:t>
      </w:r>
      <w:r>
        <w:br/>
      </w:r>
    </w:p>
    <w:p>
      <w:r>
        <w:t xml:space="preserve">5. Wordt in het Rijksrechercheonderzoek expliciet onderzocht of het toegepaste politiegeweld heeft bijgedragen aan het onwel worden en overlijden van de man, en welke protocollen gelden voor het met meerdere agenten tegen de grond brengen en onder controle houden van een persoon?</w:t>
      </w:r>
      <w:r>
        <w:br/>
      </w:r>
    </w:p>
    <w:p>
      <w:r>
        <w:t xml:space="preserve">6. Kunt u bevestigen dat de bodycambeelden van alle bij de achtervolging en aanhouding betrokken politieagenten zijn veiliggesteld en volledig worden betrokken bij het verdere onderzoek?</w:t>
      </w:r>
      <w:r>
        <w:br/>
      </w:r>
    </w:p>
    <w:p>
      <w:r>
        <w:t xml:space="preserve">7. Deelt u de opvatting dat wanneer politiegeweld is toegepast uiterste zorgvuldigheid noodzakelijk is in de eerste publieke communicatie, juist omdat op dat moment nog niet vaststaat welke relatie er bestaat tussen het toegepaste geweld en het overlijden?</w:t>
      </w:r>
      <w:r>
        <w:br/>
      </w:r>
    </w:p>
    <w:p>
      <w:r>
        <w:t xml:space="preserve">8. Bent u bereid de Kamer zo spoedig mogelijk na afronding van het onderzoek te informeren over de bevindingen en mogelijke lessen voor politie-instructies en -training?</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