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2026Z18831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15 september 2026)</w:t>
        <w:br/>
      </w:r>
    </w:p>
    <w:p>
      <w:r>
        <w:t xml:space="preserve"> </w:t>
      </w:r>
      <w:r>
        <w:br/>
      </w:r>
    </w:p>
    <w:p>
      <w:r>
        <w:t xml:space="preserve">Vragen van het lid Ergin (DENK) aan de minister van Onderwijs, Cultuur en Wetenschap over het ontslag van een Vlaamse lerares vanwege haar hoofddoek.</w:t>
      </w:r>
      <w:r>
        <w:br/>
      </w:r>
    </w:p>
    <w:p>
      <w:r>
        <w:t xml:space="preserve"> </w:t>
      </w:r>
      <w:r>
        <w:br/>
      </w:r>
    </w:p>
    <w:p>
      <w:r>
        <w:t xml:space="preserve">1.⁠ ⁠Heeft u kennisgenomen van het ontslag van een Vlaamse lerares van de Kiempunt Campus Assenede, die haar baan heeft verloren omdat zij tijdens haar werk haar hoofddoek niet wil afdoen? 1)</w:t>
      </w:r>
      <w:r>
        <w:br/>
      </w:r>
    </w:p>
    <w:p>
      <w:r>
        <w:t xml:space="preserve">2.⁠ ⁠Wat vindt u ervan dat een bevoegde en goed functionerende lerares niet vanwege haar functioneren, maar vanwege haar hoofddoek wordt ontslagen? Keurt u dit af?</w:t>
      </w:r>
      <w:r>
        <w:br/>
      </w:r>
    </w:p>
    <w:p>
      <w:r>
        <w:t xml:space="preserve">3.⁠ ⁠Wilt u deze zaak op korte termijn bespreken met uw Vlaamse ambtsgenoot en daarbij ook de positie van moslimvrouwen in Vlaanderen onder de aandacht brengen?</w:t>
      </w:r>
      <w:r>
        <w:br/>
      </w:r>
    </w:p>
    <w:p>
      <w:r>
        <w:t xml:space="preserve">4.⁠ ⁠Wilt u deze zaak bespreken tijdens de informele bijeenkomst van Europese onderwijsministers op 15 en 16 oktober 2026 en/of andere relevante samenkomsten met uw Belgische evenknie en de Kamer informeren?</w:t>
      </w:r>
      <w:r>
        <w:br/>
      </w:r>
    </w:p>
    <w:p>
      <w:r>
        <w:t xml:space="preserve">1) NU, d.d. 14 september 2026, 'Belgische leerkracht ontslagen wegens dragen van hoofddoek', https://www.nu.nl/buitenland/6409690/belgische-leerkracht-ontslagen-wegens-dragen-van-hoofddoek.html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