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956CE" w:rsidRDefault="006D6B7E" w14:paraId="35F4BB7E" w14:textId="77777777">
      <w:r w:rsidRPr="006D6B7E">
        <w:t>30012</w:t>
      </w:r>
      <w:r w:rsidR="001956CE">
        <w:tab/>
      </w:r>
      <w:r w:rsidR="001956CE">
        <w:tab/>
      </w:r>
      <w:r w:rsidR="001956CE">
        <w:tab/>
        <w:t>Leven Lang Leren</w:t>
      </w:r>
    </w:p>
    <w:p w:rsidR="001956CE" w:rsidRDefault="006D6B7E" w14:paraId="3EB7D185" w14:textId="77777777">
      <w:r>
        <w:t>31524</w:t>
      </w:r>
      <w:r w:rsidR="001956CE">
        <w:tab/>
      </w:r>
      <w:r w:rsidR="001956CE">
        <w:tab/>
      </w:r>
      <w:r w:rsidR="001956CE">
        <w:tab/>
        <w:t>Beroepsonderwijs en Volwassenen Educatie</w:t>
      </w:r>
    </w:p>
    <w:p w:rsidRPr="00D80872" w:rsidR="001956CE" w:rsidP="00D80872" w:rsidRDefault="001956CE" w14:paraId="70CABAFD" w14:textId="77777777">
      <w:pPr>
        <w:rPr>
          <w:rFonts w:ascii="Times New Roman" w:hAnsi="Times New Roman"/>
          <w:sz w:val="24"/>
          <w:szCs w:val="24"/>
        </w:rPr>
      </w:pPr>
      <w:r>
        <w:t xml:space="preserve">Nr. </w:t>
      </w:r>
      <w:r w:rsidRPr="006D6B7E">
        <w:t>172</w:t>
      </w:r>
      <w:r>
        <w:tab/>
      </w:r>
      <w:r>
        <w:tab/>
      </w:r>
      <w:r>
        <w:tab/>
      </w:r>
      <w:r>
        <w:rPr>
          <w:sz w:val="24"/>
        </w:rPr>
        <w:t>Brief van de</w:t>
      </w:r>
      <w:r>
        <w:t xml:space="preserve"> </w:t>
      </w:r>
      <w:r w:rsidRPr="00D80872">
        <w:rPr>
          <w:rFonts w:ascii="Times New Roman" w:hAnsi="Times New Roman"/>
          <w:sz w:val="24"/>
          <w:szCs w:val="24"/>
        </w:rPr>
        <w:t>minister van Sociale Zaken en Werkgelegenheid</w:t>
      </w:r>
    </w:p>
    <w:p w:rsidR="001956CE" w:rsidRDefault="001956CE" w14:paraId="18116547" w14:textId="465DEE58">
      <w:r w:rsidRPr="00CA1499">
        <w:rPr>
          <w:sz w:val="24"/>
          <w:szCs w:val="24"/>
        </w:rPr>
        <w:t>Aan de Voorzitter van de Tweede Kamer der Staten-Generaal</w:t>
      </w:r>
    </w:p>
    <w:p w:rsidR="001956CE" w:rsidRDefault="001956CE" w14:paraId="7D21E636" w14:textId="15D10AD7">
      <w:r>
        <w:t>Den Haag, 14 september 2026</w:t>
      </w:r>
    </w:p>
    <w:p w:rsidR="00765ED8" w:rsidRDefault="00765ED8" w14:paraId="2F59F03C" w14:textId="77777777"/>
    <w:p w:rsidR="00F62F61" w:rsidRDefault="00F62F61" w14:paraId="4DF164EA" w14:textId="776D18B6">
      <w:r>
        <w:t xml:space="preserve">Hierbij bied ik u aan het ontwerp van de Subsidieregeling praktijkleren in de </w:t>
      </w:r>
      <w:proofErr w:type="spellStart"/>
      <w:r>
        <w:t>loopbaanbegeleidende</w:t>
      </w:r>
      <w:proofErr w:type="spellEnd"/>
      <w:r>
        <w:t xml:space="preserve"> leerweg 2026 (voorheen Subsidieregeling praktijkleren in de derde leerweg). Het nieuwe aanvraagtijdvak zal in november 2026 opengaan. Voor de inhoud van de ontwerpregeling verwijs ik u naar het ontwerp van de toelichting. </w:t>
      </w:r>
    </w:p>
    <w:p w:rsidR="00F62F61" w:rsidRDefault="00F62F61" w14:paraId="1CB5A7A1" w14:textId="77777777">
      <w:r>
        <w:t>De voorlegging geschiedt in het kader van de wettelijk voorgeschreven voorhangprocedure zoals opgenomen in artikel 4.10, zesde lid, van Comptabiliteitswet 2016 en biedt uw Kamer zich uit te spreken over het ontwerp voordat het zal worden vastgesteld.</w:t>
      </w:r>
    </w:p>
    <w:p w:rsidRPr="00867F79" w:rsidR="00F62F61" w:rsidP="00867F79" w:rsidRDefault="00F62F61" w14:paraId="301D0C67" w14:textId="77777777">
      <w:r>
        <w:t xml:space="preserve">Op grond van de aangehaalde bepaling geschiedt de vaststelling van de regeling niet eerder dan 30 dagen nadat de ontwerpregeling aan uw Kamer is overgelegd. </w:t>
      </w:r>
    </w:p>
    <w:p w:rsidR="00F62F61" w:rsidRDefault="00F62F61" w14:paraId="65719346" w14:textId="77777777"/>
    <w:p w:rsidR="00F62F61" w:rsidP="001956CE" w:rsidRDefault="00F62F61" w14:paraId="505BD539" w14:textId="543EDE72">
      <w:pPr>
        <w:pStyle w:val="Geenafstand"/>
      </w:pPr>
      <w:r>
        <w:t>De</w:t>
      </w:r>
      <w:r w:rsidR="001956CE">
        <w:t xml:space="preserve"> m</w:t>
      </w:r>
      <w:r>
        <w:t>inister van Sociale Zaken</w:t>
      </w:r>
      <w:r w:rsidR="001956CE">
        <w:t xml:space="preserve"> </w:t>
      </w:r>
      <w:r>
        <w:t>en Werkgelegenheid</w:t>
      </w:r>
      <w:r>
        <w:rPr>
          <w:i/>
        </w:rPr>
        <w:t>,</w:t>
      </w:r>
    </w:p>
    <w:p w:rsidR="00F62F61" w:rsidP="001956CE" w:rsidRDefault="00F62F61" w14:paraId="44E36DF9" w14:textId="77777777">
      <w:pPr>
        <w:pStyle w:val="Geenafstand"/>
      </w:pPr>
      <w:r>
        <w:t>J.A. Vijlbrief</w:t>
      </w:r>
    </w:p>
    <w:p w:rsidR="001956CE" w:rsidP="00F62F61" w:rsidRDefault="001956CE" w14:paraId="5440E500" w14:textId="77777777"/>
    <w:p w:rsidRPr="00F62F61" w:rsidR="00F62F61" w:rsidP="00F62F61" w:rsidRDefault="00F62F61" w14:paraId="094D51E6" w14:textId="0E28F4B8">
      <w:pPr>
        <w:rPr>
          <w:rFonts w:ascii="Times New Roman" w:hAnsi="Times New Roman" w:cs="Times New Roman"/>
          <w:sz w:val="20"/>
          <w:szCs w:val="20"/>
          <w:lang w:eastAsia="nl-NL"/>
        </w:rPr>
      </w:pPr>
      <w:r w:rsidRPr="00F62F61">
        <w:rPr>
          <w:rFonts w:ascii="Times New Roman" w:hAnsi="Times New Roman" w:cs="Times New Roman"/>
          <w:sz w:val="20"/>
          <w:szCs w:val="20"/>
          <w:lang w:eastAsia="nl-NL"/>
        </w:rPr>
        <w:t xml:space="preserve">Ter griffie van de Tweede Kamer der </w:t>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 xml:space="preserve">Staten-Generaal ontvangen op </w:t>
      </w:r>
      <w:r>
        <w:rPr>
          <w:rFonts w:ascii="Times New Roman" w:hAnsi="Times New Roman" w:cs="Times New Roman"/>
          <w:sz w:val="20"/>
          <w:szCs w:val="20"/>
          <w:lang w:eastAsia="nl-NL"/>
        </w:rPr>
        <w:t>14</w:t>
      </w:r>
      <w:r w:rsidRPr="00F62F61">
        <w:rPr>
          <w:rFonts w:ascii="Times New Roman" w:hAnsi="Times New Roman" w:cs="Times New Roman"/>
          <w:sz w:val="20"/>
          <w:szCs w:val="20"/>
          <w:lang w:eastAsia="nl-NL"/>
        </w:rPr>
        <w:t xml:space="preserve"> september </w:t>
      </w:r>
      <w:r w:rsidRPr="00F62F61">
        <w:rPr>
          <w:rFonts w:ascii="Times New Roman" w:hAnsi="Times New Roman" w:cs="Times New Roman"/>
          <w:sz w:val="20"/>
          <w:szCs w:val="20"/>
          <w:lang w:eastAsia="nl-NL"/>
        </w:rPr>
        <w:br/>
        <w:t>202</w:t>
      </w:r>
      <w:r>
        <w:rPr>
          <w:rFonts w:ascii="Times New Roman" w:hAnsi="Times New Roman" w:cs="Times New Roman"/>
          <w:sz w:val="20"/>
          <w:szCs w:val="20"/>
          <w:lang w:eastAsia="nl-NL"/>
        </w:rPr>
        <w:t>6</w:t>
      </w:r>
      <w:r w:rsidRPr="00F62F61">
        <w:rPr>
          <w:rFonts w:ascii="Times New Roman" w:hAnsi="Times New Roman" w:cs="Times New Roman"/>
          <w:sz w:val="20"/>
          <w:szCs w:val="20"/>
          <w:lang w:eastAsia="nl-NL"/>
        </w:rPr>
        <w:t>.</w:t>
      </w:r>
      <w:r>
        <w:rPr>
          <w:rFonts w:ascii="Times New Roman" w:hAnsi="Times New Roman" w:cs="Times New Roman"/>
          <w:sz w:val="20"/>
          <w:szCs w:val="20"/>
          <w:lang w:eastAsia="nl-NL"/>
        </w:rPr>
        <w:br/>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 xml:space="preserve">De wens om over de voorgenomen voordracht </w:t>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 xml:space="preserve">voor de vast te stellen ministeriële regeling </w:t>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 xml:space="preserve">nadere inlichtingen te ontvangen kan door </w:t>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 xml:space="preserve">ten minste dertig leden van de Kamer te kennen </w:t>
      </w:r>
      <w:r w:rsidRPr="00F62F61">
        <w:rPr>
          <w:rFonts w:ascii="Times New Roman" w:hAnsi="Times New Roman" w:cs="Times New Roman"/>
          <w:sz w:val="20"/>
          <w:szCs w:val="20"/>
          <w:lang w:eastAsia="nl-NL"/>
        </w:rPr>
        <w:br/>
        <w:t xml:space="preserve">worden gegeven uiterlijk op </w:t>
      </w:r>
      <w:r w:rsidR="00765ED8">
        <w:rPr>
          <w:rFonts w:ascii="Times New Roman" w:hAnsi="Times New Roman" w:cs="Times New Roman"/>
          <w:sz w:val="20"/>
          <w:szCs w:val="20"/>
          <w:lang w:eastAsia="nl-NL"/>
        </w:rPr>
        <w:t>14 oktober 2026</w:t>
      </w:r>
      <w:r w:rsidRPr="00F62F61">
        <w:rPr>
          <w:rFonts w:ascii="Times New Roman" w:hAnsi="Times New Roman" w:cs="Times New Roman"/>
          <w:sz w:val="20"/>
          <w:szCs w:val="20"/>
          <w:lang w:eastAsia="nl-NL"/>
        </w:rPr>
        <w:t>.</w:t>
      </w:r>
      <w:r>
        <w:rPr>
          <w:rFonts w:ascii="Times New Roman" w:hAnsi="Times New Roman" w:cs="Times New Roman"/>
          <w:sz w:val="20"/>
          <w:szCs w:val="20"/>
          <w:lang w:eastAsia="nl-NL"/>
        </w:rPr>
        <w:br/>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 xml:space="preserve">De voordracht voor de vast te stellen ministeriële </w:t>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regeling kan niet eerder worden gedaan dan op</w:t>
      </w:r>
      <w:r w:rsidR="00765ED8">
        <w:rPr>
          <w:rFonts w:ascii="Times New Roman" w:hAnsi="Times New Roman" w:cs="Times New Roman"/>
          <w:sz w:val="20"/>
          <w:szCs w:val="20"/>
          <w:lang w:eastAsia="nl-NL"/>
        </w:rPr>
        <w:t xml:space="preserve"> 15</w:t>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oktober 202</w:t>
      </w:r>
      <w:r w:rsidR="00765ED8">
        <w:rPr>
          <w:rFonts w:ascii="Times New Roman" w:hAnsi="Times New Roman" w:cs="Times New Roman"/>
          <w:sz w:val="20"/>
          <w:szCs w:val="20"/>
          <w:lang w:eastAsia="nl-NL"/>
        </w:rPr>
        <w:t>6</w:t>
      </w:r>
      <w:r w:rsidRPr="00F62F61">
        <w:rPr>
          <w:rFonts w:ascii="Times New Roman" w:hAnsi="Times New Roman" w:cs="Times New Roman"/>
          <w:sz w:val="20"/>
          <w:szCs w:val="20"/>
          <w:lang w:eastAsia="nl-NL"/>
        </w:rPr>
        <w:t xml:space="preserve"> dan wel binnen veertien dagen na </w:t>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 xml:space="preserve">het verstrekken  van de in de vorige volzin bedoelde </w:t>
      </w:r>
      <w:r>
        <w:rPr>
          <w:rFonts w:ascii="Times New Roman" w:hAnsi="Times New Roman" w:cs="Times New Roman"/>
          <w:sz w:val="20"/>
          <w:szCs w:val="20"/>
          <w:lang w:eastAsia="nl-NL"/>
        </w:rPr>
        <w:br/>
      </w:r>
      <w:r w:rsidRPr="00F62F61">
        <w:rPr>
          <w:rFonts w:ascii="Times New Roman" w:hAnsi="Times New Roman" w:cs="Times New Roman"/>
          <w:sz w:val="20"/>
          <w:szCs w:val="20"/>
          <w:lang w:eastAsia="nl-NL"/>
        </w:rPr>
        <w:t>inlichtingen.</w:t>
      </w:r>
    </w:p>
    <w:p w:rsidR="00F62F61" w:rsidRDefault="00F62F61" w14:paraId="777D92B0" w14:textId="77777777"/>
    <w:sectPr w:rsidR="00F62F6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30F04" w14:textId="77777777" w:rsidR="004C34D8" w:rsidRDefault="004C34D8" w:rsidP="00F62F61">
      <w:pPr>
        <w:spacing w:after="0" w:line="240" w:lineRule="auto"/>
      </w:pPr>
      <w:r>
        <w:separator/>
      </w:r>
    </w:p>
  </w:endnote>
  <w:endnote w:type="continuationSeparator" w:id="0">
    <w:p w14:paraId="20B75FC4" w14:textId="77777777" w:rsidR="004C34D8" w:rsidRDefault="004C34D8" w:rsidP="00F62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ED32" w14:textId="77777777" w:rsidR="00F62F61" w:rsidRPr="00F62F61" w:rsidRDefault="00F62F61" w:rsidP="00F62F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D327" w14:textId="77777777" w:rsidR="00F62F61" w:rsidRPr="00F62F61" w:rsidRDefault="00F62F61" w:rsidP="00F62F6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7371" w14:textId="77777777" w:rsidR="00F62F61" w:rsidRPr="00F62F61" w:rsidRDefault="00F62F61" w:rsidP="00F62F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A8F85" w14:textId="77777777" w:rsidR="004C34D8" w:rsidRDefault="004C34D8" w:rsidP="00F62F61">
      <w:pPr>
        <w:spacing w:after="0" w:line="240" w:lineRule="auto"/>
      </w:pPr>
      <w:r>
        <w:separator/>
      </w:r>
    </w:p>
  </w:footnote>
  <w:footnote w:type="continuationSeparator" w:id="0">
    <w:p w14:paraId="61C53171" w14:textId="77777777" w:rsidR="004C34D8" w:rsidRDefault="004C34D8" w:rsidP="00F62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4E5D" w14:textId="77777777" w:rsidR="00F62F61" w:rsidRPr="00F62F61" w:rsidRDefault="00F62F61" w:rsidP="00F62F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60261" w14:textId="77777777" w:rsidR="00F62F61" w:rsidRPr="00F62F61" w:rsidRDefault="00F62F61" w:rsidP="00F62F6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FE27" w14:textId="77777777" w:rsidR="00F62F61" w:rsidRPr="00F62F61" w:rsidRDefault="00F62F61" w:rsidP="00F62F6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F61"/>
    <w:rsid w:val="001956CE"/>
    <w:rsid w:val="002E3E61"/>
    <w:rsid w:val="00312112"/>
    <w:rsid w:val="004C34D8"/>
    <w:rsid w:val="00506605"/>
    <w:rsid w:val="00585A60"/>
    <w:rsid w:val="006D6B7E"/>
    <w:rsid w:val="006D71AA"/>
    <w:rsid w:val="007071B3"/>
    <w:rsid w:val="00765ED8"/>
    <w:rsid w:val="007D160E"/>
    <w:rsid w:val="009722E4"/>
    <w:rsid w:val="00993F75"/>
    <w:rsid w:val="00A030B7"/>
    <w:rsid w:val="00B30EA1"/>
    <w:rsid w:val="00DE2A3D"/>
    <w:rsid w:val="00F62F61"/>
    <w:rsid w:val="00FE0FA3"/>
    <w:rsid w:val="00FF52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27616"/>
  <w15:chartTrackingRefBased/>
  <w15:docId w15:val="{B94FF0E0-F60F-476C-81E6-5B7B78D3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62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62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62F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62F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62F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62F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62F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62F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62F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62F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62F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62F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62F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62F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62F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62F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62F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62F61"/>
    <w:rPr>
      <w:rFonts w:eastAsiaTheme="majorEastAsia" w:cstheme="majorBidi"/>
      <w:color w:val="272727" w:themeColor="text1" w:themeTint="D8"/>
    </w:rPr>
  </w:style>
  <w:style w:type="paragraph" w:styleId="Titel">
    <w:name w:val="Title"/>
    <w:basedOn w:val="Standaard"/>
    <w:next w:val="Standaard"/>
    <w:link w:val="TitelChar"/>
    <w:uiPriority w:val="10"/>
    <w:qFormat/>
    <w:rsid w:val="00F62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62F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62F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62F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62F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62F61"/>
    <w:rPr>
      <w:i/>
      <w:iCs/>
      <w:color w:val="404040" w:themeColor="text1" w:themeTint="BF"/>
    </w:rPr>
  </w:style>
  <w:style w:type="paragraph" w:styleId="Lijstalinea">
    <w:name w:val="List Paragraph"/>
    <w:basedOn w:val="Standaard"/>
    <w:uiPriority w:val="34"/>
    <w:qFormat/>
    <w:rsid w:val="00F62F61"/>
    <w:pPr>
      <w:ind w:left="720"/>
      <w:contextualSpacing/>
    </w:pPr>
  </w:style>
  <w:style w:type="character" w:styleId="Intensievebenadrukking">
    <w:name w:val="Intense Emphasis"/>
    <w:basedOn w:val="Standaardalinea-lettertype"/>
    <w:uiPriority w:val="21"/>
    <w:qFormat/>
    <w:rsid w:val="00F62F61"/>
    <w:rPr>
      <w:i/>
      <w:iCs/>
      <w:color w:val="0F4761" w:themeColor="accent1" w:themeShade="BF"/>
    </w:rPr>
  </w:style>
  <w:style w:type="paragraph" w:styleId="Duidelijkcitaat">
    <w:name w:val="Intense Quote"/>
    <w:basedOn w:val="Standaard"/>
    <w:next w:val="Standaard"/>
    <w:link w:val="DuidelijkcitaatChar"/>
    <w:uiPriority w:val="30"/>
    <w:qFormat/>
    <w:rsid w:val="00F62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62F61"/>
    <w:rPr>
      <w:i/>
      <w:iCs/>
      <w:color w:val="0F4761" w:themeColor="accent1" w:themeShade="BF"/>
    </w:rPr>
  </w:style>
  <w:style w:type="character" w:styleId="Intensieveverwijzing">
    <w:name w:val="Intense Reference"/>
    <w:basedOn w:val="Standaardalinea-lettertype"/>
    <w:uiPriority w:val="32"/>
    <w:qFormat/>
    <w:rsid w:val="00F62F61"/>
    <w:rPr>
      <w:b/>
      <w:bCs/>
      <w:smallCaps/>
      <w:color w:val="0F4761" w:themeColor="accent1" w:themeShade="BF"/>
      <w:spacing w:val="5"/>
    </w:rPr>
  </w:style>
  <w:style w:type="paragraph" w:customStyle="1" w:styleId="WitregelW1bodytekst">
    <w:name w:val="Witregel W1 (bodytekst)"/>
    <w:basedOn w:val="Standaard"/>
    <w:next w:val="Standaard"/>
    <w:rsid w:val="00F62F6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F62F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62F61"/>
  </w:style>
  <w:style w:type="paragraph" w:styleId="Voettekst">
    <w:name w:val="footer"/>
    <w:basedOn w:val="Standaard"/>
    <w:link w:val="VoettekstChar"/>
    <w:uiPriority w:val="99"/>
    <w:unhideWhenUsed/>
    <w:rsid w:val="00F62F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62F61"/>
  </w:style>
  <w:style w:type="paragraph" w:styleId="Geenafstand">
    <w:name w:val="No Spacing"/>
    <w:uiPriority w:val="1"/>
    <w:qFormat/>
    <w:rsid w:val="001956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239</ap:Words>
  <ap:Characters>1320</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2026-09-17T14:17:00.0000000Z</dcterms:created>
  <dcterms:modified xsi:type="dcterms:W3CDTF">2026-09-17T14:17:00.0000000Z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