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142179" w:rsidTr="00D9561B" w14:paraId="30057B33" w14:textId="77777777">
        <w:trPr>
          <w:trHeight w:val="1514"/>
        </w:trPr>
        <w:tc>
          <w:tcPr>
            <w:tcW w:w="7522" w:type="dxa"/>
            <w:tcBorders>
              <w:top w:val="nil"/>
              <w:left w:val="nil"/>
              <w:bottom w:val="nil"/>
              <w:right w:val="nil"/>
            </w:tcBorders>
            <w:tcMar>
              <w:left w:w="0" w:type="dxa"/>
              <w:right w:w="0" w:type="dxa"/>
            </w:tcMar>
          </w:tcPr>
          <w:p w:rsidR="00374412" w:rsidP="00D9561B" w:rsidRDefault="00371A13" w14:paraId="2BAC694F" w14:textId="77777777">
            <w:r>
              <w:t>De v</w:t>
            </w:r>
            <w:r w:rsidR="008E3932">
              <w:t>oorzitter van de Tweede Kamer der Staten-Generaal</w:t>
            </w:r>
          </w:p>
          <w:p w:rsidR="00374412" w:rsidP="00D9561B" w:rsidRDefault="00371A13" w14:paraId="1050C1AF" w14:textId="77777777">
            <w:r>
              <w:t>Postbus 20018</w:t>
            </w:r>
          </w:p>
          <w:p w:rsidR="008E3932" w:rsidP="00D9561B" w:rsidRDefault="00371A13" w14:paraId="05232314" w14:textId="41AE15DA">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142179" w:rsidTr="00FF66F9" w14:paraId="10F3BB8F" w14:textId="77777777">
        <w:trPr>
          <w:trHeight w:val="289" w:hRule="exact"/>
        </w:trPr>
        <w:tc>
          <w:tcPr>
            <w:tcW w:w="929" w:type="dxa"/>
          </w:tcPr>
          <w:p w:rsidRPr="00434042" w:rsidR="0005404B" w:rsidP="00FF66F9" w:rsidRDefault="00371A13" w14:paraId="5D543190" w14:textId="77777777">
            <w:pPr>
              <w:rPr>
                <w:lang w:eastAsia="en-US"/>
              </w:rPr>
            </w:pPr>
            <w:r>
              <w:rPr>
                <w:lang w:eastAsia="en-US"/>
              </w:rPr>
              <w:t>Datum</w:t>
            </w:r>
          </w:p>
        </w:tc>
        <w:tc>
          <w:tcPr>
            <w:tcW w:w="6581" w:type="dxa"/>
          </w:tcPr>
          <w:p w:rsidRPr="00434042" w:rsidR="0005404B" w:rsidP="00FF66F9" w:rsidRDefault="003821F8" w14:paraId="01FE3995" w14:textId="406A7D6E">
            <w:pPr>
              <w:rPr>
                <w:lang w:eastAsia="en-US"/>
              </w:rPr>
            </w:pPr>
            <w:r>
              <w:rPr>
                <w:lang w:eastAsia="en-US"/>
              </w:rPr>
              <w:t>14 september 2026</w:t>
            </w:r>
          </w:p>
        </w:tc>
      </w:tr>
      <w:tr w:rsidR="00142179" w:rsidTr="00FF66F9" w14:paraId="2350183D" w14:textId="77777777">
        <w:trPr>
          <w:trHeight w:val="368"/>
        </w:trPr>
        <w:tc>
          <w:tcPr>
            <w:tcW w:w="929" w:type="dxa"/>
          </w:tcPr>
          <w:p w:rsidR="0005404B" w:rsidP="00FF66F9" w:rsidRDefault="00371A13" w14:paraId="716F19CA" w14:textId="77777777">
            <w:pPr>
              <w:rPr>
                <w:lang w:eastAsia="en-US"/>
              </w:rPr>
            </w:pPr>
            <w:r>
              <w:rPr>
                <w:lang w:eastAsia="en-US"/>
              </w:rPr>
              <w:t>Betreft</w:t>
            </w:r>
          </w:p>
        </w:tc>
        <w:tc>
          <w:tcPr>
            <w:tcW w:w="6581" w:type="dxa"/>
          </w:tcPr>
          <w:p w:rsidR="0005404B" w:rsidP="00FF66F9" w:rsidRDefault="00C138B3" w14:paraId="4E3D5E1B" w14:textId="2B5C1C68">
            <w:pPr>
              <w:rPr>
                <w:lang w:eastAsia="en-US"/>
              </w:rPr>
            </w:pPr>
            <w:r>
              <w:rPr>
                <w:lang w:eastAsia="en-US"/>
              </w:rPr>
              <w:t>Emancipatienota 2027-2030: Vrijheid telt</w:t>
            </w:r>
            <w:r w:rsidR="0089561B">
              <w:rPr>
                <w:lang w:eastAsia="en-US"/>
              </w:rPr>
              <w:t>!</w:t>
            </w:r>
            <w:r>
              <w:rPr>
                <w:lang w:eastAsia="en-US"/>
              </w:rPr>
              <w:t xml:space="preserve"> </w:t>
            </w:r>
          </w:p>
        </w:tc>
      </w:tr>
    </w:tbl>
    <w:p w:rsidRPr="0089561B" w:rsidR="00142179" w:rsidRDefault="00142179" w14:paraId="52BE9B40" w14:textId="07947D47">
      <w:pPr>
        <w:rPr>
          <w:b/>
          <w:bCs/>
          <w:color w:val="FF0000"/>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42179" w:rsidTr="00A421A1" w14:paraId="0497BDFF" w14:textId="77777777">
        <w:tc>
          <w:tcPr>
            <w:tcW w:w="2160" w:type="dxa"/>
          </w:tcPr>
          <w:p w:rsidRPr="00F53C9D" w:rsidR="006205C0" w:rsidP="00686AED" w:rsidRDefault="00371A13" w14:paraId="7556BDD7" w14:textId="77777777">
            <w:pPr>
              <w:pStyle w:val="Colofonkop"/>
              <w:framePr w:hSpace="0" w:wrap="auto" w:hAnchor="text" w:vAnchor="margin" w:xAlign="left" w:yAlign="inline"/>
            </w:pPr>
            <w:r>
              <w:t>Emancipatie</w:t>
            </w:r>
          </w:p>
          <w:p w:rsidR="006205C0" w:rsidP="00A421A1" w:rsidRDefault="00371A13" w14:paraId="1BBDC7E9" w14:textId="77777777">
            <w:pPr>
              <w:pStyle w:val="Huisstijl-Gegeven"/>
              <w:spacing w:after="0"/>
            </w:pPr>
            <w:r>
              <w:t xml:space="preserve">Rijnstraat 50 </w:t>
            </w:r>
          </w:p>
          <w:p w:rsidR="004425A7" w:rsidP="00E972A2" w:rsidRDefault="00371A13" w14:paraId="5AAAF136" w14:textId="77777777">
            <w:pPr>
              <w:pStyle w:val="Huisstijl-Gegeven"/>
              <w:spacing w:after="0"/>
            </w:pPr>
            <w:r>
              <w:t>Den Haag</w:t>
            </w:r>
          </w:p>
          <w:p w:rsidR="004425A7" w:rsidP="00E972A2" w:rsidRDefault="00371A13" w14:paraId="6AF48DF7" w14:textId="77777777">
            <w:pPr>
              <w:pStyle w:val="Huisstijl-Gegeven"/>
              <w:spacing w:after="0"/>
            </w:pPr>
            <w:r>
              <w:t>Postbus 16375</w:t>
            </w:r>
          </w:p>
          <w:p w:rsidR="004425A7" w:rsidP="00E972A2" w:rsidRDefault="00371A13" w14:paraId="42F72568" w14:textId="77777777">
            <w:pPr>
              <w:pStyle w:val="Huisstijl-Gegeven"/>
              <w:spacing w:after="0"/>
            </w:pPr>
            <w:r>
              <w:t>2500 BJ Den Haag</w:t>
            </w:r>
          </w:p>
          <w:p w:rsidRPr="004A3A4E" w:rsidR="006205C0" w:rsidP="004A3A4E" w:rsidRDefault="00371A13" w14:paraId="3FA3A903" w14:textId="2C85C0F4">
            <w:pPr>
              <w:pStyle w:val="Huisstijl-Gegeven"/>
              <w:spacing w:after="90"/>
            </w:pPr>
            <w:r>
              <w:t>www.rijksoverheid.nl</w:t>
            </w:r>
          </w:p>
        </w:tc>
      </w:tr>
      <w:tr w:rsidR="00142179" w:rsidTr="00A421A1" w14:paraId="30268F24" w14:textId="77777777">
        <w:trPr>
          <w:trHeight w:val="200" w:hRule="exact"/>
        </w:trPr>
        <w:tc>
          <w:tcPr>
            <w:tcW w:w="2160" w:type="dxa"/>
          </w:tcPr>
          <w:p w:rsidRPr="00356D2B" w:rsidR="006205C0" w:rsidP="00A421A1" w:rsidRDefault="006205C0" w14:paraId="4C609450" w14:textId="77777777">
            <w:pPr>
              <w:spacing w:after="90" w:line="180" w:lineRule="exact"/>
              <w:rPr>
                <w:sz w:val="13"/>
                <w:szCs w:val="13"/>
              </w:rPr>
            </w:pPr>
          </w:p>
        </w:tc>
      </w:tr>
      <w:tr w:rsidR="00142179" w:rsidTr="00A421A1" w14:paraId="6A8A8A46" w14:textId="77777777">
        <w:trPr>
          <w:trHeight w:val="450"/>
        </w:trPr>
        <w:tc>
          <w:tcPr>
            <w:tcW w:w="2160" w:type="dxa"/>
          </w:tcPr>
          <w:p w:rsidR="00F51A76" w:rsidP="00A421A1" w:rsidRDefault="00371A13" w14:paraId="524E15E5" w14:textId="77777777">
            <w:pPr>
              <w:spacing w:line="180" w:lineRule="exact"/>
              <w:rPr>
                <w:b/>
                <w:sz w:val="13"/>
                <w:szCs w:val="13"/>
              </w:rPr>
            </w:pPr>
            <w:r>
              <w:rPr>
                <w:b/>
                <w:sz w:val="13"/>
                <w:szCs w:val="13"/>
              </w:rPr>
              <w:t>Onze referentie</w:t>
            </w:r>
          </w:p>
          <w:p w:rsidRPr="00FA7882" w:rsidR="006205C0" w:rsidP="00215356" w:rsidRDefault="00846EE0" w14:paraId="18AAC66A" w14:textId="29ED0AD0">
            <w:pPr>
              <w:spacing w:line="180" w:lineRule="exact"/>
              <w:rPr>
                <w:sz w:val="13"/>
                <w:szCs w:val="13"/>
              </w:rPr>
            </w:pPr>
            <w:r>
              <w:rPr>
                <w:sz w:val="13"/>
                <w:szCs w:val="13"/>
              </w:rPr>
              <w:t>65705753</w:t>
            </w:r>
          </w:p>
        </w:tc>
      </w:tr>
      <w:tr w:rsidR="00142179" w:rsidTr="00D130C0" w14:paraId="5425F88C" w14:textId="77777777">
        <w:trPr>
          <w:trHeight w:val="113"/>
        </w:trPr>
        <w:tc>
          <w:tcPr>
            <w:tcW w:w="2160" w:type="dxa"/>
          </w:tcPr>
          <w:p w:rsidRPr="00804813" w:rsidR="006205C0" w:rsidP="00D36088" w:rsidRDefault="00371A13" w14:paraId="5FE7A15B" w14:textId="77777777">
            <w:pPr>
              <w:tabs>
                <w:tab w:val="center" w:pos="1080"/>
              </w:tabs>
              <w:spacing w:line="180" w:lineRule="exact"/>
              <w:rPr>
                <w:sz w:val="13"/>
                <w:szCs w:val="13"/>
              </w:rPr>
            </w:pPr>
            <w:r w:rsidRPr="00804813">
              <w:rPr>
                <w:b/>
                <w:sz w:val="13"/>
                <w:szCs w:val="13"/>
              </w:rPr>
              <w:t>Bijlagen</w:t>
            </w:r>
          </w:p>
        </w:tc>
      </w:tr>
      <w:tr w:rsidR="00142179" w:rsidTr="00D130C0" w14:paraId="20CB1E6E" w14:textId="77777777">
        <w:trPr>
          <w:trHeight w:val="113"/>
        </w:trPr>
        <w:tc>
          <w:tcPr>
            <w:tcW w:w="2160" w:type="dxa"/>
          </w:tcPr>
          <w:p w:rsidR="006205C0" w:rsidP="009B0675" w:rsidRDefault="009B0675" w14:paraId="71361CFE" w14:textId="77777777">
            <w:pPr>
              <w:spacing w:after="90" w:line="180" w:lineRule="exact"/>
              <w:rPr>
                <w:sz w:val="13"/>
              </w:rPr>
            </w:pPr>
            <w:r w:rsidRPr="00804813">
              <w:rPr>
                <w:sz w:val="13"/>
              </w:rPr>
              <w:t xml:space="preserve">1 Overzicht maatregelen Emancipatiebeleid </w:t>
            </w:r>
          </w:p>
          <w:p w:rsidRPr="00804813" w:rsidR="00391F55" w:rsidP="009B0675" w:rsidRDefault="00391F55" w14:paraId="4FBD008E" w14:textId="64D5117D">
            <w:pPr>
              <w:spacing w:after="90" w:line="180" w:lineRule="exact"/>
              <w:rPr>
                <w:sz w:val="13"/>
              </w:rPr>
            </w:pPr>
            <w:r>
              <w:rPr>
                <w:sz w:val="13"/>
              </w:rPr>
              <w:t>2 Vrijheid telt! – Emancipatienota 2027-2030</w:t>
            </w:r>
          </w:p>
        </w:tc>
      </w:tr>
    </w:tbl>
    <w:p w:rsidRPr="00804813" w:rsidR="00860E07" w:rsidP="006E3087" w:rsidRDefault="00C138B3" w14:paraId="5F97A91D" w14:textId="43EF1DC2">
      <w:pPr>
        <w:spacing w:line="288" w:lineRule="auto"/>
        <w:rPr>
          <w:rFonts w:eastAsiaTheme="minorHAnsi" w:cstheme="minorBidi"/>
          <w:kern w:val="2"/>
          <w:szCs w:val="18"/>
          <w:lang w:eastAsia="en-US"/>
          <w14:ligatures w14:val="standardContextual"/>
        </w:rPr>
      </w:pPr>
      <w:r w:rsidRPr="00C138B3">
        <w:rPr>
          <w:rFonts w:eastAsiaTheme="minorHAnsi" w:cstheme="minorBidi"/>
          <w:kern w:val="2"/>
          <w:szCs w:val="18"/>
          <w:lang w:eastAsia="en-US"/>
          <w14:ligatures w14:val="standardContextual"/>
        </w:rPr>
        <w:t xml:space="preserve">Vrijheid, gelijkwaardigheid en veiligheid voor iedereen – dat </w:t>
      </w:r>
      <w:r w:rsidR="00EA7641">
        <w:rPr>
          <w:rFonts w:eastAsiaTheme="minorHAnsi" w:cstheme="minorBidi"/>
          <w:kern w:val="2"/>
          <w:szCs w:val="18"/>
          <w:lang w:eastAsia="en-US"/>
          <w14:ligatures w14:val="standardContextual"/>
        </w:rPr>
        <w:t>zou</w:t>
      </w:r>
      <w:r w:rsidRPr="00C138B3">
        <w:rPr>
          <w:rFonts w:eastAsiaTheme="minorHAnsi" w:cstheme="minorBidi"/>
          <w:kern w:val="2"/>
          <w:szCs w:val="18"/>
          <w:lang w:eastAsia="en-US"/>
          <w14:ligatures w14:val="standardContextual"/>
        </w:rPr>
        <w:t xml:space="preserve"> het Nederland </w:t>
      </w:r>
      <w:r w:rsidRPr="00804813">
        <w:rPr>
          <w:rFonts w:eastAsiaTheme="minorHAnsi" w:cstheme="minorBidi"/>
          <w:kern w:val="2"/>
          <w:szCs w:val="18"/>
          <w:lang w:eastAsia="en-US"/>
          <w14:ligatures w14:val="standardContextual"/>
        </w:rPr>
        <w:t>van</w:t>
      </w:r>
      <w:r w:rsidRPr="00804813" w:rsidR="00EA7641">
        <w:rPr>
          <w:rFonts w:eastAsiaTheme="minorHAnsi" w:cstheme="minorBidi"/>
          <w:kern w:val="2"/>
          <w:szCs w:val="18"/>
          <w:lang w:eastAsia="en-US"/>
          <w14:ligatures w14:val="standardContextual"/>
        </w:rPr>
        <w:t xml:space="preserve"> nu moeten zijn. </w:t>
      </w:r>
      <w:r w:rsidRPr="00804813" w:rsidR="00790F42">
        <w:rPr>
          <w:rFonts w:eastAsiaTheme="minorHAnsi" w:cstheme="minorBidi"/>
          <w:kern w:val="2"/>
          <w:szCs w:val="18"/>
          <w:lang w:eastAsia="en-US"/>
          <w14:ligatures w14:val="standardContextual"/>
        </w:rPr>
        <w:t>H</w:t>
      </w:r>
      <w:r w:rsidRPr="00804813" w:rsidR="00EA7641">
        <w:rPr>
          <w:rFonts w:eastAsiaTheme="minorHAnsi" w:cstheme="minorBidi"/>
          <w:kern w:val="2"/>
          <w:szCs w:val="18"/>
          <w:lang w:eastAsia="en-US"/>
          <w14:ligatures w14:val="standardContextual"/>
        </w:rPr>
        <w:t>elaas zijn deze waarden v</w:t>
      </w:r>
      <w:r w:rsidRPr="00804813">
        <w:rPr>
          <w:rFonts w:eastAsiaTheme="minorHAnsi" w:cstheme="minorBidi"/>
          <w:kern w:val="2"/>
          <w:szCs w:val="18"/>
          <w:lang w:eastAsia="en-US"/>
          <w14:ligatures w14:val="standardContextual"/>
        </w:rPr>
        <w:t>oor vrouwen en lhbtiq+</w:t>
      </w:r>
      <w:r w:rsidRPr="00804813" w:rsidR="005828F1">
        <w:rPr>
          <w:rFonts w:eastAsiaTheme="minorHAnsi" w:cstheme="minorBidi"/>
          <w:kern w:val="2"/>
          <w:szCs w:val="18"/>
          <w:lang w:eastAsia="en-US"/>
          <w14:ligatures w14:val="standardContextual"/>
        </w:rPr>
        <w:t xml:space="preserve"> </w:t>
      </w:r>
      <w:r w:rsidRPr="00804813">
        <w:rPr>
          <w:rFonts w:eastAsiaTheme="minorHAnsi" w:cstheme="minorBidi"/>
          <w:kern w:val="2"/>
          <w:szCs w:val="18"/>
          <w:lang w:eastAsia="en-US"/>
          <w14:ligatures w14:val="standardContextual"/>
        </w:rPr>
        <w:t>personen</w:t>
      </w:r>
      <w:r w:rsidRPr="00804813" w:rsidR="00316EE9">
        <w:rPr>
          <w:rStyle w:val="Voetnootmarkering"/>
          <w:rFonts w:eastAsiaTheme="minorHAnsi" w:cstheme="minorBidi"/>
          <w:kern w:val="2"/>
          <w:szCs w:val="18"/>
          <w:lang w:eastAsia="en-US"/>
          <w14:ligatures w14:val="standardContextual"/>
        </w:rPr>
        <w:footnoteReference w:id="1"/>
      </w:r>
      <w:r w:rsidRPr="00804813">
        <w:rPr>
          <w:rFonts w:eastAsiaTheme="minorHAnsi" w:cstheme="minorBidi"/>
          <w:kern w:val="2"/>
          <w:szCs w:val="18"/>
          <w:lang w:eastAsia="en-US"/>
          <w14:ligatures w14:val="standardContextual"/>
        </w:rPr>
        <w:t xml:space="preserve"> </w:t>
      </w:r>
      <w:r w:rsidRPr="00804813" w:rsidR="00EA7641">
        <w:rPr>
          <w:rFonts w:eastAsiaTheme="minorHAnsi" w:cstheme="minorBidi"/>
          <w:kern w:val="2"/>
          <w:szCs w:val="18"/>
          <w:lang w:eastAsia="en-US"/>
          <w14:ligatures w14:val="standardContextual"/>
        </w:rPr>
        <w:t xml:space="preserve">in het dagelijks leven </w:t>
      </w:r>
      <w:r w:rsidRPr="00804813">
        <w:rPr>
          <w:rFonts w:eastAsiaTheme="minorHAnsi" w:cstheme="minorBidi"/>
          <w:kern w:val="2"/>
          <w:szCs w:val="18"/>
          <w:lang w:eastAsia="en-US"/>
          <w14:ligatures w14:val="standardContextual"/>
        </w:rPr>
        <w:t xml:space="preserve">niet </w:t>
      </w:r>
      <w:r w:rsidR="00864D8F">
        <w:rPr>
          <w:rFonts w:eastAsiaTheme="minorHAnsi" w:cstheme="minorBidi"/>
          <w:kern w:val="2"/>
          <w:szCs w:val="18"/>
          <w:lang w:eastAsia="en-US"/>
          <w14:ligatures w14:val="standardContextual"/>
        </w:rPr>
        <w:t xml:space="preserve">altijd </w:t>
      </w:r>
      <w:r w:rsidRPr="00804813">
        <w:rPr>
          <w:rFonts w:eastAsiaTheme="minorHAnsi" w:cstheme="minorBidi"/>
          <w:kern w:val="2"/>
          <w:szCs w:val="18"/>
          <w:lang w:eastAsia="en-US"/>
          <w14:ligatures w14:val="standardContextual"/>
        </w:rPr>
        <w:t xml:space="preserve">vanzelfsprekend. Zij </w:t>
      </w:r>
      <w:r w:rsidRPr="00804813" w:rsidR="00EA7641">
        <w:rPr>
          <w:rFonts w:eastAsiaTheme="minorHAnsi" w:cstheme="minorBidi"/>
          <w:kern w:val="2"/>
          <w:szCs w:val="18"/>
          <w:lang w:eastAsia="en-US"/>
          <w14:ligatures w14:val="standardContextual"/>
        </w:rPr>
        <w:t>ervaren dat deze waarden onder druk staan. V</w:t>
      </w:r>
      <w:r w:rsidRPr="00804813">
        <w:rPr>
          <w:rFonts w:eastAsiaTheme="minorHAnsi" w:cstheme="minorBidi"/>
          <w:kern w:val="2"/>
          <w:szCs w:val="18"/>
          <w:lang w:eastAsia="en-US"/>
          <w14:ligatures w14:val="standardContextual"/>
        </w:rPr>
        <w:t xml:space="preserve">rijheid is niet: ‘Als vrouw ’s avonds laat over straat mag best, maar is op eigen risico.’ Vrijheid is: ‘De straat en de avond zijn ook van mij en jij houdt je handen thuis.’ </w:t>
      </w:r>
      <w:r w:rsidRPr="00804813" w:rsidR="00EA7641">
        <w:rPr>
          <w:rFonts w:eastAsiaTheme="minorHAnsi" w:cstheme="minorBidi"/>
          <w:kern w:val="2"/>
          <w:szCs w:val="18"/>
          <w:lang w:eastAsia="en-US"/>
          <w14:ligatures w14:val="standardContextual"/>
        </w:rPr>
        <w:t>V</w:t>
      </w:r>
      <w:r w:rsidRPr="00804813">
        <w:rPr>
          <w:rFonts w:eastAsiaTheme="minorHAnsi" w:cstheme="minorBidi"/>
          <w:kern w:val="2"/>
          <w:szCs w:val="18"/>
          <w:lang w:eastAsia="en-US"/>
          <w14:ligatures w14:val="standardContextual"/>
        </w:rPr>
        <w:t xml:space="preserve">rijheid is ook niet: ‘Je mag best homo zijn, maar doe het niet te openlijk.’ </w:t>
      </w:r>
      <w:r w:rsidRPr="00804813" w:rsidR="00EA7641">
        <w:rPr>
          <w:rFonts w:eastAsiaTheme="minorHAnsi" w:cstheme="minorBidi"/>
          <w:kern w:val="2"/>
          <w:szCs w:val="18"/>
          <w:lang w:eastAsia="en-US"/>
          <w14:ligatures w14:val="standardContextual"/>
        </w:rPr>
        <w:t>V</w:t>
      </w:r>
      <w:r w:rsidRPr="00804813">
        <w:rPr>
          <w:rFonts w:eastAsiaTheme="minorHAnsi" w:cstheme="minorBidi"/>
          <w:kern w:val="2"/>
          <w:szCs w:val="18"/>
          <w:lang w:eastAsia="en-US"/>
          <w14:ligatures w14:val="standardContextual"/>
        </w:rPr>
        <w:t xml:space="preserve">rijheid is: ‘Dit is wie ik ben en van wie ik houd en ik mag er zijn.’ </w:t>
      </w:r>
      <w:r w:rsidRPr="00804813" w:rsidR="00EA7641">
        <w:rPr>
          <w:rFonts w:eastAsiaTheme="minorHAnsi" w:cstheme="minorBidi"/>
          <w:kern w:val="2"/>
          <w:szCs w:val="18"/>
          <w:lang w:eastAsia="en-US"/>
          <w14:ligatures w14:val="standardContextual"/>
        </w:rPr>
        <w:t>V</w:t>
      </w:r>
      <w:r w:rsidRPr="00804813">
        <w:rPr>
          <w:rFonts w:eastAsiaTheme="minorHAnsi" w:cstheme="minorBidi"/>
          <w:kern w:val="2"/>
          <w:szCs w:val="18"/>
          <w:lang w:eastAsia="en-US"/>
          <w14:ligatures w14:val="standardContextual"/>
        </w:rPr>
        <w:t xml:space="preserve">rijheid is niet: ‘Je mag als moeder werken, maar liever niet fulltime.’ Maar: ‘Ik maak mijn eigen </w:t>
      </w:r>
      <w:r w:rsidRPr="00804813" w:rsidR="00EA7641">
        <w:rPr>
          <w:rFonts w:eastAsiaTheme="minorHAnsi" w:cstheme="minorBidi"/>
          <w:kern w:val="2"/>
          <w:szCs w:val="18"/>
          <w:lang w:eastAsia="en-US"/>
          <w14:ligatures w14:val="standardContextual"/>
        </w:rPr>
        <w:t>(</w:t>
      </w:r>
      <w:r w:rsidRPr="00804813">
        <w:rPr>
          <w:rFonts w:eastAsiaTheme="minorHAnsi" w:cstheme="minorBidi"/>
          <w:kern w:val="2"/>
          <w:szCs w:val="18"/>
          <w:lang w:eastAsia="en-US"/>
          <w14:ligatures w14:val="standardContextual"/>
        </w:rPr>
        <w:t>loopbaan</w:t>
      </w:r>
      <w:r w:rsidRPr="00804813" w:rsidR="00EA7641">
        <w:rPr>
          <w:rFonts w:eastAsiaTheme="minorHAnsi" w:cstheme="minorBidi"/>
          <w:kern w:val="2"/>
          <w:szCs w:val="18"/>
          <w:lang w:eastAsia="en-US"/>
          <w14:ligatures w14:val="standardContextual"/>
        </w:rPr>
        <w:t>)</w:t>
      </w:r>
      <w:r w:rsidRPr="00804813">
        <w:rPr>
          <w:rFonts w:eastAsiaTheme="minorHAnsi" w:cstheme="minorBidi"/>
          <w:kern w:val="2"/>
          <w:szCs w:val="18"/>
          <w:lang w:eastAsia="en-US"/>
          <w14:ligatures w14:val="standardContextual"/>
        </w:rPr>
        <w:t xml:space="preserve">keuzes en dat zijn precies de juiste.’ Mijn missie voor de komende vier jaar is het waarborgen en </w:t>
      </w:r>
      <w:r w:rsidR="00864D8F">
        <w:rPr>
          <w:rFonts w:eastAsiaTheme="minorHAnsi" w:cstheme="minorBidi"/>
          <w:kern w:val="2"/>
          <w:szCs w:val="18"/>
          <w:lang w:eastAsia="en-US"/>
          <w14:ligatures w14:val="standardContextual"/>
        </w:rPr>
        <w:t xml:space="preserve">verder </w:t>
      </w:r>
      <w:r w:rsidRPr="00804813">
        <w:rPr>
          <w:rFonts w:eastAsiaTheme="minorHAnsi" w:cstheme="minorBidi"/>
          <w:kern w:val="2"/>
          <w:szCs w:val="18"/>
          <w:lang w:eastAsia="en-US"/>
          <w14:ligatures w14:val="standardContextual"/>
        </w:rPr>
        <w:t xml:space="preserve">vergroten van deze vrijheden </w:t>
      </w:r>
      <w:r w:rsidRPr="00804813" w:rsidR="00EA7641">
        <w:rPr>
          <w:rFonts w:eastAsiaTheme="minorHAnsi" w:cstheme="minorBidi"/>
          <w:kern w:val="2"/>
          <w:szCs w:val="18"/>
          <w:lang w:eastAsia="en-US"/>
          <w14:ligatures w14:val="standardContextual"/>
        </w:rPr>
        <w:t>–</w:t>
      </w:r>
      <w:r w:rsidRPr="00804813">
        <w:rPr>
          <w:rFonts w:eastAsiaTheme="minorHAnsi" w:cstheme="minorBidi"/>
          <w:kern w:val="2"/>
          <w:szCs w:val="18"/>
          <w:lang w:eastAsia="en-US"/>
          <w14:ligatures w14:val="standardContextual"/>
        </w:rPr>
        <w:t xml:space="preserve"> </w:t>
      </w:r>
      <w:r w:rsidRPr="00804813" w:rsidR="00EA7641">
        <w:rPr>
          <w:rFonts w:eastAsiaTheme="minorHAnsi" w:cstheme="minorBidi"/>
          <w:kern w:val="2"/>
          <w:szCs w:val="18"/>
          <w:lang w:eastAsia="en-US"/>
          <w14:ligatures w14:val="standardContextual"/>
        </w:rPr>
        <w:t xml:space="preserve">met name </w:t>
      </w:r>
      <w:r w:rsidRPr="00804813">
        <w:rPr>
          <w:rFonts w:eastAsiaTheme="minorHAnsi" w:cstheme="minorBidi"/>
          <w:kern w:val="2"/>
          <w:szCs w:val="18"/>
          <w:lang w:eastAsia="en-US"/>
          <w14:ligatures w14:val="standardContextual"/>
        </w:rPr>
        <w:t>voor vrouwen en lhbtiq+ personen.</w:t>
      </w:r>
      <w:r w:rsidR="00864D8F">
        <w:rPr>
          <w:rStyle w:val="Voetnootmarkering"/>
          <w:rFonts w:eastAsiaTheme="minorHAnsi" w:cstheme="minorBidi"/>
          <w:kern w:val="2"/>
          <w:szCs w:val="18"/>
          <w:lang w:eastAsia="en-US"/>
          <w14:ligatures w14:val="standardContextual"/>
        </w:rPr>
        <w:footnoteReference w:id="2"/>
      </w:r>
    </w:p>
    <w:p w:rsidRPr="00804813" w:rsidR="00860E07" w:rsidP="00860E07" w:rsidRDefault="00860E07" w14:paraId="68010789" w14:textId="77777777">
      <w:pPr>
        <w:spacing w:line="288" w:lineRule="auto"/>
        <w:ind w:firstLine="709"/>
        <w:rPr>
          <w:rFonts w:eastAsiaTheme="minorHAnsi" w:cstheme="minorBidi"/>
          <w:kern w:val="2"/>
          <w:szCs w:val="18"/>
          <w:lang w:eastAsia="en-US"/>
          <w14:ligatures w14:val="standardContextual"/>
        </w:rPr>
      </w:pPr>
    </w:p>
    <w:p w:rsidRPr="00804813" w:rsidR="00C138B3" w:rsidP="00860E07" w:rsidRDefault="00C138B3" w14:paraId="708DD85D" w14:textId="4869A432">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Hiermee bouw ik voort op</w:t>
      </w:r>
      <w:r w:rsidRPr="00804813" w:rsidR="00987012">
        <w:rPr>
          <w:rFonts w:eastAsiaTheme="minorHAnsi" w:cstheme="minorBidi"/>
          <w:kern w:val="2"/>
          <w:szCs w:val="18"/>
          <w:lang w:eastAsia="en-US"/>
          <w14:ligatures w14:val="standardContextual"/>
        </w:rPr>
        <w:t xml:space="preserve"> de</w:t>
      </w:r>
      <w:r w:rsidRPr="00804813">
        <w:rPr>
          <w:rFonts w:eastAsiaTheme="minorHAnsi" w:cstheme="minorBidi"/>
          <w:kern w:val="2"/>
          <w:szCs w:val="18"/>
          <w:lang w:eastAsia="en-US"/>
          <w14:ligatures w14:val="standardContextual"/>
        </w:rPr>
        <w:t xml:space="preserve"> rijke emancipatiegeschiedenis in Nederland. Van de eerste feministische golf die ruim een eeuw geleden leidde tot het vrouwenkiesrecht tot het openstellen van het burgerlijk huwelijk voor paren van gelijk geslacht</w:t>
      </w:r>
      <w:r w:rsidR="00D300FB">
        <w:rPr>
          <w:rStyle w:val="Voetnootmarkering"/>
          <w:rFonts w:eastAsiaTheme="minorHAnsi" w:cstheme="minorBidi"/>
          <w:kern w:val="2"/>
          <w:szCs w:val="18"/>
          <w:lang w:eastAsia="en-US"/>
          <w14:ligatures w14:val="standardContextual"/>
        </w:rPr>
        <w:footnoteReference w:id="3"/>
      </w:r>
      <w:r w:rsidRPr="00804813">
        <w:rPr>
          <w:rFonts w:eastAsiaTheme="minorHAnsi" w:cstheme="minorBidi"/>
          <w:kern w:val="2"/>
          <w:szCs w:val="18"/>
          <w:lang w:eastAsia="en-US"/>
          <w14:ligatures w14:val="standardContextual"/>
        </w:rPr>
        <w:t xml:space="preserve"> als eerste land ter wereld</w:t>
      </w:r>
      <w:r w:rsidR="00404E67">
        <w:rPr>
          <w:rFonts w:eastAsiaTheme="minorHAnsi" w:cstheme="minorBidi"/>
          <w:kern w:val="2"/>
          <w:szCs w:val="18"/>
          <w:lang w:eastAsia="en-US"/>
          <w14:ligatures w14:val="standardContextual"/>
        </w:rPr>
        <w:t xml:space="preserve"> in 2001</w:t>
      </w:r>
      <w:r w:rsidRPr="00804813">
        <w:rPr>
          <w:rFonts w:eastAsiaTheme="minorHAnsi" w:cstheme="minorBidi"/>
          <w:kern w:val="2"/>
          <w:szCs w:val="18"/>
          <w:lang w:eastAsia="en-US"/>
          <w14:ligatures w14:val="standardContextual"/>
        </w:rPr>
        <w:t xml:space="preserve">. Van de afschaffing van de handelingsonbekwaamheid van getrouwde vrouwen in 1956, tot de recente verankering van seksuele gerichtheid als discriminatiegrond in Artikel 1 van de </w:t>
      </w:r>
      <w:r w:rsidRPr="00804813">
        <w:rPr>
          <w:rFonts w:eastAsiaTheme="minorHAnsi" w:cstheme="minorBidi"/>
          <w:kern w:val="2"/>
          <w:szCs w:val="18"/>
          <w:lang w:eastAsia="en-US"/>
          <w14:ligatures w14:val="standardContextual"/>
        </w:rPr>
        <w:lastRenderedPageBreak/>
        <w:t xml:space="preserve">Grondwet. Van een betere regeling voor </w:t>
      </w:r>
      <w:r w:rsidRPr="00804813" w:rsidR="00A8469C">
        <w:rPr>
          <w:rFonts w:eastAsiaTheme="minorHAnsi" w:cstheme="minorBidi"/>
          <w:kern w:val="2"/>
          <w:szCs w:val="18"/>
          <w:lang w:eastAsia="en-US"/>
          <w14:ligatures w14:val="standardContextual"/>
        </w:rPr>
        <w:t>(aanvullend) geboorteverlof</w:t>
      </w:r>
      <w:r w:rsidRPr="00804813" w:rsidR="009E1DDC">
        <w:rPr>
          <w:rFonts w:eastAsiaTheme="minorHAnsi" w:cstheme="minorBidi"/>
          <w:kern w:val="2"/>
          <w:szCs w:val="18"/>
          <w:lang w:eastAsia="en-US"/>
          <w14:ligatures w14:val="standardContextual"/>
        </w:rPr>
        <w:t>,</w:t>
      </w:r>
      <w:r w:rsidRPr="00804813" w:rsidR="00A8469C">
        <w:rPr>
          <w:rFonts w:eastAsiaTheme="minorHAnsi" w:cstheme="minorBidi"/>
          <w:kern w:val="2"/>
          <w:szCs w:val="18"/>
          <w:lang w:eastAsia="en-US"/>
          <w14:ligatures w14:val="standardContextual"/>
        </w:rPr>
        <w:t xml:space="preserve"> </w:t>
      </w:r>
      <w:r w:rsidRPr="00804813" w:rsidR="002221B6">
        <w:rPr>
          <w:rFonts w:eastAsiaTheme="minorHAnsi" w:cstheme="minorBidi"/>
          <w:kern w:val="2"/>
          <w:szCs w:val="18"/>
          <w:lang w:eastAsia="en-US"/>
          <w14:ligatures w14:val="standardContextual"/>
        </w:rPr>
        <w:t>betaald ouderschapsverlof</w:t>
      </w:r>
      <w:r w:rsidRPr="00804813">
        <w:rPr>
          <w:rFonts w:eastAsiaTheme="minorHAnsi" w:cstheme="minorBidi"/>
          <w:kern w:val="2"/>
          <w:szCs w:val="18"/>
          <w:lang w:eastAsia="en-US"/>
          <w14:ligatures w14:val="standardContextual"/>
        </w:rPr>
        <w:t xml:space="preserve"> tot de wijziging</w:t>
      </w:r>
      <w:r w:rsidRPr="00804813" w:rsidR="003F7B67">
        <w:rPr>
          <w:rFonts w:eastAsiaTheme="minorHAnsi" w:cstheme="minorBidi"/>
          <w:kern w:val="2"/>
          <w:szCs w:val="18"/>
          <w:lang w:eastAsia="en-US"/>
          <w14:ligatures w14:val="standardContextual"/>
        </w:rPr>
        <w:t>smogelijkheid</w:t>
      </w:r>
      <w:r w:rsidRPr="00804813">
        <w:rPr>
          <w:rFonts w:eastAsiaTheme="minorHAnsi" w:cstheme="minorBidi"/>
          <w:kern w:val="2"/>
          <w:szCs w:val="18"/>
          <w:lang w:eastAsia="en-US"/>
          <w14:ligatures w14:val="standardContextual"/>
        </w:rPr>
        <w:t xml:space="preserve"> van de </w:t>
      </w:r>
      <w:r w:rsidRPr="00804813" w:rsidR="008D2ED3">
        <w:rPr>
          <w:rFonts w:eastAsiaTheme="minorHAnsi" w:cstheme="minorBidi"/>
          <w:kern w:val="2"/>
          <w:szCs w:val="18"/>
          <w:lang w:eastAsia="en-US"/>
          <w14:ligatures w14:val="standardContextual"/>
        </w:rPr>
        <w:t>g</w:t>
      </w:r>
      <w:r w:rsidRPr="00804813">
        <w:rPr>
          <w:rFonts w:eastAsiaTheme="minorHAnsi" w:cstheme="minorBidi"/>
          <w:kern w:val="2"/>
          <w:szCs w:val="18"/>
          <w:lang w:eastAsia="en-US"/>
          <w14:ligatures w14:val="standardContextual"/>
        </w:rPr>
        <w:t xml:space="preserve">eslachtsvermelding in je geboorteakte. Stap voor stap verankeren we samen al decennialang waarden als vrijheid, veiligheid en gelijkwaardigheid in wet en samenleving. </w:t>
      </w:r>
    </w:p>
    <w:p w:rsidRPr="00F130D1" w:rsidR="00C138B3" w:rsidP="005D3CAE" w:rsidRDefault="00C138B3" w14:paraId="3001ECA0" w14:textId="7E343253">
      <w:pPr>
        <w:spacing w:line="288" w:lineRule="auto"/>
        <w:ind w:firstLine="709"/>
        <w:rPr>
          <w:rFonts w:eastAsiaTheme="minorEastAsia" w:cstheme="minorBidi"/>
          <w:kern w:val="2"/>
          <w:lang w:eastAsia="en-US"/>
          <w14:ligatures w14:val="standardContextual"/>
        </w:rPr>
      </w:pPr>
      <w:r w:rsidRPr="003D4D73">
        <w:rPr>
          <w:rFonts w:eastAsiaTheme="minorEastAsia" w:cstheme="minorBidi"/>
          <w:kern w:val="2"/>
          <w:lang w:eastAsia="en-US"/>
          <w14:ligatures w14:val="standardContextual"/>
        </w:rPr>
        <w:t xml:space="preserve">Die inzet loont. Emancipatie maakt van Nederland een </w:t>
      </w:r>
      <w:r w:rsidRPr="003D4D73" w:rsidR="00815FFD">
        <w:rPr>
          <w:rFonts w:eastAsiaTheme="minorEastAsia" w:cstheme="minorBidi"/>
          <w:kern w:val="2"/>
          <w:lang w:eastAsia="en-US"/>
          <w14:ligatures w14:val="standardContextual"/>
        </w:rPr>
        <w:t xml:space="preserve">gelukkiger en </w:t>
      </w:r>
      <w:r w:rsidRPr="003D4D73">
        <w:rPr>
          <w:rFonts w:eastAsiaTheme="minorEastAsia" w:cstheme="minorBidi"/>
          <w:kern w:val="2"/>
          <w:lang w:eastAsia="en-US"/>
          <w14:ligatures w14:val="standardContextual"/>
        </w:rPr>
        <w:t xml:space="preserve">welvarender land. </w:t>
      </w:r>
      <w:r w:rsidRPr="003D4D73" w:rsidR="00860E07">
        <w:rPr>
          <w:rFonts w:eastAsiaTheme="minorEastAsia" w:cstheme="minorBidi"/>
          <w:kern w:val="2"/>
          <w:lang w:eastAsia="en-US"/>
          <w14:ligatures w14:val="standardContextual"/>
        </w:rPr>
        <w:t xml:space="preserve">Een recente OECD-studie laat zien dat </w:t>
      </w:r>
      <w:r w:rsidR="00993531">
        <w:rPr>
          <w:rFonts w:eastAsiaTheme="minorEastAsia" w:cstheme="minorBidi"/>
          <w:kern w:val="2"/>
          <w:lang w:eastAsia="en-US"/>
          <w14:ligatures w14:val="standardContextual"/>
        </w:rPr>
        <w:t xml:space="preserve">minder </w:t>
      </w:r>
      <w:r w:rsidRPr="003D4D73" w:rsidR="00860E07">
        <w:rPr>
          <w:rFonts w:eastAsiaTheme="minorEastAsia" w:cstheme="minorBidi"/>
          <w:kern w:val="2"/>
          <w:lang w:eastAsia="en-US"/>
          <w14:ligatures w14:val="standardContextual"/>
        </w:rPr>
        <w:t xml:space="preserve">lhbtiq+ discriminatie </w:t>
      </w:r>
      <w:r w:rsidR="00993531">
        <w:rPr>
          <w:rFonts w:eastAsiaTheme="minorEastAsia" w:cstheme="minorBidi"/>
          <w:kern w:val="2"/>
          <w:lang w:eastAsia="en-US"/>
          <w14:ligatures w14:val="standardContextual"/>
        </w:rPr>
        <w:t xml:space="preserve">gerelateerd is aan meer </w:t>
      </w:r>
      <w:r w:rsidRPr="003D4D73" w:rsidR="00860E07">
        <w:rPr>
          <w:rFonts w:eastAsiaTheme="minorEastAsia" w:cstheme="minorBidi"/>
          <w:kern w:val="2"/>
          <w:lang w:eastAsia="en-US"/>
          <w14:ligatures w14:val="standardContextual"/>
        </w:rPr>
        <w:t xml:space="preserve">sociale samenhang, </w:t>
      </w:r>
      <w:r w:rsidR="00993531">
        <w:rPr>
          <w:rFonts w:eastAsiaTheme="minorEastAsia" w:cstheme="minorBidi"/>
          <w:kern w:val="2"/>
          <w:lang w:eastAsia="en-US"/>
          <w14:ligatures w14:val="standardContextual"/>
        </w:rPr>
        <w:t xml:space="preserve">meer </w:t>
      </w:r>
      <w:r w:rsidRPr="003D4D73" w:rsidR="00860E07">
        <w:rPr>
          <w:rFonts w:eastAsiaTheme="minorEastAsia" w:cstheme="minorBidi"/>
          <w:kern w:val="2"/>
          <w:lang w:eastAsia="en-US"/>
          <w14:ligatures w14:val="standardContextual"/>
        </w:rPr>
        <w:t xml:space="preserve">vertrouwen van burgers </w:t>
      </w:r>
      <w:r w:rsidR="00077BAB">
        <w:rPr>
          <w:rFonts w:eastAsiaTheme="minorEastAsia" w:cstheme="minorBidi"/>
          <w:kern w:val="2"/>
          <w:lang w:eastAsia="en-US"/>
          <w14:ligatures w14:val="standardContextual"/>
        </w:rPr>
        <w:t xml:space="preserve">en </w:t>
      </w:r>
      <w:r w:rsidR="00993531">
        <w:rPr>
          <w:rFonts w:eastAsiaTheme="minorEastAsia" w:cstheme="minorBidi"/>
          <w:kern w:val="2"/>
          <w:lang w:eastAsia="en-US"/>
          <w14:ligatures w14:val="standardContextual"/>
        </w:rPr>
        <w:t>meer</w:t>
      </w:r>
      <w:r w:rsidRPr="003D4D73" w:rsidR="00860E07">
        <w:rPr>
          <w:rFonts w:eastAsiaTheme="minorEastAsia" w:cstheme="minorBidi"/>
          <w:kern w:val="2"/>
          <w:lang w:eastAsia="en-US"/>
          <w14:ligatures w14:val="standardContextual"/>
        </w:rPr>
        <w:t xml:space="preserve"> steun voor democratische waarden.</w:t>
      </w:r>
      <w:r w:rsidRPr="003D4D73" w:rsidR="00860E07">
        <w:rPr>
          <w:rStyle w:val="Voetnootmarkering"/>
          <w:rFonts w:eastAsiaTheme="minorEastAsia" w:cstheme="minorBidi"/>
          <w:kern w:val="2"/>
          <w:lang w:eastAsia="en-US"/>
          <w14:ligatures w14:val="standardContextual"/>
        </w:rPr>
        <w:footnoteReference w:id="4"/>
      </w:r>
      <w:r w:rsidRPr="003D4D73" w:rsidR="00860E07">
        <w:rPr>
          <w:rFonts w:eastAsiaTheme="minorEastAsia" w:cstheme="minorBidi"/>
          <w:kern w:val="2"/>
          <w:lang w:eastAsia="en-US"/>
          <w14:ligatures w14:val="standardContextual"/>
        </w:rPr>
        <w:t xml:space="preserve"> Of d</w:t>
      </w:r>
      <w:r w:rsidRPr="003D4D73">
        <w:rPr>
          <w:rFonts w:eastAsiaTheme="minorEastAsia" w:cstheme="minorBidi"/>
          <w:kern w:val="2"/>
          <w:lang w:eastAsia="en-US"/>
          <w14:ligatures w14:val="standardContextual"/>
        </w:rPr>
        <w:t>enk aan de gestegen arbeidsproductiviteit in de jaren</w:t>
      </w:r>
      <w:r w:rsidRPr="003D4D73" w:rsidR="00217733">
        <w:rPr>
          <w:rFonts w:eastAsiaTheme="minorEastAsia" w:cstheme="minorBidi"/>
          <w:kern w:val="2"/>
          <w:lang w:eastAsia="en-US"/>
          <w14:ligatures w14:val="standardContextual"/>
        </w:rPr>
        <w:t xml:space="preserve"> 20</w:t>
      </w:r>
      <w:r w:rsidRPr="003D4D73">
        <w:rPr>
          <w:rFonts w:eastAsiaTheme="minorEastAsia" w:cstheme="minorBidi"/>
          <w:kern w:val="2"/>
          <w:lang w:eastAsia="en-US"/>
          <w14:ligatures w14:val="standardContextual"/>
        </w:rPr>
        <w:t xml:space="preserve">00, die deels te danken is aan de toename van het aantal vrouwen op de arbeidsmarkt en het toegenomen </w:t>
      </w:r>
      <w:r w:rsidRPr="003D4D73" w:rsidR="002E2E71">
        <w:rPr>
          <w:rFonts w:eastAsiaTheme="minorEastAsia" w:cstheme="minorBidi"/>
          <w:kern w:val="2"/>
          <w:lang w:eastAsia="en-US"/>
          <w14:ligatures w14:val="standardContextual"/>
        </w:rPr>
        <w:t>a</w:t>
      </w:r>
      <w:r w:rsidRPr="003D4D73">
        <w:rPr>
          <w:rFonts w:eastAsiaTheme="minorEastAsia" w:cstheme="minorBidi"/>
          <w:kern w:val="2"/>
          <w:lang w:eastAsia="en-US"/>
          <w14:ligatures w14:val="standardContextual"/>
        </w:rPr>
        <w:t>antal uren dat zij</w:t>
      </w:r>
      <w:r w:rsidRPr="003D4D73" w:rsidR="00C13B59">
        <w:rPr>
          <w:rFonts w:eastAsiaTheme="minorEastAsia" w:cstheme="minorBidi"/>
          <w:kern w:val="2"/>
          <w:lang w:eastAsia="en-US"/>
          <w14:ligatures w14:val="standardContextual"/>
        </w:rPr>
        <w:t xml:space="preserve"> </w:t>
      </w:r>
      <w:r w:rsidRPr="003D4D73">
        <w:rPr>
          <w:rFonts w:eastAsiaTheme="minorEastAsia" w:cstheme="minorBidi"/>
          <w:kern w:val="2"/>
          <w:lang w:eastAsia="en-US"/>
          <w14:ligatures w14:val="standardContextual"/>
        </w:rPr>
        <w:t>werken.</w:t>
      </w:r>
      <w:r w:rsidRPr="00484DC8">
        <w:rPr>
          <w:rFonts w:eastAsiaTheme="minorEastAsia" w:cstheme="minorBidi"/>
          <w:kern w:val="2"/>
          <w:vertAlign w:val="superscript"/>
          <w:lang w:eastAsia="en-US"/>
          <w14:ligatures w14:val="standardContextual"/>
        </w:rPr>
        <w:footnoteReference w:id="5"/>
      </w:r>
      <w:r w:rsidRPr="00484DC8" w:rsidR="00B07B4F">
        <w:rPr>
          <w:rFonts w:eastAsiaTheme="minorEastAsia" w:cstheme="minorBidi"/>
          <w:kern w:val="2"/>
          <w:vertAlign w:val="superscript"/>
          <w:lang w:eastAsia="en-US"/>
          <w14:ligatures w14:val="standardContextual"/>
        </w:rPr>
        <w:t>,</w:t>
      </w:r>
      <w:r w:rsidRPr="00484DC8" w:rsidR="00987012">
        <w:rPr>
          <w:rFonts w:eastAsiaTheme="minorEastAsia" w:cstheme="minorBidi"/>
          <w:kern w:val="2"/>
          <w:vertAlign w:val="superscript"/>
          <w:lang w:eastAsia="en-US"/>
          <w14:ligatures w14:val="standardContextual"/>
        </w:rPr>
        <w:t xml:space="preserve"> </w:t>
      </w:r>
      <w:r w:rsidRPr="00F130D1">
        <w:rPr>
          <w:rFonts w:eastAsiaTheme="minorEastAsia" w:cstheme="minorBidi"/>
          <w:kern w:val="2"/>
          <w:vertAlign w:val="superscript"/>
          <w:lang w:eastAsia="en-US"/>
          <w14:ligatures w14:val="standardContextual"/>
        </w:rPr>
        <w:footnoteReference w:id="6"/>
      </w:r>
      <w:r w:rsidRPr="00F130D1">
        <w:rPr>
          <w:rFonts w:eastAsiaTheme="minorEastAsia" w:cstheme="minorBidi"/>
          <w:kern w:val="2"/>
          <w:lang w:eastAsia="en-US"/>
          <w14:ligatures w14:val="standardContextual"/>
        </w:rPr>
        <w:t xml:space="preserve"> Kortom, emancipatie levert niet alleen wat op voor vrouwen of lhbtiq+ personen zelf</w:t>
      </w:r>
      <w:r w:rsidRPr="00F130D1" w:rsidR="00860E07">
        <w:rPr>
          <w:rFonts w:eastAsiaTheme="minorEastAsia" w:cstheme="minorBidi"/>
          <w:kern w:val="2"/>
          <w:lang w:eastAsia="en-US"/>
          <w14:ligatures w14:val="standardContextual"/>
        </w:rPr>
        <w:t xml:space="preserve"> en de mensen om hen heen</w:t>
      </w:r>
      <w:r w:rsidRPr="00F130D1">
        <w:rPr>
          <w:rFonts w:eastAsiaTheme="minorEastAsia" w:cstheme="minorBidi"/>
          <w:kern w:val="2"/>
          <w:lang w:eastAsia="en-US"/>
          <w14:ligatures w14:val="standardContextual"/>
        </w:rPr>
        <w:t xml:space="preserve">, maar biedt een fundament voor </w:t>
      </w:r>
      <w:r w:rsidRPr="00F130D1" w:rsidR="007A425E">
        <w:rPr>
          <w:rFonts w:eastAsiaTheme="minorEastAsia" w:cstheme="minorBidi"/>
          <w:kern w:val="2"/>
          <w:lang w:eastAsia="en-US"/>
          <w14:ligatures w14:val="standardContextual"/>
        </w:rPr>
        <w:t xml:space="preserve">onze </w:t>
      </w:r>
      <w:r w:rsidRPr="00F130D1" w:rsidR="00D778DE">
        <w:rPr>
          <w:rFonts w:eastAsiaTheme="minorEastAsia" w:cstheme="minorBidi"/>
          <w:kern w:val="2"/>
          <w:lang w:eastAsia="en-US"/>
          <w14:ligatures w14:val="standardContextual"/>
        </w:rPr>
        <w:t xml:space="preserve">vrije, </w:t>
      </w:r>
      <w:r w:rsidRPr="00F130D1">
        <w:rPr>
          <w:rFonts w:eastAsiaTheme="minorEastAsia" w:cstheme="minorBidi"/>
          <w:kern w:val="2"/>
          <w:lang w:eastAsia="en-US"/>
          <w14:ligatures w14:val="standardContextual"/>
        </w:rPr>
        <w:t>welvarende</w:t>
      </w:r>
      <w:r w:rsidRPr="00F130D1" w:rsidR="00860E07">
        <w:rPr>
          <w:rFonts w:eastAsiaTheme="minorEastAsia" w:cstheme="minorBidi"/>
          <w:kern w:val="2"/>
          <w:lang w:eastAsia="en-US"/>
          <w14:ligatures w14:val="standardContextual"/>
        </w:rPr>
        <w:t xml:space="preserve"> </w:t>
      </w:r>
      <w:r w:rsidRPr="00F130D1">
        <w:rPr>
          <w:rFonts w:eastAsiaTheme="minorEastAsia" w:cstheme="minorBidi"/>
          <w:kern w:val="2"/>
          <w:lang w:eastAsia="en-US"/>
          <w14:ligatures w14:val="standardContextual"/>
        </w:rPr>
        <w:t xml:space="preserve">en toekomstbestendige samenleving. </w:t>
      </w:r>
    </w:p>
    <w:p w:rsidRPr="00804813" w:rsidR="00642BB7" w:rsidP="00E80D8A" w:rsidRDefault="00642BB7" w14:paraId="1EE4DF61" w14:textId="77777777">
      <w:pPr>
        <w:spacing w:line="288" w:lineRule="auto"/>
        <w:rPr>
          <w:rFonts w:eastAsiaTheme="minorHAnsi" w:cstheme="minorBidi"/>
          <w:kern w:val="2"/>
          <w:szCs w:val="18"/>
          <w:lang w:eastAsia="en-US"/>
          <w14:ligatures w14:val="standardContextual"/>
        </w:rPr>
      </w:pPr>
    </w:p>
    <w:p w:rsidRPr="00804813" w:rsidR="00642BB7" w:rsidP="00642BB7" w:rsidRDefault="00642BB7" w14:paraId="454FB4B4" w14:textId="68BF1228">
      <w:pPr>
        <w:spacing w:line="288" w:lineRule="auto"/>
        <w:rPr>
          <w:rFonts w:eastAsiaTheme="minorHAnsi" w:cstheme="minorBidi"/>
          <w:i/>
          <w:iCs/>
          <w:kern w:val="2"/>
          <w:szCs w:val="18"/>
          <w:lang w:eastAsia="en-US"/>
          <w14:ligatures w14:val="standardContextual"/>
        </w:rPr>
      </w:pPr>
      <w:r w:rsidRPr="00804813">
        <w:rPr>
          <w:rFonts w:eastAsiaTheme="minorHAnsi" w:cstheme="minorBidi"/>
          <w:i/>
          <w:iCs/>
          <w:kern w:val="2"/>
          <w:szCs w:val="18"/>
          <w:lang w:eastAsia="en-US"/>
          <w14:ligatures w14:val="standardContextual"/>
        </w:rPr>
        <w:t>Emancipatie is nodig</w:t>
      </w:r>
      <w:r w:rsidRPr="00804813" w:rsidR="00860E07">
        <w:rPr>
          <w:rFonts w:eastAsiaTheme="minorHAnsi" w:cstheme="minorBidi"/>
          <w:i/>
          <w:iCs/>
          <w:kern w:val="2"/>
          <w:szCs w:val="18"/>
          <w:lang w:eastAsia="en-US"/>
          <w14:ligatures w14:val="standardContextual"/>
        </w:rPr>
        <w:t>…</w:t>
      </w:r>
    </w:p>
    <w:p w:rsidRPr="00804813" w:rsidR="00910EC9" w:rsidP="00910EC9" w:rsidRDefault="00E92601" w14:paraId="54E59040" w14:textId="16F088D7">
      <w:pPr>
        <w:spacing w:line="288" w:lineRule="auto"/>
        <w:rPr>
          <w:szCs w:val="18"/>
        </w:rPr>
      </w:pPr>
      <w:r w:rsidRPr="00804813">
        <w:rPr>
          <w:rFonts w:eastAsiaTheme="minorHAnsi" w:cstheme="minorBidi"/>
          <w:kern w:val="2"/>
          <w:szCs w:val="18"/>
          <w:lang w:eastAsia="en-US"/>
          <w14:ligatures w14:val="standardContextual"/>
        </w:rPr>
        <w:t>D</w:t>
      </w:r>
      <w:r w:rsidRPr="00804813" w:rsidR="00C138B3">
        <w:rPr>
          <w:rFonts w:eastAsiaTheme="minorHAnsi" w:cstheme="minorBidi"/>
          <w:kern w:val="2"/>
          <w:szCs w:val="18"/>
          <w:lang w:eastAsia="en-US"/>
          <w14:ligatures w14:val="standardContextual"/>
        </w:rPr>
        <w:t xml:space="preserve">e verworvenheden </w:t>
      </w:r>
      <w:r w:rsidRPr="00804813">
        <w:rPr>
          <w:rFonts w:eastAsiaTheme="minorHAnsi" w:cstheme="minorBidi"/>
          <w:kern w:val="2"/>
          <w:szCs w:val="18"/>
          <w:lang w:eastAsia="en-US"/>
          <w14:ligatures w14:val="standardContextual"/>
        </w:rPr>
        <w:t>betekenen</w:t>
      </w:r>
      <w:r w:rsidRPr="00804813" w:rsidR="00C138B3">
        <w:rPr>
          <w:rFonts w:eastAsiaTheme="minorHAnsi" w:cstheme="minorBidi"/>
          <w:kern w:val="2"/>
          <w:szCs w:val="18"/>
          <w:lang w:eastAsia="en-US"/>
          <w14:ligatures w14:val="standardContextual"/>
        </w:rPr>
        <w:t xml:space="preserve"> niet dat emancipatie af is. </w:t>
      </w:r>
      <w:r w:rsidRPr="00804813" w:rsidR="003214A6">
        <w:rPr>
          <w:szCs w:val="18"/>
        </w:rPr>
        <w:t>Zo voelt 49,7% van de vrouwen zich wel eens onveilig in Nederland, tegenover 26,3% van de mannen.</w:t>
      </w:r>
      <w:r w:rsidRPr="00804813" w:rsidR="003214A6">
        <w:rPr>
          <w:rStyle w:val="Voetnootmarkering"/>
          <w:szCs w:val="18"/>
        </w:rPr>
        <w:footnoteReference w:id="7"/>
      </w:r>
      <w:r w:rsidRPr="00804813" w:rsidR="00910EC9">
        <w:rPr>
          <w:szCs w:val="18"/>
        </w:rPr>
        <w:t xml:space="preserve"> </w:t>
      </w:r>
    </w:p>
    <w:p w:rsidRPr="009A5864" w:rsidR="00E80D8A" w:rsidP="005D3CAE" w:rsidRDefault="00E80D8A" w14:paraId="1EA571E1" w14:textId="6379D88A">
      <w:pPr>
        <w:spacing w:line="288" w:lineRule="auto"/>
        <w:rPr>
          <w:rFonts w:eastAsiaTheme="minorEastAsia" w:cstheme="minorBidi"/>
          <w:kern w:val="2"/>
          <w:lang w:eastAsia="en-US"/>
          <w14:ligatures w14:val="standardContextual"/>
        </w:rPr>
      </w:pPr>
      <w:r w:rsidRPr="00F130D1">
        <w:rPr>
          <w:rFonts w:eastAsiaTheme="minorEastAsia" w:cstheme="minorBidi"/>
          <w:kern w:val="2"/>
          <w:lang w:eastAsia="en-US"/>
          <w14:ligatures w14:val="standardContextual"/>
        </w:rPr>
        <w:t>De onveiligheid</w:t>
      </w:r>
      <w:r w:rsidR="00404E67">
        <w:rPr>
          <w:rFonts w:eastAsiaTheme="minorEastAsia" w:cstheme="minorBidi"/>
          <w:kern w:val="2"/>
          <w:lang w:eastAsia="en-US"/>
          <w14:ligatures w14:val="standardContextual"/>
        </w:rPr>
        <w:t>s</w:t>
      </w:r>
      <w:r w:rsidRPr="00F130D1">
        <w:rPr>
          <w:rFonts w:eastAsiaTheme="minorEastAsia" w:cstheme="minorBidi"/>
          <w:kern w:val="2"/>
          <w:lang w:eastAsia="en-US"/>
          <w14:ligatures w14:val="standardContextual"/>
        </w:rPr>
        <w:t>gevoelens van lhbtiq+ personen zijn, net als de hoeveelheid negatieve reacties die zij online en offline krijgen, nog altijd hoger dan onder andere personen. Zo voelen homoseksuele mannen</w:t>
      </w:r>
      <w:r w:rsidR="00D300FB">
        <w:rPr>
          <w:rStyle w:val="Voetnootmarkering"/>
          <w:rFonts w:eastAsiaTheme="minorEastAsia" w:cstheme="minorBidi"/>
          <w:kern w:val="2"/>
          <w:lang w:eastAsia="en-US"/>
          <w14:ligatures w14:val="standardContextual"/>
        </w:rPr>
        <w:footnoteReference w:id="8"/>
      </w:r>
      <w:r w:rsidRPr="00F130D1">
        <w:rPr>
          <w:rFonts w:eastAsiaTheme="minorEastAsia" w:cstheme="minorBidi"/>
          <w:kern w:val="2"/>
          <w:lang w:eastAsia="en-US"/>
          <w14:ligatures w14:val="standardContextual"/>
        </w:rPr>
        <w:t xml:space="preserve"> zich 50% vaker onveilig dan heteroseksuele mannen en krijgt 11% van de lhbtiq+ personen weleens online haatreacties t</w:t>
      </w:r>
      <w:r w:rsidR="000416B3">
        <w:rPr>
          <w:rFonts w:eastAsiaTheme="minorEastAsia" w:cstheme="minorBidi"/>
          <w:kern w:val="2"/>
          <w:lang w:eastAsia="en-US"/>
          <w14:ligatures w14:val="standardContextual"/>
        </w:rPr>
        <w:t>egenover</w:t>
      </w:r>
      <w:r w:rsidRPr="00F130D1">
        <w:rPr>
          <w:rFonts w:eastAsiaTheme="minorEastAsia" w:cstheme="minorBidi"/>
          <w:kern w:val="2"/>
          <w:lang w:eastAsia="en-US"/>
          <w14:ligatures w14:val="standardContextual"/>
        </w:rPr>
        <w:t xml:space="preserve"> 4% van de rest van de bevolking.</w:t>
      </w:r>
      <w:r w:rsidRPr="00F130D1">
        <w:rPr>
          <w:rFonts w:eastAsiaTheme="minorEastAsia" w:cstheme="minorBidi"/>
          <w:kern w:val="2"/>
          <w:vertAlign w:val="superscript"/>
          <w:lang w:eastAsia="en-US"/>
          <w14:ligatures w14:val="standardContextual"/>
        </w:rPr>
        <w:footnoteReference w:id="9"/>
      </w:r>
      <w:r w:rsidRPr="00F130D1">
        <w:rPr>
          <w:rFonts w:eastAsiaTheme="minorEastAsia" w:cstheme="minorBidi"/>
          <w:kern w:val="2"/>
          <w:lang w:eastAsia="en-US"/>
          <w14:ligatures w14:val="standardContextual"/>
        </w:rPr>
        <w:t xml:space="preserve"> </w:t>
      </w:r>
      <w:r w:rsidRPr="00F130D1" w:rsidR="00860E07">
        <w:rPr>
          <w:rFonts w:eastAsiaTheme="minorEastAsia" w:cstheme="minorBidi"/>
          <w:kern w:val="2"/>
          <w:lang w:eastAsia="en-US"/>
          <w14:ligatures w14:val="standardContextual"/>
        </w:rPr>
        <w:t>Ook d</w:t>
      </w:r>
      <w:r w:rsidRPr="00F130D1">
        <w:rPr>
          <w:rFonts w:eastAsiaTheme="minorEastAsia" w:cstheme="minorBidi"/>
          <w:kern w:val="2"/>
          <w:lang w:eastAsia="en-US"/>
          <w14:ligatures w14:val="standardContextual"/>
        </w:rPr>
        <w:t>e cijfers over mentale problemen van lhbtiq+ jongeren en meiden zijn zorgwekkend. Onder meiden tussen de 15 en 20 jaar is 12,2% gediagnosticeerd met depressie. Bij jonge vrouwen tussen de 20 en 25 jaar is dit zelfs 31%.</w:t>
      </w:r>
      <w:r w:rsidRPr="00F130D1">
        <w:rPr>
          <w:rFonts w:eastAsiaTheme="minorEastAsia" w:cstheme="minorBidi"/>
          <w:kern w:val="2"/>
          <w:vertAlign w:val="superscript"/>
          <w:lang w:eastAsia="en-US"/>
          <w14:ligatures w14:val="standardContextual"/>
        </w:rPr>
        <w:footnoteReference w:id="10"/>
      </w:r>
      <w:r w:rsidRPr="009A5864">
        <w:rPr>
          <w:rFonts w:eastAsiaTheme="minorEastAsia" w:cstheme="minorBidi"/>
          <w:kern w:val="2"/>
          <w:lang w:eastAsia="en-US"/>
          <w14:ligatures w14:val="standardContextual"/>
        </w:rPr>
        <w:t xml:space="preserve"> </w:t>
      </w:r>
      <w:r w:rsidRPr="009A5864" w:rsidR="007C00B3">
        <w:rPr>
          <w:rFonts w:eastAsiaTheme="minorEastAsia" w:cstheme="minorBidi"/>
          <w:kern w:val="2"/>
          <w:lang w:eastAsia="en-US"/>
          <w14:ligatures w14:val="standardContextual"/>
        </w:rPr>
        <w:t xml:space="preserve">Lhbtiq+ personen hebben </w:t>
      </w:r>
      <w:r w:rsidRPr="009A5864" w:rsidR="002235C1">
        <w:rPr>
          <w:rFonts w:eastAsiaTheme="minorEastAsia" w:cstheme="minorBidi"/>
          <w:kern w:val="2"/>
          <w:lang w:eastAsia="en-US"/>
          <w14:ligatures w14:val="standardContextual"/>
        </w:rPr>
        <w:t xml:space="preserve">ook </w:t>
      </w:r>
      <w:r w:rsidRPr="009A5864" w:rsidR="007C00B3">
        <w:rPr>
          <w:rFonts w:eastAsiaTheme="minorEastAsia" w:cstheme="minorBidi"/>
          <w:kern w:val="2"/>
          <w:lang w:eastAsia="en-US"/>
          <w14:ligatures w14:val="standardContextual"/>
        </w:rPr>
        <w:t>vaker met een depressie te maken.</w:t>
      </w:r>
      <w:r w:rsidRPr="009A5864" w:rsidR="007C00B3">
        <w:rPr>
          <w:rStyle w:val="Voetnootmarkering"/>
          <w:rFonts w:eastAsiaTheme="minorEastAsia" w:cstheme="minorBidi"/>
          <w:kern w:val="2"/>
          <w:lang w:eastAsia="en-US"/>
          <w14:ligatures w14:val="standardContextual"/>
        </w:rPr>
        <w:footnoteReference w:id="11"/>
      </w:r>
      <w:r w:rsidRPr="009A5864" w:rsidR="007C00B3">
        <w:rPr>
          <w:rFonts w:eastAsiaTheme="minorHAnsi" w:cstheme="minorBidi"/>
          <w:kern w:val="2"/>
          <w:szCs w:val="18"/>
          <w:lang w:eastAsia="en-US"/>
        </w:rPr>
        <w:t xml:space="preserve"> Vooral non</w:t>
      </w:r>
      <w:r w:rsidRPr="009A5864" w:rsidR="002235C1">
        <w:rPr>
          <w:rFonts w:eastAsiaTheme="minorHAnsi" w:cstheme="minorBidi"/>
          <w:kern w:val="2"/>
          <w:szCs w:val="18"/>
          <w:lang w:eastAsia="en-US"/>
        </w:rPr>
        <w:t>-</w:t>
      </w:r>
      <w:r w:rsidRPr="009A5864" w:rsidR="007C00B3">
        <w:rPr>
          <w:rFonts w:eastAsiaTheme="minorHAnsi" w:cstheme="minorBidi"/>
          <w:kern w:val="2"/>
          <w:szCs w:val="18"/>
          <w:lang w:eastAsia="en-US"/>
        </w:rPr>
        <w:t>binaire, queer</w:t>
      </w:r>
      <w:r w:rsidR="001C6599">
        <w:rPr>
          <w:rStyle w:val="Voetnootmarkering"/>
          <w:rFonts w:eastAsiaTheme="minorHAnsi" w:cstheme="minorBidi"/>
          <w:kern w:val="2"/>
          <w:szCs w:val="18"/>
          <w:lang w:eastAsia="en-US"/>
        </w:rPr>
        <w:footnoteReference w:id="12"/>
      </w:r>
      <w:r w:rsidRPr="009A5864" w:rsidR="007C00B3">
        <w:rPr>
          <w:rFonts w:eastAsiaTheme="minorHAnsi" w:cstheme="minorBidi"/>
          <w:kern w:val="2"/>
          <w:szCs w:val="18"/>
          <w:lang w:eastAsia="en-US"/>
        </w:rPr>
        <w:t xml:space="preserve"> en lhbtiq+ personen van kleur rapporteren vaker depressies. </w:t>
      </w:r>
      <w:r w:rsidRPr="009A5864">
        <w:rPr>
          <w:rFonts w:eastAsiaTheme="minorHAnsi" w:cstheme="minorBidi"/>
          <w:kern w:val="2"/>
          <w:szCs w:val="18"/>
          <w:lang w:eastAsia="en-US"/>
        </w:rPr>
        <w:t xml:space="preserve">En de arbeidsmarktpositie van vrouwen mag dan sterk verbeterd zijn in de afgelopen decennia, maar vrouwen verdienen nog steeds gemiddeld 10,5% minder per uur </w:t>
      </w:r>
      <w:r w:rsidRPr="009A5864">
        <w:rPr>
          <w:rFonts w:eastAsiaTheme="minorHAnsi" w:cstheme="minorBidi"/>
          <w:kern w:val="2"/>
          <w:szCs w:val="18"/>
          <w:lang w:eastAsia="en-US"/>
        </w:rPr>
        <w:lastRenderedPageBreak/>
        <w:t>dan mannen</w:t>
      </w:r>
      <w:r w:rsidRPr="009A5864" w:rsidR="00910EC9">
        <w:rPr>
          <w:rFonts w:eastAsiaTheme="minorHAnsi" w:cstheme="minorBidi"/>
          <w:kern w:val="2"/>
          <w:szCs w:val="18"/>
          <w:lang w:eastAsia="en-US"/>
        </w:rPr>
        <w:t>,</w:t>
      </w:r>
      <w:r w:rsidRPr="009A5864">
        <w:rPr>
          <w:rFonts w:eastAsiaTheme="minorEastAsia" w:cstheme="minorBidi"/>
          <w:kern w:val="2"/>
          <w:vertAlign w:val="superscript"/>
          <w:lang w:eastAsia="en-US"/>
          <w14:ligatures w14:val="standardContextual"/>
        </w:rPr>
        <w:footnoteReference w:id="13"/>
      </w:r>
      <w:r w:rsidRPr="009A5864">
        <w:rPr>
          <w:rFonts w:eastAsiaTheme="minorEastAsia" w:cstheme="minorBidi"/>
          <w:kern w:val="2"/>
          <w:lang w:eastAsia="en-US"/>
          <w14:ligatures w14:val="standardContextual"/>
        </w:rPr>
        <w:t xml:space="preserve"> 56% van de bedrijven heeft geen vrouw in het bestuur</w:t>
      </w:r>
      <w:r w:rsidRPr="009A5864" w:rsidR="00FB7875">
        <w:rPr>
          <w:rFonts w:eastAsiaTheme="minorEastAsia" w:cstheme="minorBidi"/>
          <w:kern w:val="2"/>
          <w:lang w:eastAsia="en-US"/>
          <w14:ligatures w14:val="standardContextual"/>
        </w:rPr>
        <w:t>,</w:t>
      </w:r>
      <w:r w:rsidRPr="000C63AE">
        <w:rPr>
          <w:rFonts w:eastAsiaTheme="minorEastAsia" w:cstheme="minorBidi"/>
          <w:kern w:val="2"/>
          <w:vertAlign w:val="superscript"/>
          <w:lang w:eastAsia="en-US"/>
          <w14:ligatures w14:val="standardContextual"/>
        </w:rPr>
        <w:footnoteReference w:id="14"/>
      </w:r>
      <w:r w:rsidRPr="000C63AE" w:rsidR="00872E47">
        <w:rPr>
          <w:rFonts w:eastAsiaTheme="minorEastAsia" w:cstheme="minorBidi"/>
          <w:kern w:val="2"/>
          <w:lang w:eastAsia="en-US"/>
          <w14:ligatures w14:val="standardContextual"/>
        </w:rPr>
        <w:t xml:space="preserve"> en de </w:t>
      </w:r>
      <w:r w:rsidRPr="000C63AE" w:rsidR="007A425E">
        <w:rPr>
          <w:rFonts w:eastAsiaTheme="minorEastAsia" w:cstheme="minorBidi"/>
          <w:kern w:val="2"/>
          <w:lang w:eastAsia="en-US"/>
          <w14:ligatures w14:val="standardContextual"/>
        </w:rPr>
        <w:t>‘</w:t>
      </w:r>
      <w:r w:rsidRPr="000C63AE" w:rsidR="00872E47">
        <w:rPr>
          <w:rFonts w:eastAsiaTheme="minorEastAsia" w:cstheme="minorBidi"/>
          <w:kern w:val="2"/>
          <w:lang w:eastAsia="en-US"/>
          <w14:ligatures w14:val="standardContextual"/>
        </w:rPr>
        <w:t>babyboete</w:t>
      </w:r>
      <w:r w:rsidRPr="000C63AE" w:rsidR="007A425E">
        <w:rPr>
          <w:rFonts w:eastAsiaTheme="minorEastAsia" w:cstheme="minorBidi"/>
          <w:kern w:val="2"/>
          <w:lang w:eastAsia="en-US"/>
          <w14:ligatures w14:val="standardContextual"/>
        </w:rPr>
        <w:t>’</w:t>
      </w:r>
      <w:r w:rsidRPr="000C63AE" w:rsidR="00872E47">
        <w:rPr>
          <w:rFonts w:eastAsiaTheme="minorEastAsia" w:cstheme="minorBidi"/>
          <w:kern w:val="2"/>
          <w:lang w:eastAsia="en-US"/>
          <w14:ligatures w14:val="standardContextual"/>
        </w:rPr>
        <w:t xml:space="preserve"> </w:t>
      </w:r>
      <w:r w:rsidRPr="000C63AE" w:rsidR="009A35D6">
        <w:rPr>
          <w:rFonts w:eastAsiaTheme="minorEastAsia" w:cstheme="minorBidi"/>
          <w:kern w:val="2"/>
          <w:lang w:eastAsia="en-US"/>
          <w14:ligatures w14:val="standardContextual"/>
        </w:rPr>
        <w:t>voor moeders is</w:t>
      </w:r>
      <w:r w:rsidRPr="000C63AE" w:rsidR="002235C1">
        <w:rPr>
          <w:rFonts w:eastAsiaTheme="minorEastAsia" w:cstheme="minorBidi"/>
          <w:kern w:val="2"/>
          <w:lang w:eastAsia="en-US"/>
          <w14:ligatures w14:val="standardContextual"/>
        </w:rPr>
        <w:t xml:space="preserve"> 6 jaar na de geboorte van hun kind</w:t>
      </w:r>
      <w:r w:rsidRPr="000C63AE" w:rsidR="009A35D6">
        <w:rPr>
          <w:rFonts w:eastAsiaTheme="minorEastAsia" w:cstheme="minorBidi"/>
          <w:kern w:val="2"/>
          <w:lang w:eastAsia="en-US"/>
          <w14:ligatures w14:val="standardContextual"/>
        </w:rPr>
        <w:t xml:space="preserve"> </w:t>
      </w:r>
      <w:r w:rsidRPr="000C63AE" w:rsidR="002235C1">
        <w:rPr>
          <w:rFonts w:eastAsiaTheme="minorEastAsia" w:cstheme="minorBidi"/>
          <w:kern w:val="2"/>
          <w:lang w:eastAsia="en-US"/>
          <w14:ligatures w14:val="standardContextual"/>
        </w:rPr>
        <w:t xml:space="preserve">wel </w:t>
      </w:r>
      <w:r w:rsidRPr="000C63AE" w:rsidR="009A35D6">
        <w:rPr>
          <w:rFonts w:eastAsiaTheme="minorEastAsia" w:cstheme="minorBidi"/>
          <w:kern w:val="2"/>
          <w:lang w:eastAsia="en-US"/>
          <w14:ligatures w14:val="standardContextual"/>
        </w:rPr>
        <w:t>35%</w:t>
      </w:r>
      <w:r w:rsidRPr="000C63AE" w:rsidR="00872E47">
        <w:rPr>
          <w:rFonts w:eastAsiaTheme="minorEastAsia" w:cstheme="minorBidi"/>
          <w:kern w:val="2"/>
          <w:lang w:eastAsia="en-US"/>
          <w14:ligatures w14:val="standardContextual"/>
        </w:rPr>
        <w:t>.</w:t>
      </w:r>
      <w:r w:rsidR="00A15954">
        <w:rPr>
          <w:rStyle w:val="Voetnootmarkering"/>
          <w:rFonts w:eastAsiaTheme="minorEastAsia" w:cstheme="minorBidi"/>
          <w:kern w:val="2"/>
          <w:lang w:eastAsia="en-US"/>
          <w14:ligatures w14:val="standardContextual"/>
        </w:rPr>
        <w:footnoteReference w:id="15"/>
      </w:r>
      <w:r w:rsidRPr="00C00043" w:rsidR="00406A69">
        <w:rPr>
          <w:rFonts w:eastAsiaTheme="minorEastAsia" w:cstheme="minorBidi"/>
          <w:kern w:val="2"/>
          <w:vertAlign w:val="superscript"/>
          <w:lang w:eastAsia="en-US"/>
          <w14:ligatures w14:val="standardContextual"/>
        </w:rPr>
        <w:t>,</w:t>
      </w:r>
      <w:r w:rsidR="00A15954">
        <w:rPr>
          <w:rFonts w:eastAsiaTheme="minorEastAsia" w:cstheme="minorBidi"/>
          <w:kern w:val="2"/>
          <w:lang w:eastAsia="en-US"/>
          <w14:ligatures w14:val="standardContextual"/>
        </w:rPr>
        <w:t xml:space="preserve"> </w:t>
      </w:r>
      <w:r w:rsidRPr="009A5864" w:rsidR="00872E47">
        <w:rPr>
          <w:rStyle w:val="Voetnootmarkering"/>
          <w:rFonts w:eastAsiaTheme="minorEastAsia" w:cstheme="minorBidi"/>
          <w:kern w:val="2"/>
          <w:lang w:eastAsia="en-US"/>
          <w14:ligatures w14:val="standardContextual"/>
        </w:rPr>
        <w:footnoteReference w:id="16"/>
      </w:r>
      <w:r w:rsidRPr="009A5864">
        <w:rPr>
          <w:rFonts w:eastAsiaTheme="minorEastAsia" w:cstheme="minorBidi"/>
          <w:kern w:val="2"/>
          <w:lang w:eastAsia="en-US"/>
          <w14:ligatures w14:val="standardContextual"/>
        </w:rPr>
        <w:t xml:space="preserve"> </w:t>
      </w:r>
    </w:p>
    <w:p w:rsidR="004235DD" w:rsidP="005D3CAE" w:rsidRDefault="00C138B3" w14:paraId="2B13BC5E" w14:textId="48AB6ADC">
      <w:pPr>
        <w:spacing w:line="288" w:lineRule="auto"/>
        <w:ind w:firstLine="709"/>
        <w:rPr>
          <w:rFonts w:eastAsiaTheme="minorEastAsia" w:cstheme="minorBidi"/>
          <w:kern w:val="2"/>
          <w:lang w:eastAsia="en-US"/>
          <w14:ligatures w14:val="standardContextual"/>
        </w:rPr>
      </w:pPr>
      <w:r w:rsidRPr="009A5864">
        <w:rPr>
          <w:rFonts w:eastAsiaTheme="minorEastAsia" w:cstheme="minorBidi"/>
          <w:kern w:val="2"/>
          <w:lang w:eastAsia="en-US"/>
          <w14:ligatures w14:val="standardContextual"/>
        </w:rPr>
        <w:t xml:space="preserve">Wellicht </w:t>
      </w:r>
      <w:r w:rsidR="00404E67">
        <w:rPr>
          <w:rFonts w:eastAsiaTheme="minorEastAsia" w:cstheme="minorBidi"/>
          <w:kern w:val="2"/>
          <w:lang w:eastAsia="en-US"/>
          <w14:ligatures w14:val="standardContextual"/>
        </w:rPr>
        <w:t>is</w:t>
      </w:r>
      <w:r w:rsidRPr="009A5864">
        <w:rPr>
          <w:rFonts w:eastAsiaTheme="minorEastAsia" w:cstheme="minorBidi"/>
          <w:kern w:val="2"/>
          <w:lang w:eastAsia="en-US"/>
          <w14:ligatures w14:val="standardContextual"/>
        </w:rPr>
        <w:t xml:space="preserve"> te lang gedacht dat </w:t>
      </w:r>
      <w:r w:rsidRPr="009A5864" w:rsidR="007C00B3">
        <w:rPr>
          <w:rFonts w:eastAsiaTheme="minorEastAsia" w:cstheme="minorBidi"/>
          <w:kern w:val="2"/>
          <w:lang w:eastAsia="en-US"/>
          <w14:ligatures w14:val="standardContextual"/>
        </w:rPr>
        <w:t xml:space="preserve">deze problemen zichzelf met de tijd oplossen. Dat emancipatie zich, hoe langzaam soms ook, altijd naar voren beweegt. </w:t>
      </w:r>
      <w:r w:rsidRPr="009A5864" w:rsidR="00E80D8A">
        <w:rPr>
          <w:rFonts w:eastAsiaTheme="minorEastAsia" w:cstheme="minorBidi"/>
          <w:kern w:val="2"/>
          <w:lang w:eastAsia="en-US"/>
          <w14:ligatures w14:val="standardContextual"/>
        </w:rPr>
        <w:t>Maar</w:t>
      </w:r>
      <w:r w:rsidRPr="009A5864" w:rsidR="007C00B3">
        <w:rPr>
          <w:rFonts w:eastAsiaTheme="minorEastAsia" w:cstheme="minorBidi"/>
          <w:kern w:val="2"/>
          <w:lang w:eastAsia="en-US"/>
          <w14:ligatures w14:val="standardContextual"/>
        </w:rPr>
        <w:t xml:space="preserve"> de signalen dat dat niet zo is, </w:t>
      </w:r>
      <w:r w:rsidRPr="009A5864" w:rsidR="007A425E">
        <w:rPr>
          <w:rFonts w:eastAsiaTheme="minorEastAsia" w:cstheme="minorBidi"/>
          <w:kern w:val="2"/>
          <w:lang w:eastAsia="en-US"/>
          <w14:ligatures w14:val="standardContextual"/>
        </w:rPr>
        <w:t xml:space="preserve">kan en </w:t>
      </w:r>
      <w:r w:rsidRPr="009A5864" w:rsidR="007C00B3">
        <w:rPr>
          <w:rFonts w:eastAsiaTheme="minorEastAsia" w:cstheme="minorBidi"/>
          <w:kern w:val="2"/>
          <w:lang w:eastAsia="en-US"/>
          <w14:ligatures w14:val="standardContextual"/>
        </w:rPr>
        <w:t>w</w:t>
      </w:r>
      <w:r w:rsidRPr="009A5864" w:rsidR="007A425E">
        <w:rPr>
          <w:rFonts w:eastAsiaTheme="minorEastAsia" w:cstheme="minorBidi"/>
          <w:kern w:val="2"/>
          <w:lang w:eastAsia="en-US"/>
          <w14:ligatures w14:val="standardContextual"/>
        </w:rPr>
        <w:t>í</w:t>
      </w:r>
      <w:r w:rsidRPr="009A5864" w:rsidR="007C00B3">
        <w:rPr>
          <w:rFonts w:eastAsiaTheme="minorEastAsia" w:cstheme="minorBidi"/>
          <w:kern w:val="2"/>
          <w:lang w:eastAsia="en-US"/>
          <w14:ligatures w14:val="standardContextual"/>
        </w:rPr>
        <w:t xml:space="preserve">l ik niet negeren. </w:t>
      </w:r>
      <w:r w:rsidRPr="009A5864" w:rsidR="00F42EDD">
        <w:rPr>
          <w:rFonts w:eastAsiaTheme="minorEastAsia" w:cstheme="minorBidi"/>
          <w:kern w:val="2"/>
          <w:lang w:eastAsia="en-US"/>
          <w14:ligatures w14:val="standardContextual"/>
        </w:rPr>
        <w:t>Internationaal roert zich een stevige, goed gefinancierde anti</w:t>
      </w:r>
      <w:r w:rsidRPr="009A5864" w:rsidR="00496F94">
        <w:rPr>
          <w:rFonts w:eastAsiaTheme="minorEastAsia" w:cstheme="minorBidi"/>
          <w:kern w:val="2"/>
          <w:lang w:eastAsia="en-US"/>
          <w14:ligatures w14:val="standardContextual"/>
        </w:rPr>
        <w:t>-</w:t>
      </w:r>
      <w:r w:rsidRPr="009A5864" w:rsidR="00F42EDD">
        <w:rPr>
          <w:rFonts w:eastAsiaTheme="minorEastAsia" w:cstheme="minorBidi"/>
          <w:kern w:val="2"/>
          <w:lang w:eastAsia="en-US"/>
          <w14:ligatures w14:val="standardContextual"/>
        </w:rPr>
        <w:t>gender</w:t>
      </w:r>
      <w:r w:rsidR="00D300FB">
        <w:rPr>
          <w:rStyle w:val="Voetnootmarkering"/>
          <w:rFonts w:eastAsiaTheme="minorEastAsia" w:cstheme="minorBidi"/>
          <w:kern w:val="2"/>
          <w:lang w:eastAsia="en-US"/>
          <w14:ligatures w14:val="standardContextual"/>
        </w:rPr>
        <w:footnoteReference w:id="17"/>
      </w:r>
      <w:r w:rsidRPr="009A5864" w:rsidR="00F42EDD">
        <w:rPr>
          <w:rFonts w:eastAsiaTheme="minorEastAsia" w:cstheme="minorBidi"/>
          <w:kern w:val="2"/>
          <w:lang w:eastAsia="en-US"/>
          <w14:ligatures w14:val="standardContextual"/>
        </w:rPr>
        <w:t xml:space="preserve"> beweging die reeds verworven gelijke rechten voor vrouwen, mannen en lhbtiq+ personen </w:t>
      </w:r>
      <w:r w:rsidR="004235DD">
        <w:rPr>
          <w:rFonts w:eastAsiaTheme="minorEastAsia" w:cstheme="minorBidi"/>
          <w:kern w:val="2"/>
          <w:lang w:eastAsia="en-US"/>
          <w14:ligatures w14:val="standardContextual"/>
        </w:rPr>
        <w:t>onder</w:t>
      </w:r>
      <w:r w:rsidRPr="009A5864" w:rsidR="00F42EDD">
        <w:rPr>
          <w:rFonts w:eastAsiaTheme="minorEastAsia" w:cstheme="minorBidi"/>
          <w:kern w:val="2"/>
          <w:lang w:eastAsia="en-US"/>
          <w14:ligatures w14:val="standardContextual"/>
        </w:rPr>
        <w:t xml:space="preserve"> vuur neemt.</w:t>
      </w:r>
      <w:r w:rsidRPr="00933135" w:rsidR="00A436A7">
        <w:rPr>
          <w:rStyle w:val="Voetnootmarkering"/>
        </w:rPr>
        <w:footnoteReference w:id="18"/>
      </w:r>
      <w:r w:rsidRPr="00933135" w:rsidR="00A436A7">
        <w:rPr>
          <w:vertAlign w:val="superscript"/>
        </w:rPr>
        <w:t>,</w:t>
      </w:r>
      <w:r w:rsidRPr="00933135" w:rsidR="00B07B4F">
        <w:rPr>
          <w:vertAlign w:val="superscript"/>
        </w:rPr>
        <w:t xml:space="preserve"> </w:t>
      </w:r>
      <w:r w:rsidRPr="00933135" w:rsidR="00A436A7">
        <w:rPr>
          <w:rStyle w:val="Voetnootmarkering"/>
        </w:rPr>
        <w:footnoteReference w:id="19"/>
      </w:r>
      <w:r w:rsidRPr="00F130D1" w:rsidR="00B07B4F">
        <w:rPr>
          <w:rFonts w:eastAsiaTheme="minorEastAsia" w:cstheme="minorBidi"/>
          <w:kern w:val="2"/>
          <w:vertAlign w:val="superscript"/>
          <w:lang w:eastAsia="en-US"/>
          <w14:ligatures w14:val="standardContextual"/>
        </w:rPr>
        <w:t>,</w:t>
      </w:r>
      <w:r w:rsidRPr="00933135" w:rsidR="00A436A7">
        <w:t xml:space="preserve"> </w:t>
      </w:r>
      <w:r w:rsidRPr="00933135" w:rsidR="00A436A7">
        <w:rPr>
          <w:rStyle w:val="Voetnootmarkering"/>
        </w:rPr>
        <w:footnoteReference w:id="20"/>
      </w:r>
      <w:r w:rsidRPr="00933135" w:rsidR="00A436A7">
        <w:rPr>
          <w:vertAlign w:val="superscript"/>
        </w:rPr>
        <w:t xml:space="preserve">, </w:t>
      </w:r>
      <w:r w:rsidRPr="00933135" w:rsidR="00A436A7">
        <w:rPr>
          <w:rStyle w:val="Voetnootmarkering"/>
        </w:rPr>
        <w:footnoteReference w:id="21"/>
      </w:r>
      <w:r w:rsidRPr="00933135" w:rsidR="00A436A7">
        <w:rPr>
          <w:vertAlign w:val="superscript"/>
        </w:rPr>
        <w:t xml:space="preserve">, </w:t>
      </w:r>
      <w:r w:rsidRPr="00933135" w:rsidR="00A436A7">
        <w:rPr>
          <w:rStyle w:val="Voetnootmarkering"/>
        </w:rPr>
        <w:footnoteReference w:id="22"/>
      </w:r>
      <w:r w:rsidRPr="00F130D1" w:rsidR="00F42EDD">
        <w:rPr>
          <w:rFonts w:eastAsiaTheme="minorEastAsia" w:cstheme="minorBidi"/>
          <w:kern w:val="2"/>
          <w:lang w:eastAsia="en-US"/>
          <w14:ligatures w14:val="standardContextual"/>
        </w:rPr>
        <w:t xml:space="preserve"> Maatschappelijke ontwikkelingen op het gebied van bijvoorbeeld technologie brengen nieuwe uitdagingen met zich mee. </w:t>
      </w:r>
    </w:p>
    <w:p w:rsidR="004235DD" w:rsidP="004235DD" w:rsidRDefault="00F42EDD" w14:paraId="78637196" w14:textId="490EF5E1">
      <w:pPr>
        <w:spacing w:line="288" w:lineRule="auto"/>
        <w:rPr>
          <w:rFonts w:eastAsiaTheme="minorEastAsia" w:cstheme="minorBidi"/>
          <w:kern w:val="2"/>
          <w:lang w:eastAsia="en-US"/>
          <w14:ligatures w14:val="standardContextual"/>
        </w:rPr>
      </w:pPr>
      <w:r w:rsidRPr="00F130D1">
        <w:rPr>
          <w:rFonts w:eastAsiaTheme="minorEastAsia" w:cstheme="minorBidi"/>
          <w:kern w:val="2"/>
          <w:lang w:eastAsia="en-US"/>
          <w14:ligatures w14:val="standardContextual"/>
        </w:rPr>
        <w:t>Denk aan het gemak waarmee online des- en misinformatie over bijvoorbeeld transgender</w:t>
      </w:r>
      <w:r w:rsidRPr="00F130D1" w:rsidR="008E0730">
        <w:rPr>
          <w:rFonts w:eastAsiaTheme="minorEastAsia" w:cstheme="minorBidi"/>
          <w:kern w:val="2"/>
          <w:lang w:eastAsia="en-US"/>
          <w14:ligatures w14:val="standardContextual"/>
        </w:rPr>
        <w:t xml:space="preserve"> </w:t>
      </w:r>
      <w:r w:rsidRPr="00F130D1">
        <w:rPr>
          <w:rFonts w:eastAsiaTheme="minorEastAsia" w:cstheme="minorBidi"/>
          <w:kern w:val="2"/>
          <w:lang w:eastAsia="en-US"/>
          <w14:ligatures w14:val="standardContextual"/>
        </w:rPr>
        <w:t>personen</w:t>
      </w:r>
      <w:r w:rsidR="00D300FB">
        <w:rPr>
          <w:rStyle w:val="Voetnootmarkering"/>
          <w:rFonts w:eastAsiaTheme="minorEastAsia" w:cstheme="minorBidi"/>
          <w:kern w:val="2"/>
          <w:lang w:eastAsia="en-US"/>
          <w14:ligatures w14:val="standardContextual"/>
        </w:rPr>
        <w:footnoteReference w:id="23"/>
      </w:r>
      <w:r w:rsidR="00D300FB">
        <w:rPr>
          <w:rFonts w:eastAsiaTheme="minorEastAsia" w:cstheme="minorBidi"/>
          <w:kern w:val="2"/>
          <w:vertAlign w:val="superscript"/>
          <w:lang w:eastAsia="en-US"/>
          <w14:ligatures w14:val="standardContextual"/>
        </w:rPr>
        <w:t>,</w:t>
      </w:r>
      <w:r w:rsidR="00D300FB">
        <w:rPr>
          <w:rFonts w:eastAsiaTheme="minorEastAsia" w:cstheme="minorBidi"/>
          <w:kern w:val="2"/>
          <w:lang w:eastAsia="en-US"/>
          <w14:ligatures w14:val="standardContextual"/>
        </w:rPr>
        <w:t xml:space="preserve"> </w:t>
      </w:r>
      <w:r w:rsidRPr="00F130D1">
        <w:rPr>
          <w:rStyle w:val="Voetnootmarkering"/>
          <w:rFonts w:eastAsiaTheme="minorEastAsia" w:cstheme="minorBidi"/>
          <w:kern w:val="2"/>
          <w:lang w:eastAsia="en-US"/>
          <w14:ligatures w14:val="standardContextual"/>
        </w:rPr>
        <w:footnoteReference w:id="24"/>
      </w:r>
      <w:r w:rsidRPr="00F130D1" w:rsidR="00B07B4F">
        <w:rPr>
          <w:rFonts w:eastAsiaTheme="minorEastAsia" w:cstheme="minorBidi"/>
          <w:kern w:val="2"/>
          <w:vertAlign w:val="superscript"/>
          <w:lang w:eastAsia="en-US"/>
          <w14:ligatures w14:val="standardContextual"/>
        </w:rPr>
        <w:t>,</w:t>
      </w:r>
      <w:r w:rsidRPr="00F130D1">
        <w:rPr>
          <w:rFonts w:eastAsiaTheme="minorEastAsia" w:cstheme="minorBidi"/>
          <w:kern w:val="2"/>
          <w:lang w:eastAsia="en-US"/>
          <w14:ligatures w14:val="standardContextual"/>
        </w:rPr>
        <w:t xml:space="preserve"> </w:t>
      </w:r>
      <w:r w:rsidRPr="00F130D1">
        <w:rPr>
          <w:rStyle w:val="Voetnootmarkering"/>
          <w:rFonts w:eastAsiaTheme="minorEastAsia" w:cstheme="minorBidi"/>
          <w:kern w:val="2"/>
          <w:lang w:eastAsia="en-US"/>
          <w14:ligatures w14:val="standardContextual"/>
        </w:rPr>
        <w:footnoteReference w:id="25"/>
      </w:r>
      <w:r w:rsidRPr="00F130D1">
        <w:rPr>
          <w:rFonts w:eastAsiaTheme="minorEastAsia" w:cstheme="minorBidi"/>
          <w:kern w:val="2"/>
          <w:lang w:eastAsia="en-US"/>
          <w14:ligatures w14:val="standardContextual"/>
        </w:rPr>
        <w:t xml:space="preserve"> word</w:t>
      </w:r>
      <w:r w:rsidRPr="00F130D1" w:rsidR="00496F94">
        <w:rPr>
          <w:rFonts w:eastAsiaTheme="minorEastAsia" w:cstheme="minorBidi"/>
          <w:kern w:val="2"/>
          <w:lang w:eastAsia="en-US"/>
          <w14:ligatures w14:val="standardContextual"/>
        </w:rPr>
        <w:t>t</w:t>
      </w:r>
      <w:r w:rsidRPr="00F130D1">
        <w:rPr>
          <w:rFonts w:eastAsiaTheme="minorEastAsia" w:cstheme="minorBidi"/>
          <w:kern w:val="2"/>
          <w:lang w:eastAsia="en-US"/>
          <w14:ligatures w14:val="standardContextual"/>
        </w:rPr>
        <w:t xml:space="preserve"> verspreid</w:t>
      </w:r>
      <w:r w:rsidRPr="00F130D1" w:rsidR="00496F94">
        <w:rPr>
          <w:rFonts w:eastAsiaTheme="minorEastAsia" w:cstheme="minorBidi"/>
          <w:kern w:val="2"/>
          <w:lang w:eastAsia="en-US"/>
          <w14:ligatures w14:val="standardContextual"/>
        </w:rPr>
        <w:t>,</w:t>
      </w:r>
      <w:r w:rsidRPr="00F130D1">
        <w:rPr>
          <w:rFonts w:eastAsiaTheme="minorEastAsia" w:cstheme="minorBidi"/>
          <w:kern w:val="2"/>
          <w:lang w:eastAsia="en-US"/>
          <w14:ligatures w14:val="standardContextual"/>
        </w:rPr>
        <w:t xml:space="preserve"> of </w:t>
      </w:r>
      <w:r w:rsidRPr="00F130D1" w:rsidR="00496F94">
        <w:rPr>
          <w:rFonts w:eastAsiaTheme="minorEastAsia" w:cstheme="minorBidi"/>
          <w:kern w:val="2"/>
          <w:lang w:eastAsia="en-US"/>
          <w14:ligatures w14:val="standardContextual"/>
        </w:rPr>
        <w:t xml:space="preserve">aan </w:t>
      </w:r>
      <w:r w:rsidRPr="00F130D1">
        <w:rPr>
          <w:rFonts w:eastAsiaTheme="minorEastAsia" w:cstheme="minorBidi"/>
          <w:kern w:val="2"/>
          <w:lang w:eastAsia="en-US"/>
          <w14:ligatures w14:val="standardContextual"/>
        </w:rPr>
        <w:t>de gevolgen van de manosfeer in het klaslokaal.</w:t>
      </w:r>
      <w:r w:rsidRPr="00F130D1">
        <w:rPr>
          <w:rStyle w:val="Voetnootmarkering"/>
          <w:rFonts w:eastAsiaTheme="minorEastAsia" w:cstheme="minorBidi"/>
          <w:kern w:val="2"/>
          <w:lang w:eastAsia="en-US"/>
          <w14:ligatures w14:val="standardContextual"/>
        </w:rPr>
        <w:footnoteReference w:id="26"/>
      </w:r>
      <w:r w:rsidRPr="00F130D1">
        <w:rPr>
          <w:rFonts w:eastAsiaTheme="minorEastAsia" w:cstheme="minorBidi"/>
          <w:kern w:val="2"/>
          <w:lang w:eastAsia="en-US"/>
          <w14:ligatures w14:val="standardContextual"/>
        </w:rPr>
        <w:t xml:space="preserve"> Geopolitieke onrust of economisch onzekere tijden hebben mogelijk negatieve gevolgen voor de positie van vrouwen en lhbtiq+ personen. </w:t>
      </w:r>
    </w:p>
    <w:p w:rsidRPr="00D72729" w:rsidR="00C138B3" w:rsidP="004235DD" w:rsidRDefault="00F42EDD" w14:paraId="647D6B1F" w14:textId="6CAB081F">
      <w:pPr>
        <w:spacing w:line="288" w:lineRule="auto"/>
        <w:rPr>
          <w:rFonts w:eastAsiaTheme="minorEastAsia" w:cstheme="minorBidi"/>
          <w:kern w:val="2"/>
          <w:lang w:eastAsia="en-US"/>
          <w14:ligatures w14:val="standardContextual"/>
        </w:rPr>
      </w:pPr>
      <w:r w:rsidRPr="00F130D1">
        <w:rPr>
          <w:rFonts w:eastAsiaTheme="minorEastAsia" w:cstheme="minorBidi"/>
          <w:kern w:val="2"/>
          <w:lang w:eastAsia="en-US"/>
          <w14:ligatures w14:val="standardContextual"/>
        </w:rPr>
        <w:lastRenderedPageBreak/>
        <w:t xml:space="preserve">En de zorgen over afnemende acceptatie van lhbtiq+ personen worden gelukkig niet </w:t>
      </w:r>
      <w:r w:rsidRPr="00F130D1" w:rsidR="00496F94">
        <w:rPr>
          <w:rFonts w:eastAsiaTheme="minorEastAsia" w:cstheme="minorBidi"/>
          <w:kern w:val="2"/>
          <w:lang w:eastAsia="en-US"/>
          <w14:ligatures w14:val="standardContextual"/>
        </w:rPr>
        <w:t xml:space="preserve">consistent </w:t>
      </w:r>
      <w:r w:rsidRPr="00F130D1">
        <w:rPr>
          <w:rFonts w:eastAsiaTheme="minorEastAsia" w:cstheme="minorBidi"/>
          <w:kern w:val="2"/>
          <w:lang w:eastAsia="en-US"/>
          <w14:ligatures w14:val="standardContextual"/>
        </w:rPr>
        <w:t xml:space="preserve">door onderzoeken bevestigd, maar </w:t>
      </w:r>
      <w:r w:rsidR="00404E67">
        <w:rPr>
          <w:rFonts w:eastAsiaTheme="minorEastAsia" w:cstheme="minorBidi"/>
          <w:kern w:val="2"/>
          <w:lang w:eastAsia="en-US"/>
          <w14:ligatures w14:val="standardContextual"/>
        </w:rPr>
        <w:t xml:space="preserve">zowel incidenten als </w:t>
      </w:r>
      <w:r w:rsidRPr="00F130D1" w:rsidR="00C469FE">
        <w:rPr>
          <w:rFonts w:eastAsiaTheme="minorEastAsia" w:cstheme="minorBidi"/>
          <w:kern w:val="2"/>
          <w:lang w:eastAsia="en-US"/>
          <w14:ligatures w14:val="standardContextual"/>
        </w:rPr>
        <w:t>onderzoeken</w:t>
      </w:r>
      <w:r w:rsidRPr="00F130D1">
        <w:rPr>
          <w:rFonts w:eastAsiaTheme="minorEastAsia" w:cstheme="minorBidi"/>
          <w:kern w:val="2"/>
          <w:lang w:eastAsia="en-US"/>
          <w14:ligatures w14:val="standardContextual"/>
        </w:rPr>
        <w:t xml:space="preserve"> geven wel aanleiding om alert te blijven.</w:t>
      </w:r>
      <w:r w:rsidRPr="00F130D1" w:rsidR="00C138B3">
        <w:rPr>
          <w:rFonts w:eastAsiaTheme="minorEastAsia" w:cstheme="minorBidi"/>
          <w:kern w:val="2"/>
          <w:vertAlign w:val="superscript"/>
          <w:lang w:eastAsia="en-US"/>
          <w14:ligatures w14:val="standardContextual"/>
        </w:rPr>
        <w:footnoteReference w:id="27"/>
      </w:r>
      <w:r w:rsidRPr="00F130D1" w:rsidR="00B07B4F">
        <w:rPr>
          <w:rFonts w:eastAsiaTheme="minorEastAsia" w:cstheme="minorBidi"/>
          <w:kern w:val="2"/>
          <w:vertAlign w:val="superscript"/>
          <w:lang w:eastAsia="en-US"/>
          <w14:ligatures w14:val="standardContextual"/>
        </w:rPr>
        <w:t>,</w:t>
      </w:r>
      <w:r w:rsidRPr="00F130D1" w:rsidR="00EB43FC">
        <w:rPr>
          <w:rFonts w:eastAsiaTheme="minorEastAsia" w:cstheme="minorBidi"/>
          <w:kern w:val="2"/>
          <w:lang w:eastAsia="en-US"/>
          <w14:ligatures w14:val="standardContextual"/>
        </w:rPr>
        <w:t xml:space="preserve"> </w:t>
      </w:r>
      <w:r w:rsidRPr="00F130D1" w:rsidR="00EB43FC">
        <w:rPr>
          <w:rStyle w:val="Voetnootmarkering"/>
          <w:rFonts w:eastAsiaTheme="minorEastAsia" w:cstheme="minorBidi"/>
          <w:kern w:val="2"/>
          <w:lang w:eastAsia="en-US"/>
          <w14:ligatures w14:val="standardContextual"/>
        </w:rPr>
        <w:footnoteReference w:id="28"/>
      </w:r>
      <w:r w:rsidRPr="00F130D1" w:rsidR="00B07B4F">
        <w:rPr>
          <w:rFonts w:eastAsiaTheme="minorEastAsia" w:cstheme="minorBidi"/>
          <w:kern w:val="2"/>
          <w:vertAlign w:val="superscript"/>
          <w:lang w:eastAsia="en-US"/>
          <w14:ligatures w14:val="standardContextual"/>
        </w:rPr>
        <w:t>,</w:t>
      </w:r>
      <w:r w:rsidRPr="00F130D1" w:rsidR="00EB43FC">
        <w:rPr>
          <w:rFonts w:eastAsiaTheme="minorEastAsia" w:cstheme="minorBidi"/>
          <w:kern w:val="2"/>
          <w:lang w:eastAsia="en-US"/>
          <w14:ligatures w14:val="standardContextual"/>
        </w:rPr>
        <w:t xml:space="preserve"> </w:t>
      </w:r>
      <w:r w:rsidRPr="00F130D1" w:rsidR="00EB43FC">
        <w:rPr>
          <w:rStyle w:val="Voetnootmarkering"/>
          <w:rFonts w:eastAsiaTheme="minorEastAsia" w:cstheme="minorBidi"/>
          <w:kern w:val="2"/>
          <w:lang w:eastAsia="en-US"/>
          <w14:ligatures w14:val="standardContextual"/>
        </w:rPr>
        <w:footnoteReference w:id="29"/>
      </w:r>
      <w:r w:rsidRPr="00F130D1" w:rsidR="00B07B4F">
        <w:rPr>
          <w:rFonts w:eastAsiaTheme="minorEastAsia" w:cstheme="minorBidi"/>
          <w:kern w:val="2"/>
          <w:vertAlign w:val="superscript"/>
          <w:lang w:eastAsia="en-US"/>
          <w14:ligatures w14:val="standardContextual"/>
        </w:rPr>
        <w:t>,</w:t>
      </w:r>
      <w:r w:rsidRPr="00F130D1" w:rsidR="00EB43FC">
        <w:rPr>
          <w:rFonts w:eastAsiaTheme="minorEastAsia" w:cstheme="minorBidi"/>
          <w:kern w:val="2"/>
          <w:lang w:eastAsia="en-US"/>
          <w14:ligatures w14:val="standardContextual"/>
        </w:rPr>
        <w:t xml:space="preserve"> </w:t>
      </w:r>
      <w:r w:rsidRPr="00F130D1" w:rsidR="00EB43FC">
        <w:rPr>
          <w:rStyle w:val="Voetnootmarkering"/>
          <w:rFonts w:eastAsiaTheme="minorEastAsia" w:cstheme="minorBidi"/>
          <w:kern w:val="2"/>
          <w:lang w:eastAsia="en-US"/>
          <w14:ligatures w14:val="standardContextual"/>
        </w:rPr>
        <w:footnoteReference w:id="30"/>
      </w:r>
      <w:r w:rsidRPr="00D72729" w:rsidR="00C138B3">
        <w:rPr>
          <w:rFonts w:eastAsiaTheme="minorEastAsia" w:cstheme="minorBidi"/>
          <w:kern w:val="2"/>
          <w:lang w:eastAsia="en-US"/>
          <w14:ligatures w14:val="standardContextual"/>
        </w:rPr>
        <w:t xml:space="preserve"> </w:t>
      </w:r>
    </w:p>
    <w:p w:rsidRPr="00804813" w:rsidR="00C138B3" w:rsidP="00860E07" w:rsidRDefault="00C138B3" w14:paraId="623E5DBF" w14:textId="3DF6ECB0">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ab/>
      </w:r>
    </w:p>
    <w:p w:rsidRPr="00804813" w:rsidR="00860E07" w:rsidP="00C138B3" w:rsidRDefault="00860E07" w14:paraId="5FDA7950" w14:textId="4DF63288">
      <w:pPr>
        <w:spacing w:line="288" w:lineRule="auto"/>
        <w:rPr>
          <w:rFonts w:eastAsiaTheme="minorHAnsi" w:cstheme="minorBidi"/>
          <w:i/>
          <w:iCs/>
          <w:kern w:val="2"/>
          <w:szCs w:val="18"/>
          <w:lang w:eastAsia="en-US"/>
          <w14:ligatures w14:val="standardContextual"/>
        </w:rPr>
      </w:pPr>
      <w:r w:rsidRPr="00804813">
        <w:rPr>
          <w:rFonts w:eastAsiaTheme="minorHAnsi" w:cstheme="minorBidi"/>
          <w:i/>
          <w:iCs/>
          <w:kern w:val="2"/>
          <w:szCs w:val="18"/>
          <w:lang w:eastAsia="en-US"/>
          <w14:ligatures w14:val="standardContextual"/>
        </w:rPr>
        <w:t>…en emancipatiebeleid ook</w:t>
      </w:r>
    </w:p>
    <w:p w:rsidRPr="00804813" w:rsidR="00242FF1" w:rsidP="00C138B3" w:rsidRDefault="00880256" w14:paraId="2FAE2652" w14:textId="1478F5F7">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De Nederlandse overheid is, op basis van verschillende wetten en verdragen, verplicht om </w:t>
      </w:r>
      <w:r w:rsidRPr="00804813" w:rsidR="00872E47">
        <w:rPr>
          <w:rFonts w:eastAsiaTheme="minorHAnsi" w:cstheme="minorBidi"/>
          <w:kern w:val="2"/>
          <w:szCs w:val="18"/>
          <w:lang w:eastAsia="en-US"/>
          <w14:ligatures w14:val="standardContextual"/>
        </w:rPr>
        <w:t>emancipatiebeleid</w:t>
      </w:r>
      <w:r w:rsidRPr="00804813">
        <w:rPr>
          <w:rFonts w:eastAsiaTheme="minorHAnsi" w:cstheme="minorBidi"/>
          <w:kern w:val="2"/>
          <w:szCs w:val="18"/>
          <w:lang w:eastAsia="en-US"/>
          <w14:ligatures w14:val="standardContextual"/>
        </w:rPr>
        <w:t xml:space="preserve"> </w:t>
      </w:r>
      <w:r w:rsidRPr="00804813" w:rsidR="00AF396D">
        <w:rPr>
          <w:rFonts w:eastAsiaTheme="minorHAnsi" w:cstheme="minorBidi"/>
          <w:kern w:val="2"/>
          <w:szCs w:val="18"/>
          <w:lang w:eastAsia="en-US"/>
          <w14:ligatures w14:val="standardContextual"/>
        </w:rPr>
        <w:t>voor</w:t>
      </w:r>
      <w:r w:rsidRPr="00804813">
        <w:rPr>
          <w:rFonts w:eastAsiaTheme="minorHAnsi" w:cstheme="minorBidi"/>
          <w:kern w:val="2"/>
          <w:szCs w:val="18"/>
          <w:lang w:eastAsia="en-US"/>
          <w14:ligatures w14:val="standardContextual"/>
        </w:rPr>
        <w:t xml:space="preserve"> vrouwen en lhbtiq+ personen te voeren</w:t>
      </w:r>
      <w:r w:rsidRPr="00804813" w:rsidR="00872E47">
        <w:rPr>
          <w:rFonts w:eastAsiaTheme="minorHAnsi" w:cstheme="minorBidi"/>
          <w:kern w:val="2"/>
          <w:szCs w:val="18"/>
          <w:lang w:eastAsia="en-US"/>
          <w14:ligatures w14:val="standardContextual"/>
        </w:rPr>
        <w:t>.</w:t>
      </w:r>
      <w:r w:rsidRPr="00804813" w:rsidR="009A35D6">
        <w:rPr>
          <w:rStyle w:val="Voetnootmarkering"/>
          <w:rFonts w:eastAsiaTheme="minorHAnsi" w:cstheme="minorBidi"/>
          <w:kern w:val="2"/>
          <w:szCs w:val="18"/>
          <w:lang w:eastAsia="en-US"/>
          <w14:ligatures w14:val="standardContextual"/>
        </w:rPr>
        <w:footnoteReference w:id="31"/>
      </w:r>
      <w:r w:rsidRPr="00804813">
        <w:rPr>
          <w:rFonts w:eastAsiaTheme="minorHAnsi" w:cstheme="minorBidi"/>
          <w:kern w:val="2"/>
          <w:szCs w:val="18"/>
          <w:lang w:eastAsia="en-US"/>
          <w14:ligatures w14:val="standardContextual"/>
        </w:rPr>
        <w:t xml:space="preserve"> Het gaat </w:t>
      </w:r>
      <w:r w:rsidRPr="00804813" w:rsidR="0082179A">
        <w:rPr>
          <w:rFonts w:eastAsiaTheme="minorHAnsi" w:cstheme="minorBidi"/>
          <w:kern w:val="2"/>
          <w:szCs w:val="18"/>
          <w:lang w:eastAsia="en-US"/>
          <w14:ligatures w14:val="standardContextual"/>
        </w:rPr>
        <w:t>hierbij</w:t>
      </w:r>
      <w:r w:rsidRPr="00804813">
        <w:rPr>
          <w:rFonts w:eastAsiaTheme="minorHAnsi" w:cstheme="minorBidi"/>
          <w:kern w:val="2"/>
          <w:szCs w:val="18"/>
          <w:lang w:eastAsia="en-US"/>
          <w14:ligatures w14:val="standardContextual"/>
        </w:rPr>
        <w:t xml:space="preserve"> niet alleen om ‘niet discrimineren’, maar ook om actief beleid om bestaande ongelijkheden te verminderen</w:t>
      </w:r>
      <w:r w:rsidRPr="00804813" w:rsidR="0035603E">
        <w:rPr>
          <w:rFonts w:eastAsiaTheme="minorHAnsi" w:cstheme="minorBidi"/>
          <w:kern w:val="2"/>
          <w:szCs w:val="18"/>
          <w:lang w:eastAsia="en-US"/>
          <w14:ligatures w14:val="standardContextual"/>
        </w:rPr>
        <w:t xml:space="preserve"> en de gelijkwaardigheid en vrijheid van en voor iedereen te vergroten</w:t>
      </w:r>
      <w:r w:rsidRPr="00804813">
        <w:rPr>
          <w:rFonts w:eastAsiaTheme="minorHAnsi" w:cstheme="minorBidi"/>
          <w:kern w:val="2"/>
          <w:szCs w:val="18"/>
          <w:lang w:eastAsia="en-US"/>
          <w14:ligatures w14:val="standardContextual"/>
        </w:rPr>
        <w:t>.</w:t>
      </w:r>
      <w:r w:rsidRPr="00804813" w:rsidR="00872E47">
        <w:rPr>
          <w:rFonts w:eastAsiaTheme="minorHAnsi" w:cstheme="minorBidi"/>
          <w:kern w:val="2"/>
          <w:szCs w:val="18"/>
          <w:lang w:eastAsia="en-US"/>
          <w14:ligatures w14:val="standardContextual"/>
        </w:rPr>
        <w:t xml:space="preserve"> </w:t>
      </w:r>
      <w:r w:rsidRPr="00804813" w:rsidR="0035603E">
        <w:rPr>
          <w:rFonts w:eastAsiaTheme="minorHAnsi" w:cstheme="minorBidi"/>
          <w:kern w:val="2"/>
          <w:szCs w:val="18"/>
          <w:lang w:eastAsia="en-US"/>
          <w14:ligatures w14:val="standardContextual"/>
        </w:rPr>
        <w:t xml:space="preserve">Hierbij is de overheid niet altijd de doorslaggevende factor in het realiseren van verandering, maar eerder </w:t>
      </w:r>
      <w:r w:rsidRPr="00804813" w:rsidR="0035603E">
        <w:rPr>
          <w:rFonts w:eastAsiaTheme="minorHAnsi" w:cstheme="minorBidi"/>
          <w:i/>
          <w:iCs/>
          <w:kern w:val="2"/>
          <w:szCs w:val="18"/>
          <w:lang w:eastAsia="en-US"/>
          <w14:ligatures w14:val="standardContextual"/>
        </w:rPr>
        <w:t>voorwaardenscheppend</w:t>
      </w:r>
      <w:r w:rsidRPr="00804813" w:rsidR="0035603E">
        <w:rPr>
          <w:rFonts w:eastAsiaTheme="minorHAnsi" w:cstheme="minorBidi"/>
          <w:kern w:val="2"/>
          <w:szCs w:val="18"/>
          <w:lang w:eastAsia="en-US"/>
          <w14:ligatures w14:val="standardContextual"/>
        </w:rPr>
        <w:t>.</w:t>
      </w:r>
      <w:r w:rsidRPr="00804813" w:rsidR="0035603E">
        <w:rPr>
          <w:rFonts w:eastAsiaTheme="minorHAnsi" w:cstheme="minorBidi"/>
          <w:kern w:val="2"/>
          <w:szCs w:val="18"/>
          <w:vertAlign w:val="superscript"/>
          <w:lang w:eastAsia="en-US"/>
          <w14:ligatures w14:val="standardContextual"/>
        </w:rPr>
        <w:footnoteReference w:id="32"/>
      </w:r>
      <w:r w:rsidRPr="00804813" w:rsidR="0035603E">
        <w:rPr>
          <w:rFonts w:eastAsiaTheme="minorHAnsi" w:cstheme="minorBidi"/>
          <w:kern w:val="2"/>
          <w:szCs w:val="18"/>
          <w:lang w:eastAsia="en-US"/>
          <w14:ligatures w14:val="standardContextual"/>
        </w:rPr>
        <w:t xml:space="preserve"> Het voorwaardenscheppende karakter betekent </w:t>
      </w:r>
      <w:r w:rsidR="005D3DEE">
        <w:rPr>
          <w:rFonts w:eastAsiaTheme="minorHAnsi" w:cstheme="minorBidi"/>
          <w:kern w:val="2"/>
          <w:szCs w:val="18"/>
          <w:lang w:eastAsia="en-US"/>
          <w14:ligatures w14:val="standardContextual"/>
        </w:rPr>
        <w:t xml:space="preserve">niet dat een overheid alle maatschappelijke ongelijkheid kan wegnemen, maar vooral </w:t>
      </w:r>
      <w:r w:rsidRPr="00804813" w:rsidR="0035603E">
        <w:rPr>
          <w:rFonts w:eastAsiaTheme="minorHAnsi" w:cstheme="minorBidi"/>
          <w:kern w:val="2"/>
          <w:szCs w:val="18"/>
          <w:lang w:eastAsia="en-US"/>
          <w14:ligatures w14:val="standardContextual"/>
        </w:rPr>
        <w:t xml:space="preserve">dat het emancipatiebeleid zich, naast wetgeving en regelgeving, ook richt op het creëren van gunstige omstandigheden en het stimuleren van maatschappelijke beweging en bewustwording. </w:t>
      </w:r>
    </w:p>
    <w:p w:rsidRPr="00804813" w:rsidR="007C00B3" w:rsidP="00C138B3" w:rsidRDefault="007C00B3" w14:paraId="6B2F60C3" w14:textId="77777777">
      <w:pPr>
        <w:spacing w:line="288" w:lineRule="auto"/>
        <w:rPr>
          <w:rFonts w:eastAsiaTheme="minorHAnsi" w:cstheme="minorBidi"/>
          <w:i/>
          <w:iCs/>
          <w:kern w:val="2"/>
          <w:szCs w:val="18"/>
          <w:lang w:eastAsia="en-US"/>
          <w14:ligatures w14:val="standardContextual"/>
        </w:rPr>
      </w:pPr>
    </w:p>
    <w:p w:rsidRPr="00804813" w:rsidR="006E5547" w:rsidP="00C138B3" w:rsidRDefault="006E5547" w14:paraId="00F6968C" w14:textId="2285342D">
      <w:pPr>
        <w:spacing w:line="288" w:lineRule="auto"/>
        <w:rPr>
          <w:rFonts w:eastAsiaTheme="minorHAnsi" w:cstheme="minorBidi"/>
          <w:i/>
          <w:iCs/>
          <w:kern w:val="2"/>
          <w:szCs w:val="18"/>
          <w:lang w:eastAsia="en-US"/>
          <w14:ligatures w14:val="standardContextual"/>
        </w:rPr>
      </w:pPr>
      <w:r w:rsidRPr="00804813">
        <w:rPr>
          <w:rFonts w:eastAsiaTheme="minorHAnsi" w:cstheme="minorBidi"/>
          <w:i/>
          <w:iCs/>
          <w:kern w:val="2"/>
          <w:szCs w:val="18"/>
          <w:lang w:eastAsia="en-US"/>
          <w14:ligatures w14:val="standardContextual"/>
        </w:rPr>
        <w:t xml:space="preserve">Leeswijzer </w:t>
      </w:r>
    </w:p>
    <w:p w:rsidRPr="00804813" w:rsidR="00242FF1" w:rsidP="00242FF1" w:rsidRDefault="00242FF1" w14:paraId="674DCC68" w14:textId="5B82E837">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Hieronder </w:t>
      </w:r>
      <w:r w:rsidRPr="00804813" w:rsidR="0035603E">
        <w:rPr>
          <w:rFonts w:eastAsiaTheme="minorHAnsi" w:cstheme="minorBidi"/>
          <w:kern w:val="2"/>
          <w:szCs w:val="18"/>
          <w:lang w:eastAsia="en-US"/>
          <w14:ligatures w14:val="standardContextual"/>
        </w:rPr>
        <w:t>zet ik het doel van het emancipatiebeleid voor de komende vier jaar uiteen</w:t>
      </w:r>
      <w:r w:rsidRPr="00804813" w:rsidR="00C63C67">
        <w:rPr>
          <w:rFonts w:eastAsiaTheme="minorHAnsi" w:cstheme="minorBidi"/>
          <w:kern w:val="2"/>
          <w:szCs w:val="18"/>
          <w:lang w:eastAsia="en-US"/>
          <w14:ligatures w14:val="standardContextual"/>
        </w:rPr>
        <w:t xml:space="preserve"> en licht ik de </w:t>
      </w:r>
      <w:r w:rsidRPr="00804813">
        <w:rPr>
          <w:rFonts w:eastAsiaTheme="minorHAnsi" w:cstheme="minorBidi"/>
          <w:kern w:val="2"/>
          <w:szCs w:val="18"/>
          <w:lang w:eastAsia="en-US"/>
          <w14:ligatures w14:val="standardContextual"/>
        </w:rPr>
        <w:t>rolverdeling van het kabinet op dit werkterrein toe</w:t>
      </w:r>
      <w:r w:rsidRPr="00804813" w:rsidR="0082179A">
        <w:rPr>
          <w:rFonts w:eastAsiaTheme="minorHAnsi" w:cstheme="minorBidi"/>
          <w:kern w:val="2"/>
          <w:szCs w:val="18"/>
          <w:lang w:eastAsia="en-US"/>
          <w14:ligatures w14:val="standardContextual"/>
        </w:rPr>
        <w:t xml:space="preserve"> (§1)</w:t>
      </w:r>
      <w:r w:rsidRPr="00804813">
        <w:rPr>
          <w:rFonts w:eastAsiaTheme="minorHAnsi" w:cstheme="minorBidi"/>
          <w:kern w:val="2"/>
          <w:szCs w:val="18"/>
          <w:lang w:eastAsia="en-US"/>
          <w14:ligatures w14:val="standardContextual"/>
        </w:rPr>
        <w:t xml:space="preserve">. </w:t>
      </w:r>
      <w:r w:rsidRPr="00804813" w:rsidR="00C63C67">
        <w:rPr>
          <w:rFonts w:eastAsiaTheme="minorHAnsi" w:cstheme="minorBidi"/>
          <w:kern w:val="2"/>
          <w:szCs w:val="18"/>
          <w:lang w:eastAsia="en-US"/>
          <w14:ligatures w14:val="standardContextual"/>
        </w:rPr>
        <w:t xml:space="preserve">Vervolgens </w:t>
      </w:r>
      <w:r w:rsidRPr="00804813" w:rsidR="0082179A">
        <w:rPr>
          <w:rFonts w:eastAsiaTheme="minorHAnsi" w:cstheme="minorBidi"/>
          <w:kern w:val="2"/>
          <w:szCs w:val="18"/>
          <w:lang w:eastAsia="en-US"/>
          <w14:ligatures w14:val="standardContextual"/>
        </w:rPr>
        <w:t>schets</w:t>
      </w:r>
      <w:r w:rsidRPr="00804813">
        <w:rPr>
          <w:rFonts w:eastAsiaTheme="minorHAnsi" w:cstheme="minorBidi"/>
          <w:kern w:val="2"/>
          <w:szCs w:val="18"/>
          <w:lang w:eastAsia="en-US"/>
          <w14:ligatures w14:val="standardContextual"/>
        </w:rPr>
        <w:t xml:space="preserve"> ik de plannen voor het versterken van het fundament van emancipatie </w:t>
      </w:r>
      <w:r w:rsidRPr="00804813" w:rsidR="00C63C67">
        <w:rPr>
          <w:rFonts w:eastAsiaTheme="minorHAnsi" w:cstheme="minorBidi"/>
          <w:kern w:val="2"/>
          <w:szCs w:val="18"/>
          <w:lang w:eastAsia="en-US"/>
          <w14:ligatures w14:val="standardContextual"/>
        </w:rPr>
        <w:t>(§2)</w:t>
      </w:r>
      <w:r w:rsidRPr="00804813">
        <w:rPr>
          <w:rFonts w:eastAsiaTheme="minorHAnsi" w:cstheme="minorBidi"/>
          <w:kern w:val="2"/>
          <w:szCs w:val="18"/>
          <w:lang w:eastAsia="en-US"/>
          <w14:ligatures w14:val="standardContextual"/>
        </w:rPr>
        <w:t xml:space="preserve">. </w:t>
      </w:r>
      <w:r w:rsidRPr="00804813" w:rsidR="00C469FE">
        <w:rPr>
          <w:rFonts w:eastAsiaTheme="minorHAnsi" w:cstheme="minorBidi"/>
          <w:kern w:val="2"/>
          <w:szCs w:val="18"/>
          <w:lang w:eastAsia="en-US"/>
          <w14:ligatures w14:val="standardContextual"/>
        </w:rPr>
        <w:t>Daarna</w:t>
      </w:r>
      <w:r w:rsidRPr="00804813">
        <w:rPr>
          <w:rFonts w:eastAsiaTheme="minorHAnsi" w:cstheme="minorBidi"/>
          <w:kern w:val="2"/>
          <w:szCs w:val="18"/>
          <w:lang w:eastAsia="en-US"/>
          <w14:ligatures w14:val="standardContextual"/>
        </w:rPr>
        <w:t xml:space="preserve"> ga ik in </w:t>
      </w:r>
      <w:r w:rsidRPr="00804813" w:rsidR="00496F94">
        <w:rPr>
          <w:rFonts w:eastAsiaTheme="minorHAnsi" w:cstheme="minorBidi"/>
          <w:kern w:val="2"/>
          <w:szCs w:val="18"/>
          <w:lang w:eastAsia="en-US"/>
          <w14:ligatures w14:val="standardContextual"/>
        </w:rPr>
        <w:t xml:space="preserve">op </w:t>
      </w:r>
      <w:r w:rsidRPr="00804813" w:rsidR="00C63C67">
        <w:rPr>
          <w:rFonts w:eastAsiaTheme="minorHAnsi" w:cstheme="minorBidi"/>
          <w:kern w:val="2"/>
          <w:szCs w:val="18"/>
          <w:lang w:eastAsia="en-US"/>
          <w14:ligatures w14:val="standardContextual"/>
        </w:rPr>
        <w:t xml:space="preserve">de maatregelen die het kabinet treft om de veiligheid, gezondheid en vrijheid van vrouwen (§3) en </w:t>
      </w:r>
      <w:r w:rsidR="00404E67">
        <w:rPr>
          <w:rFonts w:eastAsiaTheme="minorHAnsi" w:cstheme="minorBidi"/>
          <w:kern w:val="2"/>
          <w:szCs w:val="18"/>
          <w:lang w:eastAsia="en-US"/>
          <w14:ligatures w14:val="standardContextual"/>
        </w:rPr>
        <w:t xml:space="preserve">de veiligheid, gezondheid en vrijheid van </w:t>
      </w:r>
      <w:r w:rsidRPr="00804813" w:rsidR="00C63C67">
        <w:rPr>
          <w:rFonts w:eastAsiaTheme="minorHAnsi" w:cstheme="minorBidi"/>
          <w:kern w:val="2"/>
          <w:szCs w:val="18"/>
          <w:lang w:eastAsia="en-US"/>
          <w14:ligatures w14:val="standardContextual"/>
        </w:rPr>
        <w:t>lhbtiq+ personen (§4) te vergroten</w:t>
      </w:r>
      <w:r w:rsidRPr="00804813">
        <w:rPr>
          <w:rFonts w:eastAsiaTheme="minorHAnsi" w:cstheme="minorBidi"/>
          <w:kern w:val="2"/>
          <w:szCs w:val="18"/>
          <w:lang w:eastAsia="en-US"/>
          <w14:ligatures w14:val="standardContextual"/>
        </w:rPr>
        <w:t xml:space="preserve">. </w:t>
      </w:r>
      <w:r w:rsidRPr="00804813" w:rsidR="00C469FE">
        <w:rPr>
          <w:rFonts w:eastAsiaTheme="minorHAnsi" w:cstheme="minorBidi"/>
          <w:kern w:val="2"/>
          <w:szCs w:val="18"/>
          <w:lang w:eastAsia="en-US"/>
          <w14:ligatures w14:val="standardContextual"/>
        </w:rPr>
        <w:t>Tot slot zet ik de internationale inzet kort uiteen (§5).</w:t>
      </w:r>
    </w:p>
    <w:p w:rsidRPr="00804813" w:rsidR="00C469FE" w:rsidP="00242FF1" w:rsidRDefault="00C469FE" w14:paraId="509E57FE" w14:textId="77777777">
      <w:pPr>
        <w:spacing w:line="288" w:lineRule="auto"/>
        <w:rPr>
          <w:rFonts w:eastAsiaTheme="minorHAnsi" w:cstheme="minorBidi"/>
          <w:kern w:val="2"/>
          <w:szCs w:val="18"/>
          <w:lang w:eastAsia="en-US"/>
          <w14:ligatures w14:val="standardContextual"/>
        </w:rPr>
      </w:pPr>
    </w:p>
    <w:p w:rsidRPr="00B9602D" w:rsidR="00C13B59" w:rsidP="00C13B59" w:rsidRDefault="00C63C67" w14:paraId="617E0F54" w14:textId="77777777">
      <w:pPr>
        <w:spacing w:line="288" w:lineRule="auto"/>
        <w:rPr>
          <w:rFonts w:eastAsiaTheme="minorHAnsi" w:cstheme="minorBidi"/>
          <w:kern w:val="2"/>
          <w:szCs w:val="18"/>
          <w:lang w:eastAsia="en-US"/>
          <w14:ligatures w14:val="standardContextual"/>
        </w:rPr>
      </w:pPr>
      <w:r w:rsidRPr="00B9602D">
        <w:rPr>
          <w:rFonts w:eastAsiaTheme="minorHAnsi" w:cstheme="minorBidi"/>
          <w:b/>
          <w:bCs/>
          <w:kern w:val="2"/>
          <w:szCs w:val="18"/>
          <w:lang w:eastAsia="en-US"/>
          <w14:ligatures w14:val="standardContextual"/>
        </w:rPr>
        <w:t xml:space="preserve">1. </w:t>
      </w:r>
      <w:r w:rsidRPr="00B9602D" w:rsidR="0082179A">
        <w:rPr>
          <w:rFonts w:eastAsiaTheme="minorHAnsi" w:cstheme="minorBidi"/>
          <w:b/>
          <w:bCs/>
          <w:kern w:val="2"/>
          <w:szCs w:val="18"/>
          <w:lang w:eastAsia="en-US"/>
          <w14:ligatures w14:val="standardContextual"/>
        </w:rPr>
        <w:t>Doel en i</w:t>
      </w:r>
      <w:r w:rsidRPr="00B9602D">
        <w:rPr>
          <w:rFonts w:eastAsiaTheme="minorHAnsi" w:cstheme="minorBidi"/>
          <w:b/>
          <w:bCs/>
          <w:kern w:val="2"/>
          <w:szCs w:val="18"/>
          <w:lang w:eastAsia="en-US"/>
          <w14:ligatures w14:val="standardContextual"/>
        </w:rPr>
        <w:t xml:space="preserve">nzet op emancipatie </w:t>
      </w:r>
      <w:r w:rsidRPr="00B9602D" w:rsidR="0082179A">
        <w:rPr>
          <w:rFonts w:eastAsiaTheme="minorHAnsi" w:cstheme="minorBidi"/>
          <w:b/>
          <w:bCs/>
          <w:kern w:val="2"/>
          <w:szCs w:val="18"/>
          <w:lang w:eastAsia="en-US"/>
          <w14:ligatures w14:val="standardContextual"/>
        </w:rPr>
        <w:t>voor de komende vier jaar</w:t>
      </w:r>
    </w:p>
    <w:p w:rsidRPr="00B9602D" w:rsidR="001D0E51" w:rsidP="001D0E51" w:rsidRDefault="00C63C67" w14:paraId="6EC238E2" w14:textId="7DA55664">
      <w:pPr>
        <w:spacing w:line="288" w:lineRule="auto"/>
        <w:rPr>
          <w:rFonts w:eastAsiaTheme="minorHAnsi" w:cstheme="minorBidi"/>
          <w:kern w:val="2"/>
          <w:szCs w:val="18"/>
          <w:lang w:eastAsia="en-US"/>
          <w14:ligatures w14:val="standardContextual"/>
        </w:rPr>
      </w:pPr>
      <w:r w:rsidRPr="00B9602D">
        <w:rPr>
          <w:rFonts w:eastAsiaTheme="minorHAnsi" w:cstheme="minorBidi"/>
          <w:kern w:val="2"/>
          <w:szCs w:val="18"/>
          <w:lang w:eastAsia="en-US"/>
          <w14:ligatures w14:val="standardContextual"/>
        </w:rPr>
        <w:lastRenderedPageBreak/>
        <w:t xml:space="preserve">De komende vier jaar maakt dit kabinet werk van het </w:t>
      </w:r>
      <w:r w:rsidR="004A14F3">
        <w:rPr>
          <w:rFonts w:eastAsiaTheme="minorHAnsi" w:cstheme="minorBidi"/>
          <w:kern w:val="2"/>
          <w:szCs w:val="18"/>
          <w:lang w:eastAsia="en-US"/>
          <w14:ligatures w14:val="standardContextual"/>
        </w:rPr>
        <w:t xml:space="preserve">verder </w:t>
      </w:r>
      <w:r w:rsidRPr="00B9602D">
        <w:rPr>
          <w:rFonts w:eastAsiaTheme="minorHAnsi" w:cstheme="minorBidi"/>
          <w:kern w:val="2"/>
          <w:szCs w:val="18"/>
          <w:lang w:eastAsia="en-US"/>
          <w14:ligatures w14:val="standardContextual"/>
        </w:rPr>
        <w:t xml:space="preserve">vergroten van de gelijkwaardigheid en vrijheid van </w:t>
      </w:r>
      <w:r w:rsidR="00404E67">
        <w:rPr>
          <w:rFonts w:eastAsiaTheme="minorHAnsi" w:cstheme="minorBidi"/>
          <w:kern w:val="2"/>
          <w:szCs w:val="18"/>
          <w:lang w:eastAsia="en-US"/>
          <w14:ligatures w14:val="standardContextual"/>
        </w:rPr>
        <w:t xml:space="preserve">ons </w:t>
      </w:r>
      <w:r w:rsidRPr="00B9602D">
        <w:rPr>
          <w:rFonts w:eastAsiaTheme="minorHAnsi" w:cstheme="minorBidi"/>
          <w:kern w:val="2"/>
          <w:szCs w:val="18"/>
          <w:lang w:eastAsia="en-US"/>
          <w14:ligatures w14:val="standardContextual"/>
        </w:rPr>
        <w:t xml:space="preserve">allen, met name voor vrouwen en lhbtiq+ personen in Europees en Caribisch Nederland. </w:t>
      </w:r>
      <w:r w:rsidR="001C6599">
        <w:rPr>
          <w:rFonts w:eastAsiaTheme="minorHAnsi" w:cstheme="minorBidi"/>
          <w:kern w:val="2"/>
          <w:szCs w:val="18"/>
          <w:lang w:eastAsia="en-US"/>
          <w14:ligatures w14:val="standardContextual"/>
        </w:rPr>
        <w:t>We zien dat we als land ver zijn gekomen</w:t>
      </w:r>
      <w:r w:rsidR="004A14F3">
        <w:rPr>
          <w:rFonts w:eastAsiaTheme="minorHAnsi" w:cstheme="minorBidi"/>
          <w:kern w:val="2"/>
          <w:szCs w:val="18"/>
          <w:lang w:eastAsia="en-US"/>
          <w14:ligatures w14:val="standardContextual"/>
        </w:rPr>
        <w:t>. Daar zijn we trots op en tegelijk</w:t>
      </w:r>
      <w:r w:rsidR="0068675D">
        <w:rPr>
          <w:rFonts w:eastAsiaTheme="minorHAnsi" w:cstheme="minorBidi"/>
          <w:kern w:val="2"/>
          <w:szCs w:val="18"/>
          <w:lang w:eastAsia="en-US"/>
          <w14:ligatures w14:val="standardContextual"/>
        </w:rPr>
        <w:t xml:space="preserve"> </w:t>
      </w:r>
      <w:r w:rsidR="001C6599">
        <w:rPr>
          <w:rFonts w:eastAsiaTheme="minorHAnsi" w:cstheme="minorBidi"/>
          <w:kern w:val="2"/>
          <w:szCs w:val="18"/>
          <w:lang w:eastAsia="en-US"/>
          <w14:ligatures w14:val="standardContextual"/>
        </w:rPr>
        <w:t xml:space="preserve">erkennen </w:t>
      </w:r>
      <w:r w:rsidR="004A14F3">
        <w:rPr>
          <w:rFonts w:eastAsiaTheme="minorHAnsi" w:cstheme="minorBidi"/>
          <w:kern w:val="2"/>
          <w:szCs w:val="18"/>
          <w:lang w:eastAsia="en-US"/>
          <w14:ligatures w14:val="standardContextual"/>
        </w:rPr>
        <w:t xml:space="preserve">we </w:t>
      </w:r>
      <w:r w:rsidR="0068675D">
        <w:rPr>
          <w:rFonts w:eastAsiaTheme="minorHAnsi" w:cstheme="minorBidi"/>
          <w:kern w:val="2"/>
          <w:szCs w:val="18"/>
          <w:lang w:eastAsia="en-US"/>
          <w14:ligatures w14:val="standardContextual"/>
        </w:rPr>
        <w:t xml:space="preserve">ook </w:t>
      </w:r>
      <w:r w:rsidR="001C6599">
        <w:rPr>
          <w:rFonts w:eastAsiaTheme="minorHAnsi" w:cstheme="minorBidi"/>
          <w:kern w:val="2"/>
          <w:szCs w:val="18"/>
          <w:lang w:eastAsia="en-US"/>
          <w14:ligatures w14:val="standardContextual"/>
        </w:rPr>
        <w:t xml:space="preserve">dat het </w:t>
      </w:r>
      <w:r w:rsidR="0068675D">
        <w:rPr>
          <w:rFonts w:eastAsiaTheme="minorHAnsi" w:cstheme="minorBidi"/>
          <w:kern w:val="2"/>
          <w:szCs w:val="18"/>
          <w:lang w:eastAsia="en-US"/>
          <w14:ligatures w14:val="standardContextual"/>
        </w:rPr>
        <w:t>nog</w:t>
      </w:r>
      <w:r w:rsidR="001C6599">
        <w:rPr>
          <w:rFonts w:eastAsiaTheme="minorHAnsi" w:cstheme="minorBidi"/>
          <w:kern w:val="2"/>
          <w:szCs w:val="18"/>
          <w:lang w:eastAsia="en-US"/>
          <w14:ligatures w14:val="standardContextual"/>
        </w:rPr>
        <w:t xml:space="preserve"> beter kan. </w:t>
      </w:r>
      <w:r w:rsidRPr="00B9602D" w:rsidR="00F145E3">
        <w:rPr>
          <w:rFonts w:eastAsiaTheme="minorHAnsi" w:cstheme="minorBidi"/>
          <w:kern w:val="2"/>
          <w:szCs w:val="18"/>
          <w:lang w:eastAsia="en-US"/>
          <w14:ligatures w14:val="standardContextual"/>
        </w:rPr>
        <w:t xml:space="preserve">We werken toe naar een Nederland </w:t>
      </w:r>
      <w:r w:rsidRPr="00B9602D" w:rsidR="00CB74CD">
        <w:rPr>
          <w:rFonts w:eastAsiaTheme="minorHAnsi" w:cstheme="minorBidi"/>
          <w:kern w:val="2"/>
          <w:szCs w:val="18"/>
          <w:lang w:eastAsia="en-US"/>
          <w14:ligatures w14:val="standardContextual"/>
        </w:rPr>
        <w:t xml:space="preserve">waar </w:t>
      </w:r>
      <w:r w:rsidR="0068675D">
        <w:rPr>
          <w:rFonts w:eastAsiaTheme="minorHAnsi" w:cstheme="minorBidi"/>
          <w:kern w:val="2"/>
          <w:szCs w:val="18"/>
          <w:lang w:eastAsia="en-US"/>
          <w14:ligatures w14:val="standardContextual"/>
        </w:rPr>
        <w:t xml:space="preserve">alle </w:t>
      </w:r>
      <w:r w:rsidRPr="00B9602D" w:rsidR="00CB74CD">
        <w:rPr>
          <w:rFonts w:eastAsiaTheme="minorHAnsi" w:cstheme="minorBidi"/>
          <w:kern w:val="2"/>
          <w:szCs w:val="18"/>
          <w:lang w:eastAsia="en-US"/>
          <w14:ligatures w14:val="standardContextual"/>
        </w:rPr>
        <w:t xml:space="preserve">vrouwen en lhbtiq+ personen </w:t>
      </w:r>
      <w:r w:rsidR="00404E67">
        <w:rPr>
          <w:rFonts w:eastAsiaTheme="minorHAnsi" w:cstheme="minorBidi"/>
          <w:kern w:val="2"/>
          <w:szCs w:val="18"/>
          <w:lang w:eastAsia="en-US"/>
          <w14:ligatures w14:val="standardContextual"/>
        </w:rPr>
        <w:t xml:space="preserve">veilig over straat kunnen, </w:t>
      </w:r>
      <w:r w:rsidRPr="00B9602D" w:rsidR="00404E67">
        <w:rPr>
          <w:rFonts w:eastAsiaTheme="minorHAnsi" w:cstheme="minorBidi"/>
          <w:kern w:val="2"/>
          <w:szCs w:val="18"/>
          <w:lang w:eastAsia="en-US"/>
          <w14:ligatures w14:val="standardContextual"/>
        </w:rPr>
        <w:t xml:space="preserve">waar hun gezondheid serieus genomen wordt </w:t>
      </w:r>
      <w:r w:rsidR="00404E67">
        <w:rPr>
          <w:rFonts w:eastAsiaTheme="minorHAnsi" w:cstheme="minorBidi"/>
          <w:kern w:val="2"/>
          <w:szCs w:val="18"/>
          <w:lang w:eastAsia="en-US"/>
          <w14:ligatures w14:val="standardContextual"/>
        </w:rPr>
        <w:t xml:space="preserve">en waar </w:t>
      </w:r>
      <w:r w:rsidR="004A14F3">
        <w:rPr>
          <w:rFonts w:eastAsiaTheme="minorHAnsi" w:cstheme="minorBidi"/>
          <w:kern w:val="2"/>
          <w:szCs w:val="18"/>
          <w:lang w:eastAsia="en-US"/>
          <w14:ligatures w14:val="standardContextual"/>
        </w:rPr>
        <w:t>iedereen</w:t>
      </w:r>
      <w:r w:rsidR="00404E67">
        <w:rPr>
          <w:rFonts w:eastAsiaTheme="minorHAnsi" w:cstheme="minorBidi"/>
          <w:kern w:val="2"/>
          <w:szCs w:val="18"/>
          <w:lang w:eastAsia="en-US"/>
          <w14:ligatures w14:val="standardContextual"/>
        </w:rPr>
        <w:t xml:space="preserve"> </w:t>
      </w:r>
      <w:r w:rsidRPr="00B9602D" w:rsidR="00CB74CD">
        <w:rPr>
          <w:rFonts w:eastAsiaTheme="minorHAnsi" w:cstheme="minorBidi"/>
          <w:kern w:val="2"/>
          <w:szCs w:val="18"/>
          <w:lang w:eastAsia="en-US"/>
          <w14:ligatures w14:val="standardContextual"/>
        </w:rPr>
        <w:t xml:space="preserve">de vrijheid </w:t>
      </w:r>
      <w:r w:rsidR="004A14F3">
        <w:rPr>
          <w:rFonts w:eastAsiaTheme="minorHAnsi" w:cstheme="minorBidi"/>
          <w:kern w:val="2"/>
          <w:szCs w:val="18"/>
          <w:lang w:eastAsia="en-US"/>
          <w14:ligatures w14:val="standardContextual"/>
        </w:rPr>
        <w:t>heeft</w:t>
      </w:r>
      <w:r w:rsidRPr="00B9602D" w:rsidR="004A14F3">
        <w:rPr>
          <w:rFonts w:eastAsiaTheme="minorHAnsi" w:cstheme="minorBidi"/>
          <w:kern w:val="2"/>
          <w:szCs w:val="18"/>
          <w:lang w:eastAsia="en-US"/>
          <w14:ligatures w14:val="standardContextual"/>
        </w:rPr>
        <w:t xml:space="preserve"> </w:t>
      </w:r>
      <w:r w:rsidRPr="00B9602D" w:rsidR="00CB74CD">
        <w:rPr>
          <w:rFonts w:eastAsiaTheme="minorHAnsi" w:cstheme="minorBidi"/>
          <w:kern w:val="2"/>
          <w:szCs w:val="18"/>
          <w:lang w:eastAsia="en-US"/>
          <w14:ligatures w14:val="standardContextual"/>
        </w:rPr>
        <w:t xml:space="preserve">om zelf keuzes te maken als het gaat om werk. Onze concrete </w:t>
      </w:r>
      <w:r w:rsidRPr="00B9602D" w:rsidR="00A85100">
        <w:rPr>
          <w:rFonts w:eastAsiaTheme="minorHAnsi" w:cstheme="minorBidi"/>
          <w:kern w:val="2"/>
          <w:szCs w:val="18"/>
          <w:lang w:eastAsia="en-US"/>
          <w14:ligatures w14:val="standardContextual"/>
        </w:rPr>
        <w:t>doel</w:t>
      </w:r>
      <w:r w:rsidRPr="00B9602D" w:rsidR="00CB74CD">
        <w:rPr>
          <w:rFonts w:eastAsiaTheme="minorHAnsi" w:cstheme="minorBidi"/>
          <w:kern w:val="2"/>
          <w:szCs w:val="18"/>
          <w:lang w:eastAsia="en-US"/>
          <w14:ligatures w14:val="standardContextual"/>
        </w:rPr>
        <w:t>en</w:t>
      </w:r>
      <w:r w:rsidRPr="00B9602D" w:rsidR="00A85100">
        <w:rPr>
          <w:rFonts w:eastAsiaTheme="minorHAnsi" w:cstheme="minorBidi"/>
          <w:kern w:val="2"/>
          <w:szCs w:val="18"/>
          <w:lang w:eastAsia="en-US"/>
          <w14:ligatures w14:val="standardContextual"/>
        </w:rPr>
        <w:t xml:space="preserve"> </w:t>
      </w:r>
      <w:r w:rsidRPr="00B9602D" w:rsidR="00CB74CD">
        <w:rPr>
          <w:rFonts w:eastAsiaTheme="minorHAnsi" w:cstheme="minorBidi"/>
          <w:kern w:val="2"/>
          <w:szCs w:val="18"/>
          <w:lang w:eastAsia="en-US"/>
          <w14:ligatures w14:val="standardContextual"/>
        </w:rPr>
        <w:t>zijn</w:t>
      </w:r>
      <w:r w:rsidRPr="00B9602D" w:rsidR="0076542C">
        <w:rPr>
          <w:rFonts w:eastAsiaTheme="minorHAnsi" w:cstheme="minorBidi"/>
          <w:kern w:val="2"/>
          <w:szCs w:val="18"/>
          <w:lang w:eastAsia="en-US"/>
          <w14:ligatures w14:val="standardContextual"/>
        </w:rPr>
        <w:t xml:space="preserve">: </w:t>
      </w:r>
    </w:p>
    <w:p w:rsidR="00B46123" w:rsidP="00B46123" w:rsidRDefault="001D0E51" w14:paraId="6697E9D6" w14:textId="77777777">
      <w:pPr>
        <w:pStyle w:val="Lijstalinea"/>
        <w:numPr>
          <w:ilvl w:val="0"/>
          <w:numId w:val="3"/>
        </w:numPr>
        <w:spacing w:line="288" w:lineRule="auto"/>
        <w:rPr>
          <w:rFonts w:ascii="Verdana" w:hAnsi="Verdana"/>
          <w:sz w:val="18"/>
          <w:szCs w:val="18"/>
        </w:rPr>
      </w:pPr>
      <w:r w:rsidRPr="00B9602D">
        <w:rPr>
          <w:rFonts w:ascii="Verdana" w:hAnsi="Verdana"/>
          <w:sz w:val="18"/>
          <w:szCs w:val="18"/>
        </w:rPr>
        <w:t>In 2030 staat Nederland weer in de top 3 van de</w:t>
      </w:r>
      <w:r w:rsidRPr="00B9602D" w:rsidR="003863E8">
        <w:rPr>
          <w:rFonts w:ascii="Verdana" w:hAnsi="Verdana"/>
          <w:sz w:val="18"/>
          <w:szCs w:val="18"/>
        </w:rPr>
        <w:t xml:space="preserve"> Gender Equality Index van EIGE.</w:t>
      </w:r>
      <w:r w:rsidRPr="00B9602D" w:rsidR="0076542C">
        <w:rPr>
          <w:rStyle w:val="Voetnootmarkering"/>
          <w:rFonts w:ascii="Verdana" w:hAnsi="Verdana"/>
          <w:sz w:val="18"/>
          <w:szCs w:val="18"/>
        </w:rPr>
        <w:footnoteReference w:id="33"/>
      </w:r>
      <w:r w:rsidRPr="00B9602D" w:rsidR="003863E8">
        <w:rPr>
          <w:rFonts w:ascii="Verdana" w:hAnsi="Verdana"/>
          <w:sz w:val="18"/>
          <w:szCs w:val="18"/>
        </w:rPr>
        <w:t xml:space="preserve"> </w:t>
      </w:r>
    </w:p>
    <w:p w:rsidR="00B46123" w:rsidP="00B46123" w:rsidRDefault="001D0E51" w14:paraId="4CAAE04B" w14:textId="77777777">
      <w:pPr>
        <w:pStyle w:val="Lijstalinea"/>
        <w:numPr>
          <w:ilvl w:val="0"/>
          <w:numId w:val="3"/>
        </w:numPr>
        <w:spacing w:line="288" w:lineRule="auto"/>
        <w:rPr>
          <w:rFonts w:ascii="Verdana" w:hAnsi="Verdana"/>
          <w:sz w:val="18"/>
          <w:szCs w:val="18"/>
        </w:rPr>
      </w:pPr>
      <w:r w:rsidRPr="00B46123">
        <w:rPr>
          <w:rFonts w:ascii="Verdana" w:hAnsi="Verdana"/>
          <w:sz w:val="18"/>
          <w:szCs w:val="18"/>
        </w:rPr>
        <w:t>In 2030 staat Nederland weer in de top 10</w:t>
      </w:r>
      <w:r w:rsidRPr="00B46123" w:rsidR="00A83452">
        <w:rPr>
          <w:rFonts w:ascii="Verdana" w:hAnsi="Verdana"/>
          <w:sz w:val="18"/>
          <w:szCs w:val="18"/>
        </w:rPr>
        <w:t xml:space="preserve"> van de</w:t>
      </w:r>
      <w:r w:rsidRPr="00B46123">
        <w:rPr>
          <w:rFonts w:ascii="Verdana" w:hAnsi="Verdana"/>
          <w:sz w:val="18"/>
          <w:szCs w:val="18"/>
        </w:rPr>
        <w:t xml:space="preserve"> ILGA-Europe Rainbow Map en Index</w:t>
      </w:r>
      <w:r w:rsidRPr="00B46123" w:rsidR="003863E8">
        <w:rPr>
          <w:rFonts w:ascii="Verdana" w:hAnsi="Verdana"/>
          <w:sz w:val="18"/>
          <w:szCs w:val="18"/>
        </w:rPr>
        <w:t>.</w:t>
      </w:r>
      <w:r w:rsidRPr="00B9602D">
        <w:rPr>
          <w:rFonts w:ascii="Verdana" w:hAnsi="Verdana"/>
          <w:sz w:val="18"/>
          <w:szCs w:val="18"/>
          <w:vertAlign w:val="superscript"/>
        </w:rPr>
        <w:footnoteReference w:id="34"/>
      </w:r>
    </w:p>
    <w:p w:rsidRPr="00B46123" w:rsidR="00C138B3" w:rsidP="00B46123" w:rsidRDefault="00C63C67" w14:paraId="257D3B3C" w14:textId="7AE2FDAB">
      <w:pPr>
        <w:spacing w:line="288" w:lineRule="auto"/>
        <w:rPr>
          <w:rFonts w:eastAsiaTheme="minorHAnsi"/>
          <w:szCs w:val="18"/>
        </w:rPr>
      </w:pPr>
      <w:r w:rsidRPr="00B46123">
        <w:rPr>
          <w:rFonts w:eastAsiaTheme="minorEastAsia"/>
        </w:rPr>
        <w:t xml:space="preserve">Dit doet het kabinet allereerst door de fundamenten van emancipatie te verstevigen en nieuwe </w:t>
      </w:r>
      <w:r w:rsidRPr="00B46123" w:rsidR="00681985">
        <w:rPr>
          <w:rFonts w:eastAsiaTheme="minorEastAsia"/>
        </w:rPr>
        <w:t>uitdagingen die de online wereld met zich meebrengt</w:t>
      </w:r>
      <w:r w:rsidRPr="00B46123" w:rsidR="00217733">
        <w:rPr>
          <w:rFonts w:eastAsiaTheme="minorEastAsia"/>
        </w:rPr>
        <w:t>,</w:t>
      </w:r>
      <w:r w:rsidRPr="00B46123" w:rsidR="00681985">
        <w:rPr>
          <w:rFonts w:eastAsiaTheme="minorEastAsia"/>
        </w:rPr>
        <w:t xml:space="preserve"> zoals de snelle verspreiding van </w:t>
      </w:r>
      <w:r w:rsidRPr="00B46123">
        <w:rPr>
          <w:rFonts w:eastAsiaTheme="minorEastAsia"/>
        </w:rPr>
        <w:t xml:space="preserve">desinformatie en de </w:t>
      </w:r>
      <w:r w:rsidRPr="00B46123" w:rsidR="00681985">
        <w:rPr>
          <w:rFonts w:eastAsiaTheme="minorEastAsia"/>
        </w:rPr>
        <w:t xml:space="preserve">opkomst van de </w:t>
      </w:r>
      <w:r w:rsidRPr="00B46123">
        <w:rPr>
          <w:rFonts w:eastAsiaTheme="minorEastAsia"/>
        </w:rPr>
        <w:t>manosfeer</w:t>
      </w:r>
      <w:r w:rsidR="0062614B">
        <w:rPr>
          <w:rFonts w:eastAsiaTheme="minorEastAsia"/>
        </w:rPr>
        <w:t xml:space="preserve"> en religieus </w:t>
      </w:r>
      <w:r w:rsidR="005D3DEE">
        <w:rPr>
          <w:rFonts w:eastAsiaTheme="minorEastAsia"/>
        </w:rPr>
        <w:t>fundamentalisme</w:t>
      </w:r>
      <w:r w:rsidR="0067536C">
        <w:rPr>
          <w:rFonts w:eastAsiaTheme="minorEastAsia"/>
        </w:rPr>
        <w:t xml:space="preserve"> </w:t>
      </w:r>
      <w:r w:rsidRPr="00B46123" w:rsidR="00482A4D">
        <w:rPr>
          <w:rFonts w:eastAsiaTheme="minorEastAsia"/>
        </w:rPr>
        <w:t xml:space="preserve">aan </w:t>
      </w:r>
      <w:r w:rsidRPr="00B46123">
        <w:rPr>
          <w:rFonts w:eastAsiaTheme="minorEastAsia"/>
        </w:rPr>
        <w:t xml:space="preserve">te pakken. </w:t>
      </w:r>
      <w:r w:rsidRPr="00B46123" w:rsidR="00D10F6D">
        <w:rPr>
          <w:rFonts w:eastAsiaTheme="minorEastAsia"/>
        </w:rPr>
        <w:t xml:space="preserve">Daarnaast zet het kabinet specifiek in op </w:t>
      </w:r>
      <w:r w:rsidR="004A14F3">
        <w:rPr>
          <w:rFonts w:eastAsiaTheme="minorEastAsia"/>
        </w:rPr>
        <w:t xml:space="preserve">het verder verbeteren en vergroten van </w:t>
      </w:r>
      <w:r w:rsidRPr="00B46123" w:rsidR="00D10F6D">
        <w:rPr>
          <w:rFonts w:eastAsiaTheme="minorEastAsia"/>
        </w:rPr>
        <w:t>veiligheid, gezondheid en vrijheid bij vrouwen en lhbtiq+ personen.</w:t>
      </w:r>
      <w:r w:rsidRPr="00B46123" w:rsidR="00010FDC">
        <w:rPr>
          <w:rFonts w:eastAsiaTheme="minorEastAsia"/>
        </w:rPr>
        <w:t xml:space="preserve"> Deze prioriteiten zijn gekozen op basis van het coalitieakkoord,</w:t>
      </w:r>
      <w:r w:rsidRPr="006F5B86" w:rsidR="00010FDC">
        <w:rPr>
          <w:rStyle w:val="Voetnootmarkering"/>
          <w:rFonts w:eastAsiaTheme="minorEastAsia" w:cstheme="minorBidi"/>
          <w:kern w:val="2"/>
          <w:lang w:eastAsia="en-US"/>
          <w14:ligatures w14:val="standardContextual"/>
        </w:rPr>
        <w:footnoteReference w:id="35"/>
      </w:r>
      <w:r w:rsidRPr="00B46123" w:rsidR="00010FDC">
        <w:rPr>
          <w:rFonts w:eastAsiaTheme="minorEastAsia"/>
        </w:rPr>
        <w:t xml:space="preserve"> gesprekken met het maatschappelijk middenveld, input van wetenschappers</w:t>
      </w:r>
      <w:r w:rsidRPr="00B46123" w:rsidR="004B2EF6">
        <w:rPr>
          <w:rFonts w:eastAsiaTheme="minorEastAsia"/>
        </w:rPr>
        <w:t xml:space="preserve"> en</w:t>
      </w:r>
      <w:r w:rsidRPr="00B46123" w:rsidR="00010FDC">
        <w:rPr>
          <w:rFonts w:eastAsiaTheme="minorEastAsia"/>
        </w:rPr>
        <w:t xml:space="preserve"> de aanbevelingen van het CEDAW-comité</w:t>
      </w:r>
      <w:r w:rsidRPr="00B46123" w:rsidR="00AE386D">
        <w:rPr>
          <w:rFonts w:eastAsiaTheme="minorEastAsia"/>
        </w:rPr>
        <w:t>.</w:t>
      </w:r>
      <w:r w:rsidRPr="006F5B86" w:rsidR="00010FDC">
        <w:rPr>
          <w:rStyle w:val="Voetnootmarkering"/>
          <w:rFonts w:eastAsiaTheme="minorEastAsia" w:cstheme="minorBidi"/>
          <w:kern w:val="2"/>
          <w:lang w:eastAsia="en-US"/>
          <w14:ligatures w14:val="standardContextual"/>
        </w:rPr>
        <w:footnoteReference w:id="36"/>
      </w:r>
      <w:r w:rsidRPr="00B46123" w:rsidR="002221B6">
        <w:rPr>
          <w:rFonts w:eastAsiaTheme="minorEastAsia"/>
        </w:rPr>
        <w:t xml:space="preserve"> D</w:t>
      </w:r>
      <w:r w:rsidRPr="00B46123" w:rsidR="00010FDC">
        <w:rPr>
          <w:rFonts w:eastAsiaTheme="minorEastAsia"/>
        </w:rPr>
        <w:t xml:space="preserve">e </w:t>
      </w:r>
      <w:r w:rsidRPr="00B46123" w:rsidR="00F31727">
        <w:rPr>
          <w:rFonts w:eastAsiaTheme="minorEastAsia"/>
        </w:rPr>
        <w:t>aandachts</w:t>
      </w:r>
      <w:r w:rsidRPr="00B46123" w:rsidR="002221B6">
        <w:rPr>
          <w:rFonts w:eastAsiaTheme="minorEastAsia"/>
        </w:rPr>
        <w:t xml:space="preserve">punten uit de </w:t>
      </w:r>
      <w:r w:rsidRPr="00B46123" w:rsidR="00010FDC">
        <w:rPr>
          <w:rFonts w:eastAsiaTheme="minorEastAsia"/>
        </w:rPr>
        <w:t>FNV</w:t>
      </w:r>
      <w:r w:rsidRPr="00B46123" w:rsidR="002221B6">
        <w:rPr>
          <w:rFonts w:eastAsiaTheme="minorEastAsia"/>
        </w:rPr>
        <w:t>-</w:t>
      </w:r>
      <w:r w:rsidRPr="00B46123" w:rsidR="00010FDC">
        <w:rPr>
          <w:rFonts w:eastAsiaTheme="minorEastAsia"/>
        </w:rPr>
        <w:t>genderanalyse van het regeerakkoord</w:t>
      </w:r>
      <w:r w:rsidRPr="00B46123" w:rsidR="002221B6">
        <w:rPr>
          <w:rFonts w:eastAsiaTheme="minorEastAsia"/>
        </w:rPr>
        <w:t xml:space="preserve"> worden meegenomen in de ontwikkelin</w:t>
      </w:r>
      <w:r w:rsidR="003F6379">
        <w:rPr>
          <w:rFonts w:eastAsiaTheme="minorEastAsia"/>
        </w:rPr>
        <w:t>g</w:t>
      </w:r>
      <w:r w:rsidRPr="00B46123" w:rsidR="002221B6">
        <w:rPr>
          <w:rFonts w:eastAsiaTheme="minorEastAsia"/>
        </w:rPr>
        <w:t xml:space="preserve"> van nieuw belei</w:t>
      </w:r>
      <w:r w:rsidRPr="00B46123" w:rsidR="00F31727">
        <w:rPr>
          <w:rFonts w:eastAsiaTheme="minorEastAsia"/>
        </w:rPr>
        <w:t>d</w:t>
      </w:r>
      <w:r w:rsidRPr="00B46123" w:rsidR="00010FDC">
        <w:rPr>
          <w:rFonts w:eastAsiaTheme="minorEastAsia"/>
        </w:rPr>
        <w:t>.</w:t>
      </w:r>
      <w:r w:rsidRPr="0037528E" w:rsidR="00010FDC">
        <w:rPr>
          <w:rStyle w:val="Voetnootmarkering"/>
          <w:rFonts w:eastAsiaTheme="minorEastAsia" w:cstheme="minorBidi"/>
          <w:kern w:val="2"/>
          <w:lang w:eastAsia="en-US"/>
          <w14:ligatures w14:val="standardContextual"/>
        </w:rPr>
        <w:footnoteReference w:id="37"/>
      </w:r>
      <w:r w:rsidRPr="00B46123" w:rsidR="00010FDC">
        <w:rPr>
          <w:rFonts w:eastAsiaTheme="minorEastAsia"/>
        </w:rPr>
        <w:t xml:space="preserve"> Met dat laatste geef ik invulling aan </w:t>
      </w:r>
      <w:r w:rsidRPr="00B46123" w:rsidR="00790F42">
        <w:rPr>
          <w:rFonts w:eastAsiaTheme="minorEastAsia"/>
        </w:rPr>
        <w:t xml:space="preserve">de toezegging in het Commissiedebat Emancipatie van 25 juni </w:t>
      </w:r>
      <w:r w:rsidRPr="00B46123" w:rsidR="00BA57DF">
        <w:rPr>
          <w:rFonts w:eastAsiaTheme="minorEastAsia"/>
        </w:rPr>
        <w:t>2026</w:t>
      </w:r>
      <w:r w:rsidRPr="00B46123" w:rsidR="00AE386D">
        <w:rPr>
          <w:rFonts w:eastAsiaTheme="minorEastAsia"/>
        </w:rPr>
        <w:t>.</w:t>
      </w:r>
      <w:r w:rsidRPr="0037528E" w:rsidR="00FE67A8">
        <w:rPr>
          <w:rStyle w:val="Voetnootmarkering"/>
          <w:rFonts w:eastAsiaTheme="minorEastAsia" w:cstheme="minorBidi"/>
          <w:kern w:val="2"/>
          <w:lang w:eastAsia="en-US"/>
          <w14:ligatures w14:val="standardContextual"/>
        </w:rPr>
        <w:footnoteReference w:id="38"/>
      </w:r>
    </w:p>
    <w:p w:rsidRPr="0037528E" w:rsidR="00D10F6D" w:rsidP="005D3CAE" w:rsidRDefault="00C138B3" w14:paraId="61ACD366" w14:textId="6F8001FB">
      <w:pPr>
        <w:spacing w:line="288" w:lineRule="auto"/>
        <w:rPr>
          <w:rFonts w:eastAsiaTheme="minorEastAsia" w:cstheme="minorBidi"/>
          <w:kern w:val="2"/>
          <w:lang w:eastAsia="en-US"/>
          <w14:ligatures w14:val="standardContextual"/>
        </w:rPr>
      </w:pPr>
      <w:r w:rsidRPr="00804813">
        <w:rPr>
          <w:rFonts w:eastAsiaTheme="minorHAnsi" w:cstheme="minorBidi"/>
          <w:kern w:val="2"/>
          <w:szCs w:val="18"/>
          <w:lang w:eastAsia="en-US"/>
          <w14:ligatures w14:val="standardContextual"/>
        </w:rPr>
        <w:tab/>
      </w:r>
      <w:r w:rsidRPr="0037528E" w:rsidR="00D10F6D">
        <w:rPr>
          <w:rFonts w:eastAsiaTheme="minorEastAsia" w:cstheme="minorBidi"/>
          <w:kern w:val="2"/>
          <w:lang w:eastAsia="en-US"/>
          <w14:ligatures w14:val="standardContextual"/>
        </w:rPr>
        <w:t>H</w:t>
      </w:r>
      <w:r w:rsidRPr="0037528E">
        <w:rPr>
          <w:rFonts w:eastAsiaTheme="minorEastAsia" w:cstheme="minorBidi"/>
          <w:kern w:val="2"/>
          <w:lang w:eastAsia="en-US"/>
          <w14:ligatures w14:val="standardContextual"/>
        </w:rPr>
        <w:t xml:space="preserve">et emancipatiebeleid </w:t>
      </w:r>
      <w:r w:rsidRPr="0037528E" w:rsidR="00D10F6D">
        <w:rPr>
          <w:rFonts w:eastAsiaTheme="minorEastAsia" w:cstheme="minorBidi"/>
          <w:kern w:val="2"/>
          <w:lang w:eastAsia="en-US"/>
          <w14:ligatures w14:val="standardContextual"/>
        </w:rPr>
        <w:t>is</w:t>
      </w:r>
      <w:r w:rsidRPr="0037528E">
        <w:rPr>
          <w:rFonts w:eastAsiaTheme="minorEastAsia" w:cstheme="minorBidi"/>
          <w:kern w:val="2"/>
          <w:lang w:eastAsia="en-US"/>
          <w14:ligatures w14:val="standardContextual"/>
        </w:rPr>
        <w:t xml:space="preserve"> een gedeelde opdracht van het hele kabinet. Als staatssecretaris van Onderwijs en Emancipatie ben ik coördinerend bewindspersoon. Ik </w:t>
      </w:r>
      <w:r w:rsidRPr="0037528E" w:rsidR="003B12DD">
        <w:rPr>
          <w:rFonts w:eastAsiaTheme="minorEastAsia" w:cstheme="minorBidi"/>
          <w:kern w:val="2"/>
          <w:lang w:eastAsia="en-US"/>
          <w14:ligatures w14:val="standardContextual"/>
        </w:rPr>
        <w:t>pak</w:t>
      </w:r>
      <w:r w:rsidRPr="0037528E">
        <w:rPr>
          <w:rFonts w:eastAsiaTheme="minorEastAsia" w:cstheme="minorBidi"/>
          <w:kern w:val="2"/>
          <w:lang w:eastAsia="en-US"/>
          <w14:ligatures w14:val="standardContextual"/>
        </w:rPr>
        <w:t xml:space="preserve"> de oorzaken van ongelijkwaardigheid en onveiligheid</w:t>
      </w:r>
      <w:r w:rsidRPr="0037528E" w:rsidR="003B12DD">
        <w:rPr>
          <w:rFonts w:eastAsiaTheme="minorEastAsia" w:cstheme="minorBidi"/>
          <w:kern w:val="2"/>
          <w:lang w:eastAsia="en-US"/>
          <w14:ligatures w14:val="standardContextual"/>
        </w:rPr>
        <w:t xml:space="preserve"> aan</w:t>
      </w:r>
      <w:r w:rsidRPr="0037528E">
        <w:rPr>
          <w:rFonts w:eastAsiaTheme="minorEastAsia" w:cstheme="minorBidi"/>
          <w:kern w:val="2"/>
          <w:lang w:eastAsia="en-US"/>
          <w14:ligatures w14:val="standardContextual"/>
        </w:rPr>
        <w:t xml:space="preserve"> (zoals stereotype opvattingen en schadelijke normen)</w:t>
      </w:r>
      <w:r w:rsidRPr="0037528E" w:rsidR="003B12DD">
        <w:rPr>
          <w:rFonts w:eastAsiaTheme="minorEastAsia" w:cstheme="minorBidi"/>
          <w:kern w:val="2"/>
          <w:lang w:eastAsia="en-US"/>
          <w14:ligatures w14:val="standardContextual"/>
        </w:rPr>
        <w:t xml:space="preserve">, </w:t>
      </w:r>
      <w:r w:rsidRPr="0037528E" w:rsidR="00F06A53">
        <w:rPr>
          <w:rFonts w:eastAsiaTheme="minorEastAsia" w:cstheme="minorBidi"/>
          <w:kern w:val="2"/>
          <w:lang w:eastAsia="en-US"/>
          <w14:ligatures w14:val="standardContextual"/>
        </w:rPr>
        <w:t>financier maatschappelijke</w:t>
      </w:r>
      <w:r w:rsidR="004A14F3">
        <w:rPr>
          <w:rFonts w:eastAsiaTheme="minorEastAsia" w:cstheme="minorBidi"/>
          <w:kern w:val="2"/>
          <w:lang w:eastAsia="en-US"/>
          <w14:ligatures w14:val="standardContextual"/>
        </w:rPr>
        <w:t xml:space="preserve"> organisaties en kennisinstellingen</w:t>
      </w:r>
      <w:r w:rsidRPr="0037528E" w:rsidR="00F06A53">
        <w:rPr>
          <w:rFonts w:eastAsiaTheme="minorEastAsia" w:cstheme="minorBidi"/>
          <w:kern w:val="2"/>
          <w:lang w:eastAsia="en-US"/>
          <w14:ligatures w14:val="standardContextual"/>
        </w:rPr>
        <w:t xml:space="preserve">, </w:t>
      </w:r>
      <w:r w:rsidR="004A14F3">
        <w:rPr>
          <w:rFonts w:eastAsiaTheme="minorEastAsia" w:cstheme="minorBidi"/>
          <w:kern w:val="2"/>
          <w:lang w:eastAsia="en-US"/>
          <w14:ligatures w14:val="standardContextual"/>
        </w:rPr>
        <w:t xml:space="preserve">draag het belang uit </w:t>
      </w:r>
      <w:r w:rsidRPr="0037528E" w:rsidR="003B12DD">
        <w:rPr>
          <w:rFonts w:eastAsiaTheme="minorEastAsia" w:cstheme="minorBidi"/>
          <w:kern w:val="2"/>
          <w:lang w:eastAsia="en-US"/>
          <w14:ligatures w14:val="standardContextual"/>
        </w:rPr>
        <w:t>van vrijheid, veiligheid en gelijkwaard</w:t>
      </w:r>
      <w:r w:rsidRPr="0037528E" w:rsidR="00141999">
        <w:rPr>
          <w:rFonts w:eastAsiaTheme="minorEastAsia" w:cstheme="minorBidi"/>
          <w:kern w:val="2"/>
          <w:lang w:eastAsia="en-US"/>
          <w14:ligatures w14:val="standardContextual"/>
        </w:rPr>
        <w:t>ig</w:t>
      </w:r>
      <w:r w:rsidRPr="0037528E" w:rsidR="003B12DD">
        <w:rPr>
          <w:rFonts w:eastAsiaTheme="minorEastAsia" w:cstheme="minorBidi"/>
          <w:kern w:val="2"/>
          <w:lang w:eastAsia="en-US"/>
          <w14:ligatures w14:val="standardContextual"/>
        </w:rPr>
        <w:t xml:space="preserve">heid </w:t>
      </w:r>
      <w:r w:rsidRPr="0037528E">
        <w:rPr>
          <w:rFonts w:eastAsiaTheme="minorEastAsia" w:cstheme="minorBidi"/>
          <w:kern w:val="2"/>
          <w:lang w:eastAsia="en-US"/>
          <w14:ligatures w14:val="standardContextual"/>
        </w:rPr>
        <w:t>in binnen- en buitenland</w:t>
      </w:r>
      <w:r w:rsidRPr="0037528E" w:rsidR="003B12DD">
        <w:rPr>
          <w:rFonts w:eastAsiaTheme="minorEastAsia" w:cstheme="minorBidi"/>
          <w:kern w:val="2"/>
          <w:lang w:eastAsia="en-US"/>
          <w14:ligatures w14:val="standardContextual"/>
        </w:rPr>
        <w:t xml:space="preserve"> en </w:t>
      </w:r>
      <w:r w:rsidRPr="0037528E" w:rsidR="00CE1A65">
        <w:rPr>
          <w:rFonts w:eastAsiaTheme="minorEastAsia" w:cstheme="minorBidi"/>
          <w:kern w:val="2"/>
          <w:lang w:eastAsia="en-US"/>
          <w14:ligatures w14:val="standardContextual"/>
        </w:rPr>
        <w:t xml:space="preserve">deel </w:t>
      </w:r>
      <w:r w:rsidRPr="0037528E" w:rsidR="00D10F6D">
        <w:rPr>
          <w:rFonts w:eastAsiaTheme="minorEastAsia" w:cstheme="minorBidi"/>
          <w:kern w:val="2"/>
          <w:lang w:eastAsia="en-US"/>
          <w14:ligatures w14:val="standardContextual"/>
        </w:rPr>
        <w:t>elke twee jaar een nieuwe Emancipatiemonitor en Lhbtiq</w:t>
      </w:r>
      <w:r w:rsidRPr="0037528E" w:rsidR="001D442D">
        <w:rPr>
          <w:rFonts w:eastAsiaTheme="minorEastAsia" w:cstheme="minorBidi"/>
          <w:kern w:val="2"/>
          <w:lang w:eastAsia="en-US"/>
          <w14:ligatures w14:val="standardContextual"/>
        </w:rPr>
        <w:t>a</w:t>
      </w:r>
      <w:r w:rsidRPr="0037528E" w:rsidR="00D10F6D">
        <w:rPr>
          <w:rFonts w:eastAsiaTheme="minorEastAsia" w:cstheme="minorBidi"/>
          <w:kern w:val="2"/>
          <w:lang w:eastAsia="en-US"/>
          <w14:ligatures w14:val="standardContextual"/>
        </w:rPr>
        <w:t>+</w:t>
      </w:r>
      <w:r w:rsidRPr="0037528E" w:rsidR="001D442D">
        <w:rPr>
          <w:rFonts w:eastAsiaTheme="minorEastAsia" w:cstheme="minorBidi"/>
          <w:kern w:val="2"/>
          <w:lang w:eastAsia="en-US"/>
          <w14:ligatures w14:val="standardContextual"/>
        </w:rPr>
        <w:t>-</w:t>
      </w:r>
      <w:r w:rsidRPr="0037528E" w:rsidR="00D10F6D">
        <w:rPr>
          <w:rFonts w:eastAsiaTheme="minorEastAsia" w:cstheme="minorBidi"/>
          <w:kern w:val="2"/>
          <w:lang w:eastAsia="en-US"/>
          <w14:ligatures w14:val="standardContextual"/>
        </w:rPr>
        <w:t xml:space="preserve">monitor </w:t>
      </w:r>
      <w:r w:rsidRPr="0037528E" w:rsidR="00CE1A65">
        <w:rPr>
          <w:rFonts w:eastAsiaTheme="minorEastAsia" w:cstheme="minorBidi"/>
          <w:kern w:val="2"/>
          <w:lang w:eastAsia="en-US"/>
          <w14:ligatures w14:val="standardContextual"/>
        </w:rPr>
        <w:t xml:space="preserve">met </w:t>
      </w:r>
      <w:r w:rsidRPr="0037528E" w:rsidR="00D10F6D">
        <w:rPr>
          <w:rFonts w:eastAsiaTheme="minorEastAsia" w:cstheme="minorBidi"/>
          <w:kern w:val="2"/>
          <w:lang w:eastAsia="en-US"/>
          <w14:ligatures w14:val="standardContextual"/>
        </w:rPr>
        <w:t xml:space="preserve">de Kamer. Voor het kerstreces ontvangt u de meest recente edities hiervan. </w:t>
      </w:r>
    </w:p>
    <w:p w:rsidRPr="0037528E" w:rsidR="00D10F6D" w:rsidP="005D3CAE" w:rsidRDefault="00D10F6D" w14:paraId="5D60AB7D" w14:textId="1CD8F299">
      <w:pPr>
        <w:spacing w:line="288" w:lineRule="auto"/>
        <w:ind w:firstLine="709"/>
        <w:rPr>
          <w:rFonts w:eastAsiaTheme="minorEastAsia" w:cstheme="minorBidi"/>
          <w:kern w:val="2"/>
          <w:lang w:eastAsia="en-US"/>
          <w14:ligatures w14:val="standardContextual"/>
        </w:rPr>
      </w:pPr>
      <w:r w:rsidRPr="0037528E">
        <w:rPr>
          <w:rFonts w:eastAsiaTheme="minorEastAsia" w:cstheme="minorBidi"/>
          <w:kern w:val="2"/>
          <w:lang w:eastAsia="en-US"/>
          <w14:ligatures w14:val="standardContextual"/>
        </w:rPr>
        <w:t xml:space="preserve">Een groot deel van de wetgeving en het beleid </w:t>
      </w:r>
      <w:r w:rsidRPr="0037528E" w:rsidR="003B12DD">
        <w:rPr>
          <w:rFonts w:eastAsiaTheme="minorEastAsia" w:cstheme="minorBidi"/>
          <w:kern w:val="2"/>
          <w:lang w:eastAsia="en-US"/>
          <w14:ligatures w14:val="standardContextual"/>
        </w:rPr>
        <w:t xml:space="preserve">voor emancipatie </w:t>
      </w:r>
      <w:r w:rsidRPr="0037528E">
        <w:rPr>
          <w:rFonts w:eastAsiaTheme="minorEastAsia" w:cstheme="minorBidi"/>
          <w:kern w:val="2"/>
          <w:lang w:eastAsia="en-US"/>
          <w14:ligatures w14:val="standardContextual"/>
        </w:rPr>
        <w:t xml:space="preserve">is afkomstig van collega-bewindspersonen. </w:t>
      </w:r>
      <w:r w:rsidRPr="0037528E" w:rsidR="003B12DD">
        <w:rPr>
          <w:rFonts w:eastAsiaTheme="minorEastAsia" w:cstheme="minorBidi"/>
          <w:kern w:val="2"/>
          <w:lang w:eastAsia="en-US"/>
          <w14:ligatures w14:val="standardContextual"/>
        </w:rPr>
        <w:t>Zij</w:t>
      </w:r>
      <w:r w:rsidRPr="0037528E" w:rsidR="00D5381B">
        <w:rPr>
          <w:rFonts w:eastAsiaTheme="minorEastAsia" w:cstheme="minorBidi"/>
          <w:kern w:val="2"/>
          <w:lang w:eastAsia="en-US"/>
          <w14:ligatures w14:val="standardContextual"/>
        </w:rPr>
        <w:t xml:space="preserve"> </w:t>
      </w:r>
      <w:r w:rsidRPr="0037528E" w:rsidR="00C138B3">
        <w:rPr>
          <w:rFonts w:eastAsiaTheme="minorEastAsia" w:cstheme="minorBidi"/>
          <w:kern w:val="2"/>
          <w:lang w:eastAsia="en-US"/>
          <w14:ligatures w14:val="standardContextual"/>
        </w:rPr>
        <w:t xml:space="preserve">zijn verantwoordelijk voor specifiek </w:t>
      </w:r>
      <w:r w:rsidRPr="0037528E" w:rsidR="00C138B3">
        <w:rPr>
          <w:rFonts w:eastAsiaTheme="minorEastAsia" w:cstheme="minorBidi"/>
          <w:kern w:val="2"/>
          <w:lang w:eastAsia="en-US"/>
          <w14:ligatures w14:val="standardContextual"/>
        </w:rPr>
        <w:lastRenderedPageBreak/>
        <w:t>emancipatiebeleid op hun werkterrein</w:t>
      </w:r>
      <w:r w:rsidRPr="0037528E">
        <w:rPr>
          <w:rFonts w:eastAsiaTheme="minorEastAsia" w:cstheme="minorBidi"/>
          <w:kern w:val="2"/>
          <w:lang w:eastAsia="en-US"/>
          <w14:ligatures w14:val="standardContextual"/>
        </w:rPr>
        <w:t xml:space="preserve"> en</w:t>
      </w:r>
      <w:r w:rsidRPr="0037528E" w:rsidR="000B1C41">
        <w:rPr>
          <w:rFonts w:eastAsiaTheme="minorEastAsia" w:cstheme="minorBidi"/>
          <w:kern w:val="2"/>
          <w:lang w:eastAsia="en-US"/>
          <w14:ligatures w14:val="standardContextual"/>
        </w:rPr>
        <w:t xml:space="preserve"> wegen </w:t>
      </w:r>
      <w:r w:rsidRPr="0037528E" w:rsidR="00C138B3">
        <w:rPr>
          <w:rFonts w:eastAsiaTheme="minorEastAsia" w:cstheme="minorBidi"/>
          <w:kern w:val="2"/>
          <w:lang w:eastAsia="en-US"/>
          <w14:ligatures w14:val="standardContextual"/>
        </w:rPr>
        <w:t>bij de ontwikkeling van nieuw beleid of wetgeving de effecten hiervan op gendergelijkheid mee.</w:t>
      </w:r>
      <w:r w:rsidRPr="0037528E" w:rsidR="00C138B3">
        <w:rPr>
          <w:rFonts w:eastAsiaTheme="minorEastAsia" w:cstheme="minorBidi"/>
          <w:kern w:val="2"/>
          <w:vertAlign w:val="superscript"/>
          <w:lang w:eastAsia="en-US"/>
          <w14:ligatures w14:val="standardContextual"/>
        </w:rPr>
        <w:footnoteReference w:id="39"/>
      </w:r>
      <w:r w:rsidRPr="0037528E" w:rsidR="00C138B3">
        <w:rPr>
          <w:rFonts w:eastAsiaTheme="minorEastAsia" w:cstheme="minorBidi"/>
          <w:kern w:val="2"/>
          <w:lang w:eastAsia="en-US"/>
          <w14:ligatures w14:val="standardContextual"/>
        </w:rPr>
        <w:t xml:space="preserve"> </w:t>
      </w:r>
      <w:r w:rsidRPr="0037528E" w:rsidR="003A3A1F">
        <w:rPr>
          <w:rFonts w:eastAsiaTheme="minorEastAsia" w:cstheme="minorBidi"/>
          <w:kern w:val="2"/>
          <w:lang w:eastAsia="en-US"/>
          <w14:ligatures w14:val="standardContextual"/>
        </w:rPr>
        <w:t>Hier</w:t>
      </w:r>
      <w:r w:rsidRPr="0037528E" w:rsidR="00CE1A65">
        <w:rPr>
          <w:rFonts w:eastAsiaTheme="minorEastAsia" w:cstheme="minorBidi"/>
          <w:kern w:val="2"/>
          <w:lang w:eastAsia="en-US"/>
          <w14:ligatures w14:val="standardContextual"/>
        </w:rPr>
        <w:t>bij wordt</w:t>
      </w:r>
      <w:r w:rsidR="00653833">
        <w:rPr>
          <w:rFonts w:eastAsiaTheme="minorEastAsia" w:cstheme="minorBidi"/>
          <w:kern w:val="2"/>
          <w:lang w:eastAsia="en-US"/>
          <w14:ligatures w14:val="standardContextual"/>
        </w:rPr>
        <w:t>, daar waar relevant,</w:t>
      </w:r>
      <w:r w:rsidRPr="0037528E" w:rsidR="003A3A1F">
        <w:rPr>
          <w:rFonts w:eastAsiaTheme="minorEastAsia" w:cstheme="minorBidi"/>
          <w:kern w:val="2"/>
          <w:lang w:eastAsia="en-US"/>
          <w14:ligatures w14:val="standardContextual"/>
        </w:rPr>
        <w:t xml:space="preserve"> de gendertoets </w:t>
      </w:r>
      <w:r w:rsidRPr="0037528E" w:rsidR="00CE1A65">
        <w:rPr>
          <w:rFonts w:eastAsiaTheme="minorEastAsia" w:cstheme="minorBidi"/>
          <w:kern w:val="2"/>
          <w:lang w:eastAsia="en-US"/>
          <w14:ligatures w14:val="standardContextual"/>
        </w:rPr>
        <w:t>gebruikt</w:t>
      </w:r>
      <w:r w:rsidRPr="0037528E" w:rsidR="003A3A1F">
        <w:rPr>
          <w:rFonts w:eastAsiaTheme="minorEastAsia" w:cstheme="minorBidi"/>
          <w:kern w:val="2"/>
          <w:lang w:eastAsia="en-US"/>
          <w14:ligatures w14:val="standardContextual"/>
        </w:rPr>
        <w:t xml:space="preserve">. </w:t>
      </w:r>
      <w:r w:rsidRPr="0037528E">
        <w:rPr>
          <w:rFonts w:eastAsiaTheme="minorEastAsia" w:cstheme="minorBidi"/>
          <w:kern w:val="2"/>
          <w:lang w:eastAsia="en-US"/>
          <w14:ligatures w14:val="standardContextual"/>
        </w:rPr>
        <w:t xml:space="preserve">Vanuit mijn coördinerende rol haal ik jaarlijks de stand van zaken op </w:t>
      </w:r>
      <w:r w:rsidRPr="0037528E" w:rsidR="003A3A1F">
        <w:rPr>
          <w:rFonts w:eastAsiaTheme="minorEastAsia" w:cstheme="minorBidi"/>
          <w:kern w:val="2"/>
          <w:lang w:eastAsia="en-US"/>
          <w14:ligatures w14:val="standardContextual"/>
        </w:rPr>
        <w:t>qua emancipatie en de uitvoer</w:t>
      </w:r>
      <w:r w:rsidRPr="0037528E" w:rsidR="00790F42">
        <w:rPr>
          <w:rFonts w:eastAsiaTheme="minorEastAsia" w:cstheme="minorBidi"/>
          <w:kern w:val="2"/>
          <w:lang w:eastAsia="en-US"/>
          <w14:ligatures w14:val="standardContextual"/>
        </w:rPr>
        <w:t>ing van</w:t>
      </w:r>
      <w:r w:rsidRPr="0037528E" w:rsidR="003A3A1F">
        <w:rPr>
          <w:rFonts w:eastAsiaTheme="minorEastAsia" w:cstheme="minorBidi"/>
          <w:kern w:val="2"/>
          <w:lang w:eastAsia="en-US"/>
          <w14:ligatures w14:val="standardContextual"/>
        </w:rPr>
        <w:t xml:space="preserve"> de gendertoetsen</w:t>
      </w:r>
      <w:r w:rsidRPr="0037528E" w:rsidR="00790F42">
        <w:rPr>
          <w:rFonts w:eastAsiaTheme="minorEastAsia" w:cstheme="minorBidi"/>
          <w:kern w:val="2"/>
          <w:lang w:eastAsia="en-US"/>
          <w14:ligatures w14:val="standardContextual"/>
        </w:rPr>
        <w:t>. Ik k</w:t>
      </w:r>
      <w:r w:rsidRPr="0037528E">
        <w:rPr>
          <w:rFonts w:eastAsiaTheme="minorEastAsia" w:cstheme="minorBidi"/>
          <w:kern w:val="2"/>
          <w:lang w:eastAsia="en-US"/>
          <w14:ligatures w14:val="standardContextual"/>
        </w:rPr>
        <w:t>ijk samen</w:t>
      </w:r>
      <w:r w:rsidRPr="0037528E" w:rsidR="00300224">
        <w:rPr>
          <w:rFonts w:eastAsiaTheme="minorEastAsia" w:cstheme="minorBidi"/>
          <w:kern w:val="2"/>
          <w:lang w:eastAsia="en-US"/>
          <w14:ligatures w14:val="standardContextual"/>
        </w:rPr>
        <w:t xml:space="preserve"> met collega-bewindspersonen</w:t>
      </w:r>
      <w:r w:rsidRPr="0037528E">
        <w:rPr>
          <w:rFonts w:eastAsiaTheme="minorEastAsia" w:cstheme="minorBidi"/>
          <w:kern w:val="2"/>
          <w:lang w:eastAsia="en-US"/>
          <w14:ligatures w14:val="standardContextual"/>
        </w:rPr>
        <w:t xml:space="preserve"> wat verder nodig is. </w:t>
      </w:r>
      <w:r w:rsidRPr="0037528E" w:rsidR="003A3A1F">
        <w:rPr>
          <w:rFonts w:eastAsiaTheme="minorEastAsia" w:cstheme="minorBidi"/>
          <w:kern w:val="2"/>
          <w:lang w:eastAsia="en-US"/>
          <w14:ligatures w14:val="standardContextual"/>
        </w:rPr>
        <w:t xml:space="preserve">Hiermee geef ik invulling aan </w:t>
      </w:r>
      <w:r w:rsidRPr="0037528E" w:rsidR="00790F42">
        <w:rPr>
          <w:rFonts w:eastAsiaTheme="minorEastAsia" w:cstheme="minorBidi"/>
          <w:kern w:val="2"/>
          <w:lang w:eastAsia="en-US"/>
          <w14:ligatures w14:val="standardContextual"/>
        </w:rPr>
        <w:t xml:space="preserve">de toezegging in het </w:t>
      </w:r>
      <w:r w:rsidR="00FC782E">
        <w:rPr>
          <w:rFonts w:eastAsiaTheme="minorEastAsia" w:cstheme="minorBidi"/>
          <w:kern w:val="2"/>
          <w:lang w:eastAsia="en-US"/>
          <w14:ligatures w14:val="standardContextual"/>
        </w:rPr>
        <w:t>c</w:t>
      </w:r>
      <w:r w:rsidRPr="0037528E" w:rsidR="00790F42">
        <w:rPr>
          <w:rFonts w:eastAsiaTheme="minorEastAsia" w:cstheme="minorBidi"/>
          <w:kern w:val="2"/>
          <w:lang w:eastAsia="en-US"/>
          <w14:ligatures w14:val="standardContextual"/>
        </w:rPr>
        <w:t>ommissiedebat Emancipatie van 25 juni jl.</w:t>
      </w:r>
      <w:r w:rsidRPr="0037528E" w:rsidR="00FE67A8">
        <w:rPr>
          <w:rStyle w:val="Voetnootmarkering"/>
          <w:rFonts w:eastAsiaTheme="minorEastAsia" w:cstheme="minorBidi"/>
          <w:kern w:val="2"/>
          <w:lang w:eastAsia="en-US"/>
          <w14:ligatures w14:val="standardContextual"/>
        </w:rPr>
        <w:footnoteReference w:id="40"/>
      </w:r>
      <w:r w:rsidRPr="0037528E" w:rsidR="003A3A1F">
        <w:rPr>
          <w:rFonts w:eastAsiaTheme="minorEastAsia" w:cstheme="minorBidi"/>
          <w:kern w:val="2"/>
          <w:lang w:eastAsia="en-US"/>
          <w14:ligatures w14:val="standardContextual"/>
        </w:rPr>
        <w:t xml:space="preserve"> </w:t>
      </w:r>
      <w:r w:rsidRPr="0037528E">
        <w:rPr>
          <w:rFonts w:eastAsiaTheme="minorEastAsia" w:cstheme="minorBidi"/>
          <w:kern w:val="2"/>
          <w:lang w:eastAsia="en-US"/>
          <w14:ligatures w14:val="standardContextual"/>
        </w:rPr>
        <w:t xml:space="preserve">Vanaf 2027 rapporteer ik jaarlijks over </w:t>
      </w:r>
      <w:r w:rsidRPr="0037528E" w:rsidR="003A3A1F">
        <w:rPr>
          <w:rFonts w:eastAsiaTheme="minorEastAsia" w:cstheme="minorBidi"/>
          <w:kern w:val="2"/>
          <w:lang w:eastAsia="en-US"/>
          <w14:ligatures w14:val="standardContextual"/>
        </w:rPr>
        <w:t xml:space="preserve">de voortgang </w:t>
      </w:r>
      <w:r w:rsidRPr="0037528E">
        <w:rPr>
          <w:rFonts w:eastAsiaTheme="minorEastAsia" w:cstheme="minorBidi"/>
          <w:kern w:val="2"/>
          <w:lang w:eastAsia="en-US"/>
          <w14:ligatures w14:val="standardContextual"/>
        </w:rPr>
        <w:t>aan de Kamer via de Voortgangsrapportage emancipatie.</w:t>
      </w:r>
    </w:p>
    <w:p w:rsidRPr="0037528E" w:rsidR="00C138B3" w:rsidP="005D3CAE" w:rsidRDefault="00D10F6D" w14:paraId="775D17BA" w14:textId="4928FB0F">
      <w:pPr>
        <w:spacing w:line="288" w:lineRule="auto"/>
        <w:ind w:firstLine="709"/>
        <w:rPr>
          <w:rFonts w:eastAsiaTheme="minorEastAsia" w:cstheme="minorBidi"/>
          <w:kern w:val="2"/>
          <w:lang w:eastAsia="en-US"/>
          <w14:ligatures w14:val="standardContextual"/>
        </w:rPr>
      </w:pPr>
      <w:r w:rsidRPr="0037528E">
        <w:rPr>
          <w:rFonts w:eastAsiaTheme="minorEastAsia" w:cstheme="minorBidi"/>
          <w:kern w:val="2"/>
          <w:lang w:eastAsia="en-US"/>
          <w14:ligatures w14:val="standardContextual"/>
        </w:rPr>
        <w:t>Emancipatie</w:t>
      </w:r>
      <w:r w:rsidR="00404E67">
        <w:rPr>
          <w:rFonts w:eastAsiaTheme="minorEastAsia" w:cstheme="minorBidi"/>
          <w:kern w:val="2"/>
          <w:lang w:eastAsia="en-US"/>
          <w14:ligatures w14:val="standardContextual"/>
        </w:rPr>
        <w:t>beleid kunnen</w:t>
      </w:r>
      <w:r w:rsidRPr="0037528E">
        <w:rPr>
          <w:rFonts w:eastAsiaTheme="minorEastAsia" w:cstheme="minorBidi"/>
          <w:kern w:val="2"/>
          <w:lang w:eastAsia="en-US"/>
          <w14:ligatures w14:val="standardContextual"/>
        </w:rPr>
        <w:t xml:space="preserve"> we als kabinet niet alleen</w:t>
      </w:r>
      <w:r w:rsidR="00404E67">
        <w:rPr>
          <w:rFonts w:eastAsiaTheme="minorEastAsia" w:cstheme="minorBidi"/>
          <w:kern w:val="2"/>
          <w:lang w:eastAsia="en-US"/>
          <w14:ligatures w14:val="standardContextual"/>
        </w:rPr>
        <w:t>. We doen dit</w:t>
      </w:r>
      <w:r w:rsidR="00B52231">
        <w:rPr>
          <w:rFonts w:eastAsiaTheme="minorEastAsia" w:cstheme="minorBidi"/>
          <w:kern w:val="2"/>
          <w:lang w:eastAsia="en-US"/>
          <w14:ligatures w14:val="standardContextual"/>
        </w:rPr>
        <w:t xml:space="preserve"> </w:t>
      </w:r>
      <w:r w:rsidRPr="0037528E">
        <w:rPr>
          <w:rFonts w:eastAsiaTheme="minorEastAsia" w:cstheme="minorBidi"/>
          <w:kern w:val="2"/>
          <w:lang w:eastAsia="en-US"/>
          <w14:ligatures w14:val="standardContextual"/>
        </w:rPr>
        <w:t xml:space="preserve">samen </w:t>
      </w:r>
      <w:r w:rsidRPr="0037528E" w:rsidR="00404E67">
        <w:rPr>
          <w:rFonts w:eastAsiaTheme="minorEastAsia" w:cstheme="minorBidi"/>
          <w:kern w:val="2"/>
          <w:lang w:eastAsia="en-US"/>
          <w14:ligatures w14:val="standardContextual"/>
        </w:rPr>
        <w:t xml:space="preserve">met (de vertegenwoordigers van) de mensen om wie het gaat </w:t>
      </w:r>
      <w:r w:rsidR="007F0584">
        <w:rPr>
          <w:rFonts w:eastAsiaTheme="minorEastAsia" w:cstheme="minorBidi"/>
          <w:kern w:val="2"/>
          <w:lang w:eastAsia="en-US"/>
          <w14:ligatures w14:val="standardContextual"/>
        </w:rPr>
        <w:t xml:space="preserve">en </w:t>
      </w:r>
      <w:r w:rsidRPr="0037528E">
        <w:rPr>
          <w:rFonts w:eastAsiaTheme="minorEastAsia" w:cstheme="minorBidi"/>
          <w:kern w:val="2"/>
          <w:lang w:eastAsia="en-US"/>
          <w14:ligatures w14:val="standardContextual"/>
        </w:rPr>
        <w:t>met partners in binnen- en buitenland</w:t>
      </w:r>
      <w:r w:rsidR="007F0584">
        <w:rPr>
          <w:rFonts w:eastAsiaTheme="minorEastAsia" w:cstheme="minorBidi"/>
          <w:kern w:val="2"/>
          <w:lang w:eastAsia="en-US"/>
          <w14:ligatures w14:val="standardContextual"/>
        </w:rPr>
        <w:t>.</w:t>
      </w:r>
      <w:r w:rsidR="00B52231">
        <w:rPr>
          <w:rFonts w:eastAsiaTheme="minorEastAsia" w:cstheme="minorBidi"/>
          <w:kern w:val="2"/>
          <w:lang w:eastAsia="en-US"/>
          <w14:ligatures w14:val="standardContextual"/>
        </w:rPr>
        <w:t xml:space="preserve"> </w:t>
      </w:r>
      <w:r w:rsidRPr="0037528E" w:rsidR="00C138B3">
        <w:rPr>
          <w:rFonts w:eastAsiaTheme="minorEastAsia" w:cstheme="minorBidi"/>
          <w:kern w:val="2"/>
          <w:lang w:eastAsia="en-US"/>
          <w14:ligatures w14:val="standardContextual"/>
        </w:rPr>
        <w:t>We werken nauw samen met lokale overheden</w:t>
      </w:r>
      <w:r w:rsidRPr="0037528E">
        <w:rPr>
          <w:rFonts w:eastAsiaTheme="minorEastAsia" w:cstheme="minorBidi"/>
          <w:kern w:val="2"/>
          <w:lang w:eastAsia="en-US"/>
          <w14:ligatures w14:val="standardContextual"/>
        </w:rPr>
        <w:t>,</w:t>
      </w:r>
      <w:r w:rsidRPr="0037528E" w:rsidR="00C138B3">
        <w:rPr>
          <w:rFonts w:eastAsiaTheme="minorEastAsia" w:cstheme="minorBidi"/>
          <w:kern w:val="2"/>
          <w:lang w:eastAsia="en-US"/>
          <w14:ligatures w14:val="standardContextual"/>
        </w:rPr>
        <w:t xml:space="preserve"> de Europese Unie (EU), Raad van Europa (RvE)</w:t>
      </w:r>
      <w:r w:rsidRPr="0037528E">
        <w:rPr>
          <w:rFonts w:eastAsiaTheme="minorEastAsia" w:cstheme="minorBidi"/>
          <w:kern w:val="2"/>
          <w:lang w:eastAsia="en-US"/>
          <w14:ligatures w14:val="standardContextual"/>
        </w:rPr>
        <w:t>,</w:t>
      </w:r>
      <w:r w:rsidRPr="0037528E" w:rsidR="00C138B3">
        <w:rPr>
          <w:rFonts w:eastAsiaTheme="minorEastAsia" w:cstheme="minorBidi"/>
          <w:kern w:val="2"/>
          <w:lang w:eastAsia="en-US"/>
          <w14:ligatures w14:val="standardContextual"/>
        </w:rPr>
        <w:t xml:space="preserve"> Verenigde Naties (VN)</w:t>
      </w:r>
      <w:r w:rsidRPr="0037528E">
        <w:rPr>
          <w:rFonts w:eastAsiaTheme="minorEastAsia" w:cstheme="minorBidi"/>
          <w:kern w:val="2"/>
          <w:lang w:eastAsia="en-US"/>
          <w14:ligatures w14:val="standardContextual"/>
        </w:rPr>
        <w:t xml:space="preserve">, </w:t>
      </w:r>
      <w:r w:rsidRPr="0037528E" w:rsidR="00C138B3">
        <w:rPr>
          <w:rFonts w:eastAsiaTheme="minorEastAsia" w:cstheme="minorBidi"/>
          <w:kern w:val="2"/>
          <w:lang w:eastAsia="en-US"/>
          <w14:ligatures w14:val="standardContextual"/>
        </w:rPr>
        <w:t xml:space="preserve">maatschappelijke organisaties, ervaringsdeskundigen, wetenschappers, bedrijfsleven en professionals werkzaam in bijvoorbeeld zorg, onderwijs, sport, arbeidsmarkt en veiligheidsketen. </w:t>
      </w:r>
    </w:p>
    <w:p w:rsidRPr="00804813" w:rsidR="00C138B3" w:rsidP="00523B10" w:rsidRDefault="00C138B3" w14:paraId="496440D7" w14:textId="23F1B6E9">
      <w:pPr>
        <w:tabs>
          <w:tab w:val="left" w:pos="4953"/>
        </w:tabs>
        <w:spacing w:line="288" w:lineRule="auto"/>
        <w:rPr>
          <w:rFonts w:eastAsiaTheme="minorHAnsi" w:cstheme="minorBidi"/>
          <w:kern w:val="2"/>
          <w:szCs w:val="18"/>
          <w:lang w:eastAsia="en-US"/>
          <w14:ligatures w14:val="standardContextual"/>
        </w:rPr>
      </w:pPr>
    </w:p>
    <w:p w:rsidRPr="00804813" w:rsidR="00C138B3" w:rsidP="00C138B3" w:rsidRDefault="00642BB7" w14:paraId="26186521" w14:textId="1650D93D">
      <w:pPr>
        <w:spacing w:line="288" w:lineRule="auto"/>
        <w:rPr>
          <w:rFonts w:eastAsiaTheme="minorHAnsi" w:cstheme="minorBidi"/>
          <w:b/>
          <w:bCs/>
          <w:kern w:val="2"/>
          <w:szCs w:val="18"/>
          <w:lang w:eastAsia="en-US"/>
          <w14:ligatures w14:val="standardContextual"/>
        </w:rPr>
      </w:pPr>
      <w:r w:rsidRPr="00804813">
        <w:rPr>
          <w:rFonts w:eastAsiaTheme="minorHAnsi" w:cstheme="minorBidi"/>
          <w:b/>
          <w:bCs/>
          <w:kern w:val="2"/>
          <w:szCs w:val="18"/>
          <w:lang w:eastAsia="en-US"/>
          <w14:ligatures w14:val="standardContextual"/>
        </w:rPr>
        <w:t>2</w:t>
      </w:r>
      <w:r w:rsidRPr="00804813" w:rsidR="00C138B3">
        <w:rPr>
          <w:rFonts w:eastAsiaTheme="minorHAnsi" w:cstheme="minorBidi"/>
          <w:b/>
          <w:bCs/>
          <w:kern w:val="2"/>
          <w:szCs w:val="18"/>
          <w:lang w:eastAsia="en-US"/>
          <w14:ligatures w14:val="standardContextual"/>
        </w:rPr>
        <w:t xml:space="preserve">. Versterken van fundamenten voor gelijkwaardigheid </w:t>
      </w:r>
    </w:p>
    <w:p w:rsidRPr="00804813" w:rsidR="00C138B3" w:rsidP="00C138B3" w:rsidRDefault="00C138B3" w14:paraId="10EC617B" w14:textId="44344657">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Door de dreigende achteruitgang </w:t>
      </w:r>
      <w:r w:rsidRPr="00804813" w:rsidR="00731336">
        <w:rPr>
          <w:rFonts w:eastAsiaTheme="minorHAnsi" w:cstheme="minorBidi"/>
          <w:kern w:val="2"/>
          <w:szCs w:val="18"/>
          <w:lang w:eastAsia="en-US"/>
          <w14:ligatures w14:val="standardContextual"/>
        </w:rPr>
        <w:t xml:space="preserve">van emancipatie </w:t>
      </w:r>
      <w:r w:rsidRPr="00804813">
        <w:rPr>
          <w:rFonts w:eastAsiaTheme="minorHAnsi" w:cstheme="minorBidi"/>
          <w:kern w:val="2"/>
          <w:szCs w:val="18"/>
          <w:lang w:eastAsia="en-US"/>
          <w14:ligatures w14:val="standardContextual"/>
        </w:rPr>
        <w:t>en nieuwe ontwikkelingen die emancipatie beïnvloeden, heeft het fundament van emancipatie versterking nodig. Een versterking die de opdracht van emancipatie op basis van de verplichtingen volgend uit wetten en (internationale) verdragen veiligstelt voor de toekomst</w:t>
      </w:r>
      <w:r w:rsidRPr="00804813" w:rsidR="00C469FE">
        <w:rPr>
          <w:rFonts w:eastAsiaTheme="minorHAnsi" w:cstheme="minorBidi"/>
          <w:kern w:val="2"/>
          <w:szCs w:val="18"/>
          <w:lang w:eastAsia="en-US"/>
          <w14:ligatures w14:val="standardContextual"/>
        </w:rPr>
        <w:t xml:space="preserve"> en</w:t>
      </w:r>
      <w:r w:rsidRPr="00804813" w:rsidR="003B12DD">
        <w:rPr>
          <w:rFonts w:eastAsiaTheme="minorHAnsi" w:cstheme="minorBidi"/>
          <w:kern w:val="2"/>
          <w:szCs w:val="18"/>
          <w:lang w:eastAsia="en-US"/>
          <w14:ligatures w14:val="standardContextual"/>
        </w:rPr>
        <w:t xml:space="preserve"> de vrijheid en gelijkwaardigheid van vrouwen en lhbtiq+ personen</w:t>
      </w:r>
      <w:r w:rsidRPr="00804813" w:rsidR="00C469FE">
        <w:rPr>
          <w:rFonts w:eastAsiaTheme="minorHAnsi" w:cstheme="minorBidi"/>
          <w:kern w:val="2"/>
          <w:szCs w:val="18"/>
          <w:lang w:eastAsia="en-US"/>
          <w14:ligatures w14:val="standardContextual"/>
        </w:rPr>
        <w:t xml:space="preserve"> borgt</w:t>
      </w:r>
      <w:r w:rsidRPr="00804813" w:rsidR="003B12DD">
        <w:rPr>
          <w:rFonts w:eastAsiaTheme="minorHAnsi" w:cstheme="minorBidi"/>
          <w:kern w:val="2"/>
          <w:szCs w:val="18"/>
          <w:lang w:eastAsia="en-US"/>
          <w14:ligatures w14:val="standardContextual"/>
        </w:rPr>
        <w:t xml:space="preserve">. </w:t>
      </w:r>
      <w:r w:rsidRPr="00804813" w:rsidR="003D72B5">
        <w:rPr>
          <w:rFonts w:eastAsiaTheme="minorHAnsi" w:cstheme="minorBidi"/>
          <w:kern w:val="2"/>
          <w:szCs w:val="18"/>
          <w:lang w:eastAsia="en-US"/>
          <w14:ligatures w14:val="standardContextual"/>
        </w:rPr>
        <w:t>Dit doen we als volgt.</w:t>
      </w:r>
    </w:p>
    <w:p w:rsidRPr="00804813" w:rsidR="00C138B3" w:rsidP="00C138B3" w:rsidRDefault="00C138B3" w14:paraId="576471E4" w14:textId="77777777">
      <w:pPr>
        <w:spacing w:line="288" w:lineRule="auto"/>
        <w:rPr>
          <w:rFonts w:eastAsiaTheme="minorHAnsi" w:cstheme="minorBidi"/>
          <w:kern w:val="2"/>
          <w:szCs w:val="18"/>
          <w:lang w:eastAsia="en-US"/>
          <w14:ligatures w14:val="standardContextual"/>
        </w:rPr>
      </w:pPr>
    </w:p>
    <w:p w:rsidRPr="00804813" w:rsidR="00C138B3" w:rsidP="00C138B3" w:rsidRDefault="00642BB7" w14:paraId="4372193C" w14:textId="72511858">
      <w:pPr>
        <w:spacing w:line="288" w:lineRule="auto"/>
        <w:rPr>
          <w:rFonts w:eastAsiaTheme="minorHAnsi" w:cstheme="minorBidi"/>
          <w:i/>
          <w:kern w:val="2"/>
          <w:szCs w:val="18"/>
          <w:lang w:eastAsia="en-US"/>
          <w14:ligatures w14:val="standardContextual"/>
        </w:rPr>
      </w:pPr>
      <w:r w:rsidRPr="00804813">
        <w:rPr>
          <w:rFonts w:eastAsiaTheme="minorHAnsi" w:cstheme="minorBidi"/>
          <w:i/>
          <w:iCs/>
          <w:kern w:val="2"/>
          <w:szCs w:val="18"/>
          <w:lang w:eastAsia="en-US"/>
          <w14:ligatures w14:val="standardContextual"/>
        </w:rPr>
        <w:t>2</w:t>
      </w:r>
      <w:r w:rsidRPr="00804813" w:rsidR="00C138B3">
        <w:rPr>
          <w:rFonts w:eastAsiaTheme="minorHAnsi" w:cstheme="minorBidi"/>
          <w:i/>
          <w:iCs/>
          <w:kern w:val="2"/>
          <w:szCs w:val="18"/>
          <w:lang w:eastAsia="en-US"/>
          <w14:ligatures w14:val="standardContextual"/>
        </w:rPr>
        <w:t>.1 Grondoorzaken van ongelijkwaardigheid: stereotypen en schadelijke normen</w:t>
      </w:r>
    </w:p>
    <w:p w:rsidR="00E2663B" w:rsidP="003532C9" w:rsidRDefault="00C138B3" w14:paraId="195C2DF0" w14:textId="120B605A">
      <w:pPr>
        <w:spacing w:line="288" w:lineRule="auto"/>
        <w:rPr>
          <w:rFonts w:eastAsiaTheme="minorEastAsia" w:cstheme="minorBidi"/>
          <w:kern w:val="2"/>
          <w:lang w:eastAsia="en-US"/>
          <w14:ligatures w14:val="standardContextual"/>
        </w:rPr>
      </w:pPr>
      <w:r w:rsidRPr="0037528E">
        <w:rPr>
          <w:rFonts w:eastAsiaTheme="minorEastAsia" w:cstheme="minorBidi"/>
          <w:kern w:val="2"/>
          <w:lang w:eastAsia="en-US"/>
          <w14:ligatures w14:val="standardContextual"/>
        </w:rPr>
        <w:t>Tal van</w:t>
      </w:r>
      <w:r w:rsidRPr="0037528E" w:rsidR="008D2ED3">
        <w:rPr>
          <w:rFonts w:eastAsiaTheme="minorEastAsia" w:cstheme="minorBidi"/>
          <w:kern w:val="2"/>
          <w:lang w:eastAsia="en-US"/>
          <w14:ligatures w14:val="standardContextual"/>
        </w:rPr>
        <w:t xml:space="preserve"> (internationale)</w:t>
      </w:r>
      <w:r w:rsidRPr="0037528E">
        <w:rPr>
          <w:rFonts w:eastAsiaTheme="minorEastAsia" w:cstheme="minorBidi"/>
          <w:kern w:val="2"/>
          <w:lang w:eastAsia="en-US"/>
          <w14:ligatures w14:val="standardContextual"/>
        </w:rPr>
        <w:t xml:space="preserve"> verdragen, wetten en onderzoeken wijzen erop: wie écht werk wil maken van het vergroten van de gelijkwaardigheid en veiligheid voor lhbtiq+ personen en vrouwen, moet beginnen bij het aanpakken van de grondoorzaken </w:t>
      </w:r>
      <w:r w:rsidRPr="0037528E" w:rsidR="002E5036">
        <w:rPr>
          <w:rFonts w:eastAsiaTheme="minorEastAsia" w:cstheme="minorBidi"/>
          <w:kern w:val="2"/>
          <w:lang w:eastAsia="en-US"/>
          <w14:ligatures w14:val="standardContextual"/>
        </w:rPr>
        <w:t>van ongelijkwaardigheid en discriminatie</w:t>
      </w:r>
      <w:r w:rsidRPr="009A5864">
        <w:rPr>
          <w:rFonts w:eastAsiaTheme="minorEastAsia" w:cstheme="minorBidi"/>
          <w:kern w:val="2"/>
          <w:lang w:eastAsia="en-US"/>
          <w14:ligatures w14:val="standardContextual"/>
        </w:rPr>
        <w:t>.</w:t>
      </w:r>
      <w:r w:rsidRPr="009A5864">
        <w:rPr>
          <w:rFonts w:eastAsiaTheme="minorEastAsia" w:cstheme="minorBidi"/>
          <w:kern w:val="2"/>
          <w:vertAlign w:val="superscript"/>
          <w:lang w:eastAsia="en-US"/>
          <w14:ligatures w14:val="standardContextual"/>
        </w:rPr>
        <w:footnoteReference w:id="41"/>
      </w:r>
      <w:r w:rsidRPr="009A5864" w:rsidR="00B07B4F">
        <w:rPr>
          <w:rFonts w:eastAsiaTheme="minorEastAsia" w:cstheme="minorBidi"/>
          <w:kern w:val="2"/>
          <w:vertAlign w:val="superscript"/>
          <w:lang w:eastAsia="en-US"/>
          <w14:ligatures w14:val="standardContextual"/>
        </w:rPr>
        <w:t>,</w:t>
      </w:r>
      <w:r w:rsidRPr="009A5864">
        <w:rPr>
          <w:rFonts w:eastAsiaTheme="minorEastAsia" w:cstheme="minorBidi"/>
          <w:kern w:val="2"/>
          <w:vertAlign w:val="superscript"/>
          <w:lang w:eastAsia="en-US"/>
          <w14:ligatures w14:val="standardContextual"/>
        </w:rPr>
        <w:t xml:space="preserve"> </w:t>
      </w:r>
      <w:r w:rsidRPr="009A5864">
        <w:rPr>
          <w:rFonts w:eastAsiaTheme="minorEastAsia" w:cstheme="minorBidi"/>
          <w:kern w:val="2"/>
          <w:vertAlign w:val="superscript"/>
          <w:lang w:eastAsia="en-US"/>
          <w14:ligatures w14:val="standardContextual"/>
        </w:rPr>
        <w:footnoteReference w:id="42"/>
      </w:r>
      <w:r w:rsidRPr="009A5864" w:rsidR="00B07B4F">
        <w:rPr>
          <w:rFonts w:eastAsiaTheme="minorEastAsia" w:cstheme="minorBidi"/>
          <w:kern w:val="2"/>
          <w:vertAlign w:val="superscript"/>
          <w:lang w:eastAsia="en-US"/>
          <w14:ligatures w14:val="standardContextual"/>
        </w:rPr>
        <w:t>,</w:t>
      </w:r>
      <w:r w:rsidRPr="009A5864">
        <w:rPr>
          <w:rFonts w:eastAsiaTheme="minorEastAsia" w:cstheme="minorBidi"/>
          <w:kern w:val="2"/>
          <w:vertAlign w:val="superscript"/>
          <w:lang w:eastAsia="en-US"/>
          <w14:ligatures w14:val="standardContextual"/>
        </w:rPr>
        <w:t xml:space="preserve"> </w:t>
      </w:r>
      <w:r w:rsidRPr="009A5864">
        <w:rPr>
          <w:rFonts w:eastAsiaTheme="minorEastAsia" w:cstheme="minorBidi"/>
          <w:kern w:val="2"/>
          <w:vertAlign w:val="superscript"/>
          <w:lang w:eastAsia="en-US"/>
          <w14:ligatures w14:val="standardContextual"/>
        </w:rPr>
        <w:footnoteReference w:id="43"/>
      </w:r>
      <w:r w:rsidRPr="009A5864" w:rsidR="00B07B4F">
        <w:rPr>
          <w:rFonts w:eastAsiaTheme="minorEastAsia" w:cstheme="minorBidi"/>
          <w:kern w:val="2"/>
          <w:vertAlign w:val="superscript"/>
          <w:lang w:eastAsia="en-US"/>
          <w14:ligatures w14:val="standardContextual"/>
        </w:rPr>
        <w:t>,</w:t>
      </w:r>
      <w:r w:rsidRPr="009A5864" w:rsidR="0072124D">
        <w:rPr>
          <w:rFonts w:eastAsiaTheme="minorEastAsia" w:cstheme="minorBidi"/>
          <w:kern w:val="2"/>
          <w:vertAlign w:val="superscript"/>
          <w:lang w:eastAsia="en-US"/>
          <w14:ligatures w14:val="standardContextual"/>
        </w:rPr>
        <w:t xml:space="preserve"> </w:t>
      </w:r>
      <w:r w:rsidRPr="009A5864" w:rsidR="0072124D">
        <w:rPr>
          <w:rStyle w:val="Voetnootmarkering"/>
          <w:rFonts w:eastAsiaTheme="minorEastAsia" w:cstheme="minorBidi"/>
          <w:kern w:val="2"/>
          <w:lang w:eastAsia="en-US"/>
          <w14:ligatures w14:val="standardContextual"/>
        </w:rPr>
        <w:footnoteReference w:id="44"/>
      </w:r>
      <w:r w:rsidRPr="009A5864" w:rsidR="00B07B4F">
        <w:rPr>
          <w:rFonts w:eastAsiaTheme="minorEastAsia" w:cstheme="minorBidi"/>
          <w:kern w:val="2"/>
          <w:vertAlign w:val="superscript"/>
          <w:lang w:eastAsia="en-US"/>
          <w14:ligatures w14:val="standardContextual"/>
        </w:rPr>
        <w:t>,</w:t>
      </w:r>
      <w:r w:rsidRPr="009A5864" w:rsidR="00AC5C80">
        <w:rPr>
          <w:rFonts w:eastAsiaTheme="minorEastAsia" w:cstheme="minorBidi"/>
          <w:kern w:val="2"/>
          <w:vertAlign w:val="superscript"/>
          <w:lang w:eastAsia="en-US"/>
          <w14:ligatures w14:val="standardContextual"/>
        </w:rPr>
        <w:t xml:space="preserve"> </w:t>
      </w:r>
      <w:r w:rsidRPr="009A5864" w:rsidR="00AC5C80">
        <w:rPr>
          <w:rStyle w:val="Voetnootmarkering"/>
          <w:rFonts w:eastAsiaTheme="minorEastAsia" w:cstheme="minorBidi"/>
          <w:kern w:val="2"/>
          <w:lang w:eastAsia="en-US"/>
          <w14:ligatures w14:val="standardContextual"/>
        </w:rPr>
        <w:footnoteReference w:id="45"/>
      </w:r>
      <w:r w:rsidRPr="009A5864" w:rsidR="00B07B4F">
        <w:rPr>
          <w:rFonts w:eastAsiaTheme="minorEastAsia" w:cstheme="minorBidi"/>
          <w:kern w:val="2"/>
          <w:vertAlign w:val="superscript"/>
          <w:lang w:eastAsia="en-US"/>
          <w14:ligatures w14:val="standardContextual"/>
        </w:rPr>
        <w:t>,</w:t>
      </w:r>
      <w:r w:rsidRPr="009A5864" w:rsidR="00AC5C80">
        <w:rPr>
          <w:rFonts w:eastAsiaTheme="minorEastAsia" w:cstheme="minorBidi"/>
          <w:kern w:val="2"/>
          <w:vertAlign w:val="superscript"/>
          <w:lang w:eastAsia="en-US"/>
          <w14:ligatures w14:val="standardContextual"/>
        </w:rPr>
        <w:t xml:space="preserve"> </w:t>
      </w:r>
      <w:r w:rsidRPr="009A5864" w:rsidR="00AC5C80">
        <w:rPr>
          <w:rStyle w:val="Voetnootmarkering"/>
          <w:rFonts w:eastAsiaTheme="minorEastAsia" w:cstheme="minorBidi"/>
          <w:kern w:val="2"/>
          <w:lang w:eastAsia="en-US"/>
          <w14:ligatures w14:val="standardContextual"/>
        </w:rPr>
        <w:footnoteReference w:id="46"/>
      </w:r>
      <w:r w:rsidRPr="009A5864">
        <w:rPr>
          <w:rFonts w:eastAsiaTheme="minorEastAsia" w:cstheme="minorBidi"/>
          <w:kern w:val="2"/>
          <w:lang w:eastAsia="en-US"/>
          <w14:ligatures w14:val="standardContextual"/>
        </w:rPr>
        <w:t xml:space="preserve"> Ongelijkwaardigheid en onveiligheid </w:t>
      </w:r>
      <w:r w:rsidR="004A14F3">
        <w:rPr>
          <w:rFonts w:eastAsiaTheme="minorEastAsia" w:cstheme="minorBidi"/>
          <w:kern w:val="2"/>
          <w:lang w:eastAsia="en-US"/>
          <w14:ligatures w14:val="standardContextual"/>
        </w:rPr>
        <w:t>hangen</w:t>
      </w:r>
      <w:r w:rsidRPr="009A5864" w:rsidR="004A14F3">
        <w:rPr>
          <w:rFonts w:eastAsiaTheme="minorEastAsia" w:cstheme="minorBidi"/>
          <w:kern w:val="2"/>
          <w:lang w:eastAsia="en-US"/>
          <w14:ligatures w14:val="standardContextual"/>
        </w:rPr>
        <w:t xml:space="preserve"> </w:t>
      </w:r>
      <w:r w:rsidR="00D300FB">
        <w:rPr>
          <w:rFonts w:eastAsiaTheme="minorEastAsia" w:cstheme="minorBidi"/>
          <w:kern w:val="2"/>
          <w:lang w:eastAsia="en-US"/>
          <w14:ligatures w14:val="standardContextual"/>
        </w:rPr>
        <w:t xml:space="preserve">onder andere </w:t>
      </w:r>
      <w:r w:rsidR="004A14F3">
        <w:rPr>
          <w:rFonts w:eastAsiaTheme="minorEastAsia" w:cstheme="minorBidi"/>
          <w:kern w:val="2"/>
          <w:lang w:eastAsia="en-US"/>
          <w14:ligatures w14:val="standardContextual"/>
        </w:rPr>
        <w:t>samen met</w:t>
      </w:r>
      <w:r w:rsidRPr="009A5864">
        <w:rPr>
          <w:rFonts w:eastAsiaTheme="minorEastAsia" w:cstheme="minorBidi"/>
          <w:kern w:val="2"/>
          <w:lang w:eastAsia="en-US"/>
          <w14:ligatures w14:val="standardContextual"/>
        </w:rPr>
        <w:t xml:space="preserve"> stereotype denkbeelden, bestaande machtsverhoudingen en beperkende normen, waarden en opvattingen rondom mannelijkheid en vrouwelijkheid. </w:t>
      </w:r>
      <w:r w:rsidR="00E2663B">
        <w:rPr>
          <w:rFonts w:eastAsiaTheme="minorEastAsia" w:cstheme="minorBidi"/>
          <w:kern w:val="2"/>
          <w:lang w:eastAsia="en-US"/>
          <w14:ligatures w14:val="standardContextual"/>
        </w:rPr>
        <w:t xml:space="preserve">Uit onderzoek in Nederland en uit internationaal onderzoek blijkt dat </w:t>
      </w:r>
      <w:r w:rsidR="003532C9">
        <w:rPr>
          <w:rFonts w:eastAsiaTheme="minorEastAsia" w:cstheme="minorBidi"/>
          <w:kern w:val="2"/>
          <w:lang w:eastAsia="en-US"/>
          <w14:ligatures w14:val="standardContextual"/>
        </w:rPr>
        <w:t>stereotype</w:t>
      </w:r>
      <w:r w:rsidR="00E2663B">
        <w:rPr>
          <w:rFonts w:eastAsiaTheme="minorEastAsia" w:cstheme="minorBidi"/>
          <w:kern w:val="2"/>
          <w:lang w:eastAsia="en-US"/>
          <w14:ligatures w14:val="standardContextual"/>
        </w:rPr>
        <w:t xml:space="preserve"> denkbeelden over </w:t>
      </w:r>
      <w:r w:rsidR="00E2663B">
        <w:rPr>
          <w:rFonts w:eastAsiaTheme="minorEastAsia" w:cstheme="minorBidi"/>
          <w:kern w:val="2"/>
          <w:lang w:eastAsia="en-US"/>
          <w14:ligatures w14:val="standardContextual"/>
        </w:rPr>
        <w:lastRenderedPageBreak/>
        <w:t xml:space="preserve">vrouwen en lhbtiq+ personen en een negatieve houding tegenover seksuele- en genderdiversiteit samenhangt met verschillende sociale en demografische factoren. </w:t>
      </w:r>
      <w:r w:rsidR="00892BB7">
        <w:rPr>
          <w:rFonts w:eastAsiaTheme="minorEastAsia" w:cstheme="minorBidi"/>
          <w:kern w:val="2"/>
          <w:lang w:eastAsia="en-US"/>
          <w14:ligatures w14:val="standardContextual"/>
        </w:rPr>
        <w:t>Zo zijn</w:t>
      </w:r>
      <w:r w:rsidR="003532C9">
        <w:rPr>
          <w:rFonts w:eastAsiaTheme="minorEastAsia" w:cstheme="minorBidi"/>
          <w:kern w:val="2"/>
          <w:lang w:eastAsia="en-US"/>
          <w14:ligatures w14:val="standardContextual"/>
        </w:rPr>
        <w:t xml:space="preserve"> religieuze mensen negatiever dan niet-religieuze mensen</w:t>
      </w:r>
      <w:r w:rsidR="00892BB7">
        <w:rPr>
          <w:rFonts w:eastAsiaTheme="minorEastAsia" w:cstheme="minorBidi"/>
          <w:kern w:val="2"/>
          <w:lang w:eastAsia="en-US"/>
          <w14:ligatures w14:val="standardContextual"/>
        </w:rPr>
        <w:t>, jongeren positiever dan ouderen</w:t>
      </w:r>
      <w:r w:rsidR="003532C9">
        <w:rPr>
          <w:rFonts w:eastAsiaTheme="minorEastAsia" w:cstheme="minorBidi"/>
          <w:kern w:val="2"/>
          <w:lang w:eastAsia="en-US"/>
          <w14:ligatures w14:val="standardContextual"/>
        </w:rPr>
        <w:t xml:space="preserve"> en praktisch opgeleide mensen negatiever dan theoretisch opgeleide mensen.</w:t>
      </w:r>
      <w:r w:rsidR="00892BB7">
        <w:rPr>
          <w:rStyle w:val="Voetnootmarkering"/>
          <w:rFonts w:eastAsiaTheme="minorEastAsia" w:cstheme="minorBidi"/>
          <w:kern w:val="2"/>
          <w:lang w:eastAsia="en-US"/>
          <w14:ligatures w14:val="standardContextual"/>
        </w:rPr>
        <w:footnoteReference w:id="47"/>
      </w:r>
      <w:r w:rsidR="003532C9">
        <w:rPr>
          <w:rFonts w:eastAsiaTheme="minorEastAsia" w:cstheme="minorBidi"/>
          <w:kern w:val="2"/>
          <w:lang w:eastAsia="en-US"/>
          <w14:ligatures w14:val="standardContextual"/>
        </w:rPr>
        <w:t xml:space="preserve"> </w:t>
      </w:r>
      <w:r w:rsidR="00892BB7">
        <w:rPr>
          <w:rFonts w:eastAsiaTheme="minorEastAsia" w:cstheme="minorBidi"/>
          <w:kern w:val="2"/>
          <w:lang w:eastAsia="en-US"/>
          <w14:ligatures w14:val="standardContextual"/>
        </w:rPr>
        <w:t>Tussen groepen bestaan grote verschillen in opvattingen, maar ook binnen groepen zijn opvattingen vaak uiteenlopend. Onderzoek van de Universiteit van Amsterdam laat bijvoorbeeld zien dat religieuze jongeren gemiddeld negatievere opvattingen hebben over lhbtiq+ personen dan niet-religieuze jongeren.</w:t>
      </w:r>
      <w:r w:rsidR="00544304">
        <w:rPr>
          <w:rStyle w:val="Voetnootmarkering"/>
          <w:rFonts w:eastAsiaTheme="minorEastAsia" w:cstheme="minorBidi"/>
          <w:kern w:val="2"/>
          <w:lang w:eastAsia="en-US"/>
          <w14:ligatures w14:val="standardContextual"/>
        </w:rPr>
        <w:footnoteReference w:id="48"/>
      </w:r>
      <w:r w:rsidR="00892BB7">
        <w:rPr>
          <w:rFonts w:eastAsiaTheme="minorEastAsia" w:cstheme="minorBidi"/>
          <w:kern w:val="2"/>
          <w:lang w:eastAsia="en-US"/>
          <w14:ligatures w14:val="standardContextual"/>
        </w:rPr>
        <w:t xml:space="preserve"> </w:t>
      </w:r>
      <w:r w:rsidR="00E654F8">
        <w:rPr>
          <w:rFonts w:eastAsiaTheme="minorEastAsia" w:cstheme="minorBidi"/>
          <w:kern w:val="2"/>
          <w:lang w:eastAsia="en-US"/>
          <w14:ligatures w14:val="standardContextual"/>
        </w:rPr>
        <w:t xml:space="preserve">In 2027 wordt aanvullend onderzoek gepubliceerd dat </w:t>
      </w:r>
      <w:r w:rsidR="00CF6C32">
        <w:rPr>
          <w:rFonts w:eastAsiaTheme="minorEastAsia" w:cstheme="minorBidi"/>
          <w:kern w:val="2"/>
          <w:lang w:eastAsia="en-US"/>
          <w14:ligatures w14:val="standardContextual"/>
        </w:rPr>
        <w:t xml:space="preserve">onder andere </w:t>
      </w:r>
      <w:r w:rsidR="00E654F8">
        <w:rPr>
          <w:rFonts w:eastAsiaTheme="minorEastAsia" w:cstheme="minorBidi"/>
          <w:kern w:val="2"/>
          <w:lang w:eastAsia="en-US"/>
          <w14:ligatures w14:val="standardContextual"/>
        </w:rPr>
        <w:t xml:space="preserve">nader inzicht moet geven in de invloed van </w:t>
      </w:r>
      <w:r w:rsidR="00CF6C32">
        <w:rPr>
          <w:rFonts w:eastAsiaTheme="minorEastAsia" w:cstheme="minorBidi"/>
          <w:kern w:val="2"/>
          <w:lang w:eastAsia="en-US"/>
          <w14:ligatures w14:val="standardContextual"/>
        </w:rPr>
        <w:t>(</w:t>
      </w:r>
      <w:r w:rsidR="00E654F8">
        <w:rPr>
          <w:rFonts w:eastAsiaTheme="minorEastAsia" w:cstheme="minorBidi"/>
          <w:kern w:val="2"/>
          <w:lang w:eastAsia="en-US"/>
          <w14:ligatures w14:val="standardContextual"/>
        </w:rPr>
        <w:t xml:space="preserve">verschillende </w:t>
      </w:r>
      <w:r w:rsidR="00CF6C32">
        <w:rPr>
          <w:rFonts w:eastAsiaTheme="minorEastAsia" w:cstheme="minorBidi"/>
          <w:kern w:val="2"/>
          <w:lang w:eastAsia="en-US"/>
          <w14:ligatures w14:val="standardContextual"/>
        </w:rPr>
        <w:t>vormen van)</w:t>
      </w:r>
      <w:r w:rsidR="00E654F8">
        <w:rPr>
          <w:rFonts w:eastAsiaTheme="minorEastAsia" w:cstheme="minorBidi"/>
          <w:kern w:val="2"/>
          <w:lang w:eastAsia="en-US"/>
          <w14:ligatures w14:val="standardContextual"/>
        </w:rPr>
        <w:t xml:space="preserve"> religieus </w:t>
      </w:r>
      <w:r w:rsidR="005D3DEE">
        <w:rPr>
          <w:rFonts w:eastAsiaTheme="minorEastAsia" w:cstheme="minorBidi"/>
          <w:kern w:val="2"/>
          <w:lang w:eastAsia="en-US"/>
          <w14:ligatures w14:val="standardContextual"/>
        </w:rPr>
        <w:t>fundamentalisme</w:t>
      </w:r>
      <w:r w:rsidR="00E654F8">
        <w:rPr>
          <w:rFonts w:eastAsiaTheme="minorEastAsia" w:cstheme="minorBidi"/>
          <w:kern w:val="2"/>
          <w:lang w:eastAsia="en-US"/>
          <w14:ligatures w14:val="standardContextual"/>
        </w:rPr>
        <w:t xml:space="preserve">. Op basis van die resultaten weeg ik af welk aanvullend onderzoek en toezicht nodig is. </w:t>
      </w:r>
      <w:r w:rsidR="00892BB7">
        <w:rPr>
          <w:rFonts w:eastAsiaTheme="minorEastAsia" w:cstheme="minorBidi"/>
          <w:kern w:val="2"/>
          <w:lang w:eastAsia="en-US"/>
          <w14:ligatures w14:val="standardContextual"/>
        </w:rPr>
        <w:t xml:space="preserve">Voor het waarborgen van gelijkwaardigheid ligt een rol bij ouders en opvoeders, bij de maatschappij, maar ook bij ons als overheid. </w:t>
      </w:r>
    </w:p>
    <w:p w:rsidR="00A64941" w:rsidP="005D3CAE" w:rsidRDefault="002E5036" w14:paraId="4EC32898" w14:textId="31A6340F">
      <w:pPr>
        <w:spacing w:line="288" w:lineRule="auto"/>
        <w:rPr>
          <w:rFonts w:eastAsiaTheme="minorEastAsia" w:cstheme="minorBidi"/>
          <w:kern w:val="2"/>
          <w:lang w:eastAsia="en-US"/>
          <w14:ligatures w14:val="standardContextual"/>
        </w:rPr>
      </w:pPr>
      <w:r w:rsidRPr="009A5864">
        <w:rPr>
          <w:rFonts w:eastAsiaTheme="minorEastAsia" w:cstheme="minorBidi"/>
          <w:kern w:val="2"/>
          <w:lang w:eastAsia="en-US"/>
          <w14:ligatures w14:val="standardContextual"/>
        </w:rPr>
        <w:t>De</w:t>
      </w:r>
      <w:r w:rsidR="00E654F8">
        <w:rPr>
          <w:rFonts w:eastAsiaTheme="minorEastAsia" w:cstheme="minorBidi"/>
          <w:kern w:val="2"/>
          <w:lang w:eastAsia="en-US"/>
          <w14:ligatures w14:val="standardContextual"/>
        </w:rPr>
        <w:t xml:space="preserve"> </w:t>
      </w:r>
      <w:r w:rsidR="00A64941">
        <w:rPr>
          <w:rFonts w:eastAsiaTheme="minorEastAsia" w:cstheme="minorBidi"/>
          <w:kern w:val="2"/>
          <w:lang w:eastAsia="en-US"/>
          <w14:ligatures w14:val="standardContextual"/>
        </w:rPr>
        <w:t xml:space="preserve">negatieve </w:t>
      </w:r>
      <w:r w:rsidR="00E654F8">
        <w:rPr>
          <w:rFonts w:eastAsiaTheme="minorEastAsia" w:cstheme="minorBidi"/>
          <w:kern w:val="2"/>
          <w:lang w:eastAsia="en-US"/>
          <w14:ligatures w14:val="standardContextual"/>
        </w:rPr>
        <w:t>effecten van</w:t>
      </w:r>
      <w:r w:rsidRPr="009A5864">
        <w:rPr>
          <w:rFonts w:eastAsiaTheme="minorEastAsia" w:cstheme="minorBidi"/>
          <w:kern w:val="2"/>
          <w:lang w:eastAsia="en-US"/>
          <w14:ligatures w14:val="standardContextual"/>
        </w:rPr>
        <w:t xml:space="preserve"> onderliggende denkbeelden en opvattingen pak</w:t>
      </w:r>
      <w:r w:rsidRPr="009A5864" w:rsidR="001D442D">
        <w:rPr>
          <w:rFonts w:eastAsiaTheme="minorEastAsia" w:cstheme="minorBidi"/>
          <w:kern w:val="2"/>
          <w:lang w:eastAsia="en-US"/>
          <w14:ligatures w14:val="standardContextual"/>
        </w:rPr>
        <w:t xml:space="preserve"> ik</w:t>
      </w:r>
      <w:r w:rsidRPr="009A5864">
        <w:rPr>
          <w:rFonts w:eastAsiaTheme="minorEastAsia" w:cstheme="minorBidi"/>
          <w:kern w:val="2"/>
          <w:lang w:eastAsia="en-US"/>
          <w14:ligatures w14:val="standardContextual"/>
        </w:rPr>
        <w:t xml:space="preserve"> de komende periode aan.</w:t>
      </w:r>
      <w:r w:rsidR="00A64941">
        <w:rPr>
          <w:rFonts w:eastAsiaTheme="minorEastAsia" w:cstheme="minorBidi"/>
          <w:kern w:val="2"/>
          <w:lang w:eastAsia="en-US"/>
          <w14:ligatures w14:val="standardContextual"/>
        </w:rPr>
        <w:t xml:space="preserve"> Hierbij staat voor mij centraal dat we in Nederland van mening mogen en kunnen verschillen én dat vrouwen en lhbtiq+ personen gelijkwaardig zijn aan ieder ander. </w:t>
      </w:r>
      <w:r w:rsidRPr="009A5864">
        <w:rPr>
          <w:rFonts w:eastAsiaTheme="minorEastAsia" w:cstheme="minorBidi"/>
          <w:kern w:val="2"/>
          <w:lang w:eastAsia="en-US"/>
          <w14:ligatures w14:val="standardContextual"/>
        </w:rPr>
        <w:t xml:space="preserve"> </w:t>
      </w:r>
    </w:p>
    <w:p w:rsidRPr="009A5864" w:rsidR="00C138B3" w:rsidP="005D3CAE" w:rsidRDefault="003474AA" w14:paraId="0B3EF1BC" w14:textId="597C1FC1">
      <w:pPr>
        <w:spacing w:line="288" w:lineRule="auto"/>
        <w:rPr>
          <w:rFonts w:eastAsiaTheme="minorEastAsia" w:cstheme="minorBidi"/>
          <w:kern w:val="2"/>
          <w:lang w:eastAsia="en-US"/>
          <w14:ligatures w14:val="standardContextual"/>
        </w:rPr>
      </w:pPr>
      <w:r w:rsidRPr="009A5864">
        <w:rPr>
          <w:rFonts w:eastAsiaTheme="minorEastAsia" w:cstheme="minorBidi"/>
          <w:kern w:val="2"/>
          <w:lang w:eastAsia="en-US"/>
          <w14:ligatures w14:val="standardContextual"/>
        </w:rPr>
        <w:t>Het onderwijs levert een bijdrage aan het aanpakken van de</w:t>
      </w:r>
      <w:r w:rsidR="004A14F3">
        <w:rPr>
          <w:rFonts w:eastAsiaTheme="minorEastAsia" w:cstheme="minorBidi"/>
          <w:kern w:val="2"/>
          <w:lang w:eastAsia="en-US"/>
          <w14:ligatures w14:val="standardContextual"/>
        </w:rPr>
        <w:t>ze</w:t>
      </w:r>
      <w:r w:rsidRPr="009A5864">
        <w:rPr>
          <w:rFonts w:eastAsiaTheme="minorEastAsia" w:cstheme="minorBidi"/>
          <w:kern w:val="2"/>
          <w:lang w:eastAsia="en-US"/>
          <w14:ligatures w14:val="standardContextual"/>
        </w:rPr>
        <w:t xml:space="preserve"> oorzaken van </w:t>
      </w:r>
      <w:r w:rsidR="0057127D">
        <w:rPr>
          <w:rFonts w:eastAsiaTheme="minorEastAsia" w:cstheme="minorBidi"/>
          <w:kern w:val="2"/>
          <w:lang w:eastAsia="en-US"/>
          <w14:ligatures w14:val="standardContextual"/>
        </w:rPr>
        <w:t>on</w:t>
      </w:r>
      <w:r w:rsidRPr="009A5864">
        <w:rPr>
          <w:rFonts w:eastAsiaTheme="minorEastAsia" w:cstheme="minorBidi"/>
          <w:kern w:val="2"/>
          <w:lang w:eastAsia="en-US"/>
          <w14:ligatures w14:val="standardContextual"/>
        </w:rPr>
        <w:t xml:space="preserve">gelijkwaardigheid. </w:t>
      </w:r>
      <w:r w:rsidRPr="009A5864" w:rsidR="00C138B3">
        <w:rPr>
          <w:rFonts w:eastAsiaTheme="minorEastAsia" w:cstheme="minorBidi"/>
          <w:kern w:val="2"/>
          <w:lang w:eastAsia="en-US"/>
          <w14:ligatures w14:val="standardContextual"/>
        </w:rPr>
        <w:t xml:space="preserve">Met het geactualiseerde curriculum voor het primair en voortgezet onderwijs </w:t>
      </w:r>
      <w:r w:rsidRPr="009A5864" w:rsidR="003F7B67">
        <w:rPr>
          <w:rFonts w:eastAsiaTheme="minorEastAsia" w:cstheme="minorBidi"/>
          <w:kern w:val="2"/>
          <w:lang w:eastAsia="en-US"/>
          <w14:ligatures w14:val="standardContextual"/>
        </w:rPr>
        <w:t xml:space="preserve">vergroot ik </w:t>
      </w:r>
      <w:r w:rsidRPr="009A5864" w:rsidR="00C138B3">
        <w:rPr>
          <w:rFonts w:eastAsiaTheme="minorEastAsia" w:cstheme="minorBidi"/>
          <w:kern w:val="2"/>
          <w:lang w:eastAsia="en-US"/>
          <w14:ligatures w14:val="standardContextual"/>
        </w:rPr>
        <w:t xml:space="preserve">de kennis en vaardigheden die jongeren nodig hebben voor de toekomst. We staan aan het begin van een generatie die </w:t>
      </w:r>
      <w:r w:rsidR="007A1304">
        <w:rPr>
          <w:rFonts w:eastAsiaTheme="minorEastAsia" w:cstheme="minorBidi"/>
          <w:kern w:val="2"/>
          <w:lang w:eastAsia="en-US"/>
          <w14:ligatures w14:val="standardContextual"/>
        </w:rPr>
        <w:t>steeds</w:t>
      </w:r>
      <w:r w:rsidRPr="009A5864" w:rsidR="007A1304">
        <w:rPr>
          <w:rFonts w:eastAsiaTheme="minorEastAsia" w:cstheme="minorBidi"/>
          <w:kern w:val="2"/>
          <w:lang w:eastAsia="en-US"/>
          <w14:ligatures w14:val="standardContextual"/>
        </w:rPr>
        <w:t xml:space="preserve"> </w:t>
      </w:r>
      <w:r w:rsidRPr="009A5864" w:rsidR="00C138B3">
        <w:rPr>
          <w:rFonts w:eastAsiaTheme="minorEastAsia" w:cstheme="minorBidi"/>
          <w:kern w:val="2"/>
          <w:lang w:eastAsia="en-US"/>
          <w14:ligatures w14:val="standardContextual"/>
        </w:rPr>
        <w:t xml:space="preserve">meer </w:t>
      </w:r>
      <w:r w:rsidR="007A1304">
        <w:rPr>
          <w:rFonts w:eastAsiaTheme="minorEastAsia" w:cstheme="minorBidi"/>
          <w:kern w:val="2"/>
          <w:lang w:eastAsia="en-US"/>
          <w14:ligatures w14:val="standardContextual"/>
        </w:rPr>
        <w:t>in gesprek is en</w:t>
      </w:r>
      <w:r w:rsidRPr="009A5864" w:rsidR="00C138B3">
        <w:rPr>
          <w:rFonts w:eastAsiaTheme="minorEastAsia" w:cstheme="minorBidi"/>
          <w:kern w:val="2"/>
          <w:lang w:eastAsia="en-US"/>
          <w14:ligatures w14:val="standardContextual"/>
        </w:rPr>
        <w:t xml:space="preserve"> leert over diversiteit, respectvolle omgang en weerbaarheid – offline en online. Dit komt onder andere tot uiting in de nieuw ontwikkelde kerndoelen voor burgerschap en digitale geletterdheid. </w:t>
      </w:r>
    </w:p>
    <w:p w:rsidRPr="009A5864" w:rsidR="00C138B3" w:rsidP="005D3CAE" w:rsidRDefault="002E5036" w14:paraId="2641D06C" w14:textId="3637C4AE">
      <w:pPr>
        <w:spacing w:line="288" w:lineRule="auto"/>
        <w:ind w:firstLine="709"/>
        <w:rPr>
          <w:rFonts w:eastAsiaTheme="minorEastAsia" w:cstheme="minorBidi"/>
          <w:kern w:val="2"/>
          <w:lang w:eastAsia="en-US"/>
          <w14:ligatures w14:val="standardContextual"/>
        </w:rPr>
      </w:pPr>
      <w:r w:rsidRPr="009A5864">
        <w:rPr>
          <w:rFonts w:eastAsiaTheme="minorEastAsia" w:cstheme="minorBidi"/>
          <w:kern w:val="2"/>
          <w:lang w:eastAsia="en-US"/>
          <w14:ligatures w14:val="standardContextual"/>
        </w:rPr>
        <w:t xml:space="preserve">Naast </w:t>
      </w:r>
      <w:r w:rsidRPr="009A5864" w:rsidR="00C138B3">
        <w:rPr>
          <w:rFonts w:eastAsiaTheme="minorEastAsia" w:cstheme="minorBidi"/>
          <w:kern w:val="2"/>
          <w:lang w:eastAsia="en-US"/>
          <w14:ligatures w14:val="standardContextual"/>
        </w:rPr>
        <w:t xml:space="preserve">het onderwijs </w:t>
      </w:r>
      <w:r w:rsidR="00DC2F7C">
        <w:rPr>
          <w:rFonts w:eastAsiaTheme="minorEastAsia" w:cstheme="minorBidi"/>
          <w:kern w:val="2"/>
          <w:lang w:eastAsia="en-US"/>
          <w14:ligatures w14:val="standardContextual"/>
        </w:rPr>
        <w:t>bestrijd</w:t>
      </w:r>
      <w:r w:rsidRPr="009A5864" w:rsidR="00C138B3">
        <w:rPr>
          <w:rFonts w:eastAsiaTheme="minorEastAsia" w:cstheme="minorBidi"/>
          <w:kern w:val="2"/>
          <w:lang w:eastAsia="en-US"/>
          <w14:ligatures w14:val="standardContextual"/>
        </w:rPr>
        <w:t xml:space="preserve"> ik </w:t>
      </w:r>
      <w:r w:rsidR="00DC2F7C">
        <w:rPr>
          <w:rFonts w:eastAsiaTheme="minorEastAsia" w:cstheme="minorBidi"/>
          <w:kern w:val="2"/>
          <w:lang w:eastAsia="en-US"/>
          <w14:ligatures w14:val="standardContextual"/>
        </w:rPr>
        <w:t xml:space="preserve">de effecten van </w:t>
      </w:r>
      <w:r w:rsidRPr="009A5864" w:rsidR="008D2ED3">
        <w:rPr>
          <w:rFonts w:eastAsiaTheme="minorEastAsia" w:cstheme="minorBidi"/>
          <w:kern w:val="2"/>
          <w:lang w:eastAsia="en-US"/>
          <w14:ligatures w14:val="standardContextual"/>
        </w:rPr>
        <w:t xml:space="preserve">schadelijke </w:t>
      </w:r>
      <w:r w:rsidRPr="009A5864" w:rsidR="00C138B3">
        <w:rPr>
          <w:rFonts w:eastAsiaTheme="minorEastAsia" w:cstheme="minorBidi"/>
          <w:kern w:val="2"/>
          <w:lang w:eastAsia="en-US"/>
          <w14:ligatures w14:val="standardContextual"/>
        </w:rPr>
        <w:t xml:space="preserve">stereotypen en opvattingen die een rol spelen bij offline en online geweld tegen vrouwen en lhbtiq+ personen. Om geweld tegen vrouwen te voorkomen, maak ik op regionaal niveau afspraken voor een landelijk dekkende aanpak </w:t>
      </w:r>
      <w:r w:rsidR="00D5146A">
        <w:rPr>
          <w:rFonts w:eastAsiaTheme="minorEastAsia" w:cstheme="minorBidi"/>
          <w:kern w:val="2"/>
          <w:lang w:eastAsia="en-US"/>
          <w14:ligatures w14:val="standardContextual"/>
        </w:rPr>
        <w:t>van deze</w:t>
      </w:r>
      <w:r w:rsidR="00D300FB">
        <w:rPr>
          <w:rFonts w:eastAsiaTheme="minorEastAsia" w:cstheme="minorBidi"/>
          <w:kern w:val="2"/>
          <w:lang w:eastAsia="en-US"/>
          <w14:ligatures w14:val="standardContextual"/>
        </w:rPr>
        <w:t xml:space="preserve"> schadelijke effecten</w:t>
      </w:r>
      <w:r w:rsidRPr="009A5864" w:rsidR="00C138B3">
        <w:rPr>
          <w:rFonts w:eastAsiaTheme="minorEastAsia" w:cstheme="minorBidi"/>
          <w:kern w:val="2"/>
          <w:lang w:eastAsia="en-US"/>
          <w14:ligatures w14:val="standardContextual"/>
        </w:rPr>
        <w:t>. Ook richt ik me op de rol</w:t>
      </w:r>
      <w:r w:rsidRPr="009A5864" w:rsidR="003D72B5">
        <w:rPr>
          <w:rFonts w:eastAsiaTheme="minorEastAsia" w:cstheme="minorBidi"/>
          <w:kern w:val="2"/>
          <w:lang w:eastAsia="en-US"/>
          <w14:ligatures w14:val="standardContextual"/>
        </w:rPr>
        <w:t xml:space="preserve"> </w:t>
      </w:r>
      <w:r w:rsidRPr="009A5864" w:rsidR="004F7BD1">
        <w:rPr>
          <w:rFonts w:eastAsiaTheme="minorEastAsia" w:cstheme="minorBidi"/>
          <w:kern w:val="2"/>
          <w:lang w:eastAsia="en-US"/>
          <w14:ligatures w14:val="standardContextual"/>
        </w:rPr>
        <w:t>van</w:t>
      </w:r>
      <w:r w:rsidRPr="009A5864" w:rsidR="00C138B3">
        <w:rPr>
          <w:rFonts w:eastAsiaTheme="minorEastAsia" w:cstheme="minorBidi"/>
          <w:kern w:val="2"/>
          <w:lang w:eastAsia="en-US"/>
          <w14:ligatures w14:val="standardContextual"/>
        </w:rPr>
        <w:t xml:space="preserve"> jongens en mannen</w:t>
      </w:r>
      <w:r w:rsidRPr="009A5864" w:rsidDel="00361251" w:rsidR="00C138B3">
        <w:rPr>
          <w:rFonts w:eastAsiaTheme="minorEastAsia" w:cstheme="minorBidi"/>
          <w:kern w:val="2"/>
          <w:lang w:eastAsia="en-US"/>
          <w14:ligatures w14:val="standardContextual"/>
        </w:rPr>
        <w:t xml:space="preserve"> </w:t>
      </w:r>
      <w:r w:rsidRPr="009A5864" w:rsidR="00C138B3">
        <w:rPr>
          <w:rFonts w:eastAsiaTheme="minorEastAsia" w:cstheme="minorBidi"/>
          <w:kern w:val="2"/>
          <w:lang w:eastAsia="en-US"/>
          <w14:ligatures w14:val="standardContextual"/>
        </w:rPr>
        <w:t>in deze problematiek. Daarnaast start ik in Caribisch Nederland een tweejarige pilot gericht op de aanpak van deze grondoorzaken</w:t>
      </w:r>
      <w:r w:rsidRPr="009A5864" w:rsidR="00731336">
        <w:rPr>
          <w:rFonts w:eastAsiaTheme="minorEastAsia" w:cstheme="minorBidi"/>
          <w:kern w:val="2"/>
          <w:lang w:eastAsia="en-US"/>
          <w14:ligatures w14:val="standardContextual"/>
        </w:rPr>
        <w:t xml:space="preserve"> van ongelijkwaardigheid</w:t>
      </w:r>
      <w:r w:rsidRPr="009A5864" w:rsidR="00C138B3">
        <w:rPr>
          <w:rFonts w:eastAsiaTheme="minorEastAsia" w:cstheme="minorBidi"/>
          <w:kern w:val="2"/>
          <w:lang w:eastAsia="en-US"/>
          <w14:ligatures w14:val="standardContextual"/>
        </w:rPr>
        <w:t xml:space="preserve">. Verder stel ik een norm </w:t>
      </w:r>
      <w:r w:rsidRPr="009A5864" w:rsidR="003F7B67">
        <w:rPr>
          <w:rFonts w:eastAsiaTheme="minorEastAsia" w:cstheme="minorBidi"/>
          <w:kern w:val="2"/>
          <w:lang w:eastAsia="en-US"/>
          <w14:ligatures w14:val="standardContextual"/>
        </w:rPr>
        <w:t xml:space="preserve">door middel van publiekscommunicatie </w:t>
      </w:r>
      <w:r w:rsidRPr="009A5864" w:rsidR="00C138B3">
        <w:rPr>
          <w:rFonts w:eastAsiaTheme="minorEastAsia" w:cstheme="minorBidi"/>
          <w:kern w:val="2"/>
          <w:lang w:eastAsia="en-US"/>
          <w14:ligatures w14:val="standardContextual"/>
        </w:rPr>
        <w:t>waar het gaat om discriminatie van en geweld tegen lhbtiq+ personen</w:t>
      </w:r>
      <w:r w:rsidRPr="009A5864" w:rsidR="00CF6599">
        <w:rPr>
          <w:rFonts w:eastAsiaTheme="minorEastAsia" w:cstheme="minorBidi"/>
          <w:kern w:val="2"/>
          <w:lang w:eastAsia="en-US"/>
          <w14:ligatures w14:val="standardContextual"/>
        </w:rPr>
        <w:t xml:space="preserve"> en vrouwen</w:t>
      </w:r>
      <w:r w:rsidRPr="009A5864" w:rsidR="00C842C3">
        <w:rPr>
          <w:rFonts w:eastAsiaTheme="minorEastAsia" w:cstheme="minorBidi"/>
          <w:kern w:val="2"/>
          <w:lang w:eastAsia="en-US"/>
          <w14:ligatures w14:val="standardContextual"/>
        </w:rPr>
        <w:t xml:space="preserve"> (zie §3.1 en §4.1 voor nadere toelichting)</w:t>
      </w:r>
      <w:r w:rsidRPr="009A5864" w:rsidR="00C138B3">
        <w:rPr>
          <w:rFonts w:eastAsiaTheme="minorEastAsia" w:cstheme="minorBidi"/>
          <w:kern w:val="2"/>
          <w:lang w:eastAsia="en-US"/>
          <w14:ligatures w14:val="standardContextual"/>
        </w:rPr>
        <w:t xml:space="preserve">. </w:t>
      </w:r>
    </w:p>
    <w:p w:rsidRPr="00804813" w:rsidR="004F7BD1" w:rsidP="00C138B3" w:rsidRDefault="004F7BD1" w14:paraId="207C70B2" w14:textId="77777777">
      <w:pPr>
        <w:rPr>
          <w:i/>
          <w:szCs w:val="18"/>
        </w:rPr>
      </w:pPr>
    </w:p>
    <w:p w:rsidRPr="000B3CDD" w:rsidR="00C138B3" w:rsidP="00C138B3" w:rsidRDefault="00F7493D" w14:paraId="150F7135" w14:textId="5648D659">
      <w:pPr>
        <w:spacing w:line="288" w:lineRule="auto"/>
        <w:rPr>
          <w:rFonts w:eastAsiaTheme="minorHAnsi" w:cstheme="minorBidi"/>
          <w:i/>
          <w:kern w:val="2"/>
          <w:szCs w:val="18"/>
          <w:lang w:eastAsia="en-US"/>
          <w14:ligatures w14:val="standardContextual"/>
        </w:rPr>
      </w:pPr>
      <w:r w:rsidRPr="000B3CDD">
        <w:rPr>
          <w:rFonts w:eastAsiaTheme="minorHAnsi" w:cstheme="minorBidi"/>
          <w:i/>
          <w:iCs/>
          <w:kern w:val="2"/>
          <w:szCs w:val="18"/>
          <w:lang w:eastAsia="en-US"/>
          <w14:ligatures w14:val="standardContextual"/>
        </w:rPr>
        <w:t>2</w:t>
      </w:r>
      <w:r w:rsidRPr="000B3CDD" w:rsidR="00C138B3">
        <w:rPr>
          <w:rFonts w:eastAsiaTheme="minorHAnsi" w:cstheme="minorBidi"/>
          <w:i/>
          <w:iCs/>
          <w:kern w:val="2"/>
          <w:szCs w:val="18"/>
          <w:lang w:eastAsia="en-US"/>
          <w14:ligatures w14:val="standardContextual"/>
        </w:rPr>
        <w:t>.</w:t>
      </w:r>
      <w:r w:rsidRPr="000B3CDD" w:rsidR="00242FF1">
        <w:rPr>
          <w:rFonts w:eastAsiaTheme="minorHAnsi" w:cstheme="minorBidi"/>
          <w:i/>
          <w:iCs/>
          <w:kern w:val="2"/>
          <w:szCs w:val="18"/>
          <w:lang w:eastAsia="en-US"/>
          <w14:ligatures w14:val="standardContextual"/>
        </w:rPr>
        <w:t>2</w:t>
      </w:r>
      <w:r w:rsidRPr="000B3CDD" w:rsidR="00C138B3">
        <w:rPr>
          <w:rFonts w:eastAsiaTheme="minorHAnsi" w:cstheme="minorBidi"/>
          <w:i/>
          <w:iCs/>
          <w:kern w:val="2"/>
          <w:szCs w:val="18"/>
          <w:lang w:eastAsia="en-US"/>
          <w14:ligatures w14:val="standardContextual"/>
        </w:rPr>
        <w:t xml:space="preserve"> Financiering: effectieve </w:t>
      </w:r>
      <w:r w:rsidRPr="000B3CDD" w:rsidR="003B12DD">
        <w:rPr>
          <w:rFonts w:eastAsiaTheme="minorHAnsi" w:cstheme="minorBidi"/>
          <w:i/>
          <w:iCs/>
          <w:kern w:val="2"/>
          <w:szCs w:val="18"/>
          <w:lang w:eastAsia="en-US"/>
          <w14:ligatures w14:val="standardContextual"/>
        </w:rPr>
        <w:t>partners</w:t>
      </w:r>
      <w:r w:rsidRPr="000B3CDD" w:rsidR="00C138B3">
        <w:rPr>
          <w:rFonts w:eastAsiaTheme="minorHAnsi" w:cstheme="minorBidi"/>
          <w:i/>
          <w:iCs/>
          <w:kern w:val="2"/>
          <w:szCs w:val="18"/>
          <w:lang w:eastAsia="en-US"/>
          <w14:ligatures w14:val="standardContextual"/>
        </w:rPr>
        <w:t xml:space="preserve"> die werken aan zichtbare vooruitgang </w:t>
      </w:r>
    </w:p>
    <w:p w:rsidRPr="000B3CDD" w:rsidR="00C138B3" w:rsidP="3ABBC744" w:rsidRDefault="00C138B3" w14:paraId="0C76B122" w14:textId="2DCC7CAC">
      <w:pPr>
        <w:spacing w:line="288" w:lineRule="auto"/>
        <w:rPr>
          <w:szCs w:val="18"/>
        </w:rPr>
      </w:pPr>
      <w:r w:rsidRPr="000B3CDD">
        <w:rPr>
          <w:szCs w:val="18"/>
        </w:rPr>
        <w:t xml:space="preserve">Maatschappelijke organisaties, actieve burgers, ervaringsdeskundigen en wetenschappers hebben een </w:t>
      </w:r>
      <w:r w:rsidR="004A14F3">
        <w:rPr>
          <w:szCs w:val="18"/>
        </w:rPr>
        <w:t>belangrijke</w:t>
      </w:r>
      <w:r w:rsidRPr="000B3CDD">
        <w:rPr>
          <w:szCs w:val="18"/>
        </w:rPr>
        <w:t xml:space="preserve"> rol in het bevorderen van emancipatie in Nederland. Zij bieden steun, agenderen, jagen aan en ontwikkelen initiatieven en interventies die effectief bijdragen aan </w:t>
      </w:r>
      <w:r w:rsidRPr="000B3CDD" w:rsidR="00F06A53">
        <w:rPr>
          <w:szCs w:val="18"/>
        </w:rPr>
        <w:t>meer gelijkwaardigheid</w:t>
      </w:r>
      <w:r w:rsidRPr="000B3CDD">
        <w:rPr>
          <w:szCs w:val="18"/>
        </w:rPr>
        <w:t xml:space="preserve"> van vrouwen en lhbtiq+</w:t>
      </w:r>
      <w:r w:rsidRPr="000B3CDD" w:rsidR="00664184">
        <w:rPr>
          <w:szCs w:val="18"/>
        </w:rPr>
        <w:t xml:space="preserve"> </w:t>
      </w:r>
      <w:r w:rsidRPr="000B3CDD">
        <w:rPr>
          <w:szCs w:val="18"/>
        </w:rPr>
        <w:t xml:space="preserve">personen. Hun expertise, perspectieven en (kritische) bijdragen zorgen </w:t>
      </w:r>
      <w:r w:rsidRPr="000B3CDD">
        <w:rPr>
          <w:szCs w:val="18"/>
        </w:rPr>
        <w:lastRenderedPageBreak/>
        <w:t xml:space="preserve">ervoor dat beleid </w:t>
      </w:r>
      <w:r w:rsidR="004A14F3">
        <w:rPr>
          <w:szCs w:val="18"/>
        </w:rPr>
        <w:t xml:space="preserve">vaak </w:t>
      </w:r>
      <w:r w:rsidRPr="000B3CDD">
        <w:rPr>
          <w:szCs w:val="18"/>
        </w:rPr>
        <w:t>beter aansluit op de praktijk. Op dit moment is de subsidieregeling gender- en lhbtiq+-gelijkheid 2022–2027 van kracht. Hiermee worden acht maatschappelijke allianties gefinancierd, o.a. op het terrein van werk, veiligheid en gezondheid.</w:t>
      </w:r>
      <w:r w:rsidRPr="000B3CDD">
        <w:rPr>
          <w:szCs w:val="18"/>
          <w:vertAlign w:val="superscript"/>
        </w:rPr>
        <w:footnoteReference w:id="49"/>
      </w:r>
      <w:r w:rsidRPr="000B3CDD">
        <w:rPr>
          <w:szCs w:val="18"/>
        </w:rPr>
        <w:t xml:space="preserve"> </w:t>
      </w:r>
      <w:r w:rsidRPr="000B3CDD" w:rsidR="003B12DD">
        <w:rPr>
          <w:szCs w:val="18"/>
        </w:rPr>
        <w:t>Deze allianties</w:t>
      </w:r>
      <w:r w:rsidRPr="000B3CDD" w:rsidR="00B9602D">
        <w:rPr>
          <w:szCs w:val="18"/>
        </w:rPr>
        <w:t xml:space="preserve"> werken</w:t>
      </w:r>
      <w:r w:rsidRPr="000B3CDD" w:rsidR="003B12DD">
        <w:rPr>
          <w:szCs w:val="18"/>
        </w:rPr>
        <w:t xml:space="preserve"> bijvoorbeeld</w:t>
      </w:r>
      <w:r w:rsidRPr="000B3CDD" w:rsidR="00B9602D">
        <w:rPr>
          <w:szCs w:val="18"/>
        </w:rPr>
        <w:t xml:space="preserve"> aan</w:t>
      </w:r>
      <w:r w:rsidRPr="000B3CDD" w:rsidR="003B12DD">
        <w:rPr>
          <w:szCs w:val="18"/>
        </w:rPr>
        <w:t xml:space="preserve"> de financiële onafhankelijkheid van vrouwen in sectoren zoals de zorg of de kinderopvang of</w:t>
      </w:r>
      <w:r w:rsidRPr="000B3CDD" w:rsidR="00B9602D">
        <w:rPr>
          <w:szCs w:val="18"/>
        </w:rPr>
        <w:t xml:space="preserve"> het gendersensitief</w:t>
      </w:r>
      <w:r w:rsidRPr="000B3CDD" w:rsidR="003B12DD">
        <w:rPr>
          <w:szCs w:val="18"/>
        </w:rPr>
        <w:t xml:space="preserve"> maken </w:t>
      </w:r>
      <w:r w:rsidRPr="000B3CDD" w:rsidR="00B9602D">
        <w:rPr>
          <w:szCs w:val="18"/>
        </w:rPr>
        <w:t xml:space="preserve">van </w:t>
      </w:r>
      <w:r w:rsidRPr="000B3CDD" w:rsidR="003B12DD">
        <w:rPr>
          <w:szCs w:val="18"/>
        </w:rPr>
        <w:t xml:space="preserve">de zorg in Nederland. </w:t>
      </w:r>
      <w:r w:rsidRPr="000B3CDD">
        <w:rPr>
          <w:szCs w:val="18"/>
        </w:rPr>
        <w:t>Ook verschillende andere projecten</w:t>
      </w:r>
      <w:r w:rsidRPr="000B3CDD" w:rsidR="001D442D">
        <w:rPr>
          <w:szCs w:val="18"/>
        </w:rPr>
        <w:t xml:space="preserve"> ontvangen financiering vanuit deze subsidieregeling</w:t>
      </w:r>
      <w:r w:rsidR="007F0584">
        <w:rPr>
          <w:szCs w:val="18"/>
        </w:rPr>
        <w:t xml:space="preserve">, onder andere </w:t>
      </w:r>
      <w:r w:rsidRPr="000B3CDD" w:rsidR="001D442D">
        <w:rPr>
          <w:szCs w:val="18"/>
        </w:rPr>
        <w:t xml:space="preserve">een project dat maatschappelijke organisaties weerbaarder heeft gemaakt </w:t>
      </w:r>
      <w:r w:rsidRPr="000B3CDD">
        <w:rPr>
          <w:szCs w:val="18"/>
        </w:rPr>
        <w:t xml:space="preserve">tegen </w:t>
      </w:r>
      <w:r w:rsidRPr="000B3CDD" w:rsidR="00681985">
        <w:rPr>
          <w:szCs w:val="18"/>
        </w:rPr>
        <w:t xml:space="preserve">mis- en </w:t>
      </w:r>
      <w:r w:rsidRPr="000B3CDD">
        <w:rPr>
          <w:szCs w:val="18"/>
        </w:rPr>
        <w:t>desinformatie</w:t>
      </w:r>
      <w:r w:rsidR="007F0584">
        <w:rPr>
          <w:szCs w:val="18"/>
        </w:rPr>
        <w:t>.</w:t>
      </w:r>
    </w:p>
    <w:p w:rsidRPr="000B3CDD" w:rsidR="00C138B3" w:rsidP="00664184" w:rsidRDefault="00C138B3" w14:paraId="407625A4" w14:textId="3B590A17">
      <w:pPr>
        <w:spacing w:line="288" w:lineRule="auto"/>
        <w:ind w:firstLine="709"/>
        <w:rPr>
          <w:rFonts w:eastAsiaTheme="minorHAnsi" w:cstheme="minorBidi"/>
          <w:kern w:val="2"/>
          <w:szCs w:val="18"/>
          <w:lang w:eastAsia="en-US"/>
          <w14:ligatures w14:val="standardContextual"/>
        </w:rPr>
      </w:pPr>
      <w:r w:rsidRPr="000B3CDD">
        <w:rPr>
          <w:rFonts w:eastAsiaTheme="minorHAnsi" w:cstheme="minorBidi"/>
          <w:kern w:val="2"/>
          <w:szCs w:val="18"/>
          <w:lang w:eastAsia="en-US"/>
          <w14:ligatures w14:val="standardContextual"/>
        </w:rPr>
        <w:t>Gegeven de positieve evaluatie van de maatschappelijke allianties, zet ik deze werkwijze voort in de nieuwe subsidieregeling gender- en lhbtiq+-gelijkheid 2027–203</w:t>
      </w:r>
      <w:r w:rsidR="005B0945">
        <w:rPr>
          <w:rFonts w:eastAsiaTheme="minorHAnsi" w:cstheme="minorBidi"/>
          <w:kern w:val="2"/>
          <w:szCs w:val="18"/>
          <w:lang w:eastAsia="en-US"/>
          <w14:ligatures w14:val="standardContextual"/>
        </w:rPr>
        <w:t>2</w:t>
      </w:r>
      <w:r w:rsidRPr="000B3CDD">
        <w:rPr>
          <w:rFonts w:eastAsiaTheme="minorHAnsi" w:cstheme="minorBidi"/>
          <w:kern w:val="2"/>
          <w:szCs w:val="18"/>
          <w:lang w:eastAsia="en-US"/>
          <w14:ligatures w14:val="standardContextual"/>
        </w:rPr>
        <w:t>.</w:t>
      </w:r>
      <w:r w:rsidRPr="000B3CDD">
        <w:rPr>
          <w:rFonts w:eastAsiaTheme="minorHAnsi" w:cstheme="minorBidi"/>
          <w:kern w:val="2"/>
          <w:szCs w:val="18"/>
          <w:vertAlign w:val="superscript"/>
          <w:lang w:eastAsia="en-US"/>
          <w14:ligatures w14:val="standardContextual"/>
        </w:rPr>
        <w:footnoteReference w:id="50"/>
      </w:r>
      <w:r w:rsidRPr="000B3CDD">
        <w:rPr>
          <w:rFonts w:eastAsiaTheme="minorHAnsi" w:cstheme="minorBidi"/>
          <w:kern w:val="2"/>
          <w:szCs w:val="18"/>
          <w:lang w:eastAsia="en-US"/>
          <w14:ligatures w14:val="standardContextual"/>
        </w:rPr>
        <w:t xml:space="preserve"> Met de nieuwe regeling </w:t>
      </w:r>
      <w:r w:rsidRPr="000B3CDD" w:rsidR="00664184">
        <w:rPr>
          <w:rFonts w:eastAsiaTheme="minorHAnsi" w:cstheme="minorBidi"/>
          <w:kern w:val="2"/>
          <w:szCs w:val="18"/>
          <w:lang w:eastAsia="en-US"/>
          <w14:ligatures w14:val="standardContextual"/>
        </w:rPr>
        <w:t>wil</w:t>
      </w:r>
      <w:r w:rsidRPr="000B3CDD">
        <w:rPr>
          <w:rFonts w:eastAsiaTheme="minorHAnsi" w:cstheme="minorBidi"/>
          <w:kern w:val="2"/>
          <w:szCs w:val="18"/>
          <w:lang w:eastAsia="en-US"/>
          <w14:ligatures w14:val="standardContextual"/>
        </w:rPr>
        <w:t xml:space="preserve"> ik meer projecten</w:t>
      </w:r>
      <w:r w:rsidRPr="000B3CDD" w:rsidR="00664184">
        <w:rPr>
          <w:rFonts w:eastAsiaTheme="minorHAnsi" w:cstheme="minorBidi"/>
          <w:kern w:val="2"/>
          <w:szCs w:val="18"/>
          <w:lang w:eastAsia="en-US"/>
          <w14:ligatures w14:val="standardContextual"/>
        </w:rPr>
        <w:t xml:space="preserve"> financieren</w:t>
      </w:r>
      <w:r w:rsidRPr="000B3CDD">
        <w:rPr>
          <w:rFonts w:eastAsiaTheme="minorHAnsi" w:cstheme="minorBidi"/>
          <w:kern w:val="2"/>
          <w:szCs w:val="18"/>
          <w:lang w:eastAsia="en-US"/>
          <w14:ligatures w14:val="standardContextual"/>
        </w:rPr>
        <w:t xml:space="preserve"> die zich richten op de werkzame mechanismen van </w:t>
      </w:r>
      <w:r w:rsidRPr="000B3CDD" w:rsidR="00F06AF8">
        <w:rPr>
          <w:rFonts w:eastAsiaTheme="minorHAnsi" w:cstheme="minorBidi"/>
          <w:kern w:val="2"/>
          <w:szCs w:val="18"/>
          <w:lang w:eastAsia="en-US"/>
          <w14:ligatures w14:val="standardContextual"/>
        </w:rPr>
        <w:t xml:space="preserve">offline </w:t>
      </w:r>
      <w:r w:rsidRPr="000B3CDD" w:rsidR="004F7BD1">
        <w:rPr>
          <w:rFonts w:eastAsiaTheme="minorHAnsi" w:cstheme="minorBidi"/>
          <w:kern w:val="2"/>
          <w:szCs w:val="18"/>
          <w:lang w:eastAsia="en-US"/>
          <w14:ligatures w14:val="standardContextual"/>
        </w:rPr>
        <w:t xml:space="preserve">en online invloeden op </w:t>
      </w:r>
      <w:r w:rsidRPr="000B3CDD" w:rsidR="003D72B5">
        <w:rPr>
          <w:rFonts w:eastAsiaTheme="minorHAnsi" w:cstheme="minorBidi"/>
          <w:kern w:val="2"/>
          <w:szCs w:val="18"/>
          <w:lang w:eastAsia="en-US"/>
          <w14:ligatures w14:val="standardContextual"/>
        </w:rPr>
        <w:t xml:space="preserve">emancipatie </w:t>
      </w:r>
      <w:r w:rsidRPr="000B3CDD">
        <w:rPr>
          <w:rFonts w:eastAsiaTheme="minorHAnsi" w:cstheme="minorBidi"/>
          <w:kern w:val="2"/>
          <w:szCs w:val="18"/>
          <w:lang w:eastAsia="en-US"/>
          <w14:ligatures w14:val="standardContextual"/>
        </w:rPr>
        <w:t xml:space="preserve">en grootschaligere projecten die duurzame impact hebben </w:t>
      </w:r>
      <w:r w:rsidRPr="000B3CDD" w:rsidR="00F06AF8">
        <w:rPr>
          <w:rFonts w:eastAsiaTheme="minorHAnsi" w:cstheme="minorBidi"/>
          <w:kern w:val="2"/>
          <w:szCs w:val="18"/>
          <w:lang w:eastAsia="en-US"/>
          <w14:ligatures w14:val="standardContextual"/>
        </w:rPr>
        <w:t xml:space="preserve">en </w:t>
      </w:r>
      <w:r w:rsidRPr="000B3CDD">
        <w:rPr>
          <w:rFonts w:eastAsiaTheme="minorHAnsi" w:cstheme="minorBidi"/>
          <w:kern w:val="2"/>
          <w:szCs w:val="18"/>
          <w:lang w:eastAsia="en-US"/>
          <w14:ligatures w14:val="standardContextual"/>
        </w:rPr>
        <w:t xml:space="preserve">oog </w:t>
      </w:r>
      <w:r w:rsidRPr="000B3CDD" w:rsidR="00664184">
        <w:rPr>
          <w:rFonts w:eastAsiaTheme="minorHAnsi" w:cstheme="minorBidi"/>
          <w:kern w:val="2"/>
          <w:szCs w:val="18"/>
          <w:lang w:eastAsia="en-US"/>
          <w14:ligatures w14:val="standardContextual"/>
        </w:rPr>
        <w:t xml:space="preserve">hebben </w:t>
      </w:r>
      <w:r w:rsidRPr="000B3CDD">
        <w:rPr>
          <w:rFonts w:eastAsiaTheme="minorHAnsi" w:cstheme="minorBidi"/>
          <w:kern w:val="2"/>
          <w:szCs w:val="18"/>
          <w:lang w:eastAsia="en-US"/>
          <w14:ligatures w14:val="standardContextual"/>
        </w:rPr>
        <w:t xml:space="preserve">voor </w:t>
      </w:r>
      <w:r w:rsidRPr="000B3CDD" w:rsidR="002369F1">
        <w:rPr>
          <w:rFonts w:eastAsiaTheme="minorHAnsi" w:cstheme="minorBidi"/>
          <w:kern w:val="2"/>
          <w:szCs w:val="18"/>
          <w:lang w:eastAsia="en-US"/>
          <w14:ligatures w14:val="standardContextual"/>
        </w:rPr>
        <w:t>diversiteit binnen de doelgroepen</w:t>
      </w:r>
      <w:r w:rsidRPr="000B3CDD" w:rsidR="00B7448A">
        <w:rPr>
          <w:rFonts w:eastAsiaTheme="minorHAnsi" w:cstheme="minorBidi"/>
          <w:kern w:val="2"/>
          <w:szCs w:val="18"/>
          <w:lang w:eastAsia="en-US"/>
          <w14:ligatures w14:val="standardContextual"/>
        </w:rPr>
        <w:t>,</w:t>
      </w:r>
      <w:r w:rsidRPr="000B3CDD" w:rsidR="002369F1">
        <w:rPr>
          <w:rFonts w:eastAsiaTheme="minorHAnsi" w:cstheme="minorBidi"/>
          <w:kern w:val="2"/>
          <w:szCs w:val="18"/>
          <w:lang w:eastAsia="en-US"/>
          <w14:ligatures w14:val="standardContextual"/>
        </w:rPr>
        <w:t xml:space="preserve"> </w:t>
      </w:r>
      <w:r w:rsidRPr="000B3CDD">
        <w:rPr>
          <w:rFonts w:eastAsiaTheme="minorHAnsi" w:cstheme="minorBidi"/>
          <w:kern w:val="2"/>
          <w:szCs w:val="18"/>
          <w:lang w:eastAsia="en-US"/>
          <w14:ligatures w14:val="standardContextual"/>
        </w:rPr>
        <w:t>evaluatie</w:t>
      </w:r>
      <w:r w:rsidRPr="000B3CDD" w:rsidR="00B7448A">
        <w:rPr>
          <w:rFonts w:eastAsiaTheme="minorHAnsi" w:cstheme="minorBidi"/>
          <w:kern w:val="2"/>
          <w:szCs w:val="18"/>
          <w:lang w:eastAsia="en-US"/>
          <w14:ligatures w14:val="standardContextual"/>
        </w:rPr>
        <w:t xml:space="preserve"> en</w:t>
      </w:r>
      <w:r w:rsidRPr="000B3CDD">
        <w:rPr>
          <w:rFonts w:eastAsiaTheme="minorHAnsi" w:cstheme="minorBidi"/>
          <w:kern w:val="2"/>
          <w:szCs w:val="18"/>
          <w:lang w:eastAsia="en-US"/>
          <w14:ligatures w14:val="standardContextual"/>
        </w:rPr>
        <w:t xml:space="preserve"> borging. Ook stel ik de regeling open voor maatschappelijke organisaties uit alle landen van het Konin</w:t>
      </w:r>
      <w:r w:rsidRPr="000B3CDD" w:rsidR="00B94548">
        <w:rPr>
          <w:rFonts w:eastAsiaTheme="minorHAnsi" w:cstheme="minorBidi"/>
          <w:kern w:val="2"/>
          <w:szCs w:val="18"/>
          <w:lang w:eastAsia="en-US"/>
          <w14:ligatures w14:val="standardContextual"/>
        </w:rPr>
        <w:t>k</w:t>
      </w:r>
      <w:r w:rsidRPr="000B3CDD">
        <w:rPr>
          <w:rFonts w:eastAsiaTheme="minorHAnsi" w:cstheme="minorBidi"/>
          <w:kern w:val="2"/>
          <w:szCs w:val="18"/>
          <w:lang w:eastAsia="en-US"/>
          <w14:ligatures w14:val="standardContextual"/>
        </w:rPr>
        <w:t xml:space="preserve">rijk en bied ik laagdrempelige en kleinschalige subsidieopties voor projecten gericht op ondervertegenwoordigde groepen of thema’s. </w:t>
      </w:r>
      <w:r w:rsidRPr="00830A03" w:rsidR="00830A03">
        <w:rPr>
          <w:rFonts w:eastAsiaTheme="minorHAnsi" w:cstheme="minorBidi"/>
          <w:kern w:val="2"/>
          <w:szCs w:val="18"/>
          <w:lang w:eastAsia="en-US"/>
          <w14:ligatures w14:val="standardContextual"/>
        </w:rPr>
        <w:t>Hiermee geef ik invulling aan mijn toezegging tijdens het wetgevingsoverleg van 18 november 2024.</w:t>
      </w:r>
      <w:r w:rsidR="00830A03">
        <w:rPr>
          <w:rStyle w:val="Voetnootmarkering"/>
          <w:rFonts w:eastAsiaTheme="minorHAnsi" w:cstheme="minorBidi"/>
          <w:kern w:val="2"/>
          <w:szCs w:val="18"/>
          <w:lang w:eastAsia="en-US"/>
          <w14:ligatures w14:val="standardContextual"/>
        </w:rPr>
        <w:footnoteReference w:id="51"/>
      </w:r>
    </w:p>
    <w:p w:rsidRPr="000B3CDD" w:rsidR="00C138B3" w:rsidP="00C138B3" w:rsidRDefault="00C138B3" w14:paraId="0F8ED893" w14:textId="77777777">
      <w:pPr>
        <w:spacing w:line="288" w:lineRule="auto"/>
        <w:rPr>
          <w:rFonts w:eastAsiaTheme="minorHAnsi" w:cstheme="minorBidi"/>
          <w:kern w:val="2"/>
          <w:szCs w:val="18"/>
          <w:lang w:eastAsia="en-US"/>
          <w14:ligatures w14:val="standardContextual"/>
        </w:rPr>
      </w:pPr>
    </w:p>
    <w:p w:rsidRPr="000B3CDD" w:rsidR="00C138B3" w:rsidP="00C138B3" w:rsidRDefault="00F7493D" w14:paraId="3AF1E8C1" w14:textId="04742557">
      <w:pPr>
        <w:spacing w:line="288" w:lineRule="auto"/>
        <w:rPr>
          <w:rFonts w:eastAsiaTheme="minorHAnsi" w:cstheme="minorBidi"/>
          <w:i/>
          <w:kern w:val="2"/>
          <w:szCs w:val="18"/>
          <w:lang w:eastAsia="en-US"/>
          <w14:ligatures w14:val="standardContextual"/>
        </w:rPr>
      </w:pPr>
      <w:r w:rsidRPr="000B3CDD">
        <w:rPr>
          <w:rFonts w:eastAsiaTheme="minorHAnsi" w:cstheme="minorBidi"/>
          <w:i/>
          <w:iCs/>
          <w:kern w:val="2"/>
          <w:szCs w:val="18"/>
          <w:lang w:eastAsia="en-US"/>
          <w14:ligatures w14:val="standardContextual"/>
        </w:rPr>
        <w:t>2</w:t>
      </w:r>
      <w:r w:rsidRPr="000B3CDD" w:rsidR="00C138B3">
        <w:rPr>
          <w:rFonts w:eastAsiaTheme="minorHAnsi" w:cstheme="minorBidi"/>
          <w:i/>
          <w:iCs/>
          <w:kern w:val="2"/>
          <w:szCs w:val="18"/>
          <w:lang w:eastAsia="en-US"/>
          <w14:ligatures w14:val="standardContextual"/>
        </w:rPr>
        <w:t>.</w:t>
      </w:r>
      <w:r w:rsidRPr="000B3CDD" w:rsidR="00242FF1">
        <w:rPr>
          <w:rFonts w:eastAsiaTheme="minorHAnsi" w:cstheme="minorBidi"/>
          <w:i/>
          <w:iCs/>
          <w:kern w:val="2"/>
          <w:szCs w:val="18"/>
          <w:lang w:eastAsia="en-US"/>
          <w14:ligatures w14:val="standardContextual"/>
        </w:rPr>
        <w:t>3</w:t>
      </w:r>
      <w:r w:rsidRPr="000B3CDD" w:rsidR="00C138B3">
        <w:rPr>
          <w:rFonts w:eastAsiaTheme="minorHAnsi" w:cstheme="minorBidi"/>
          <w:i/>
          <w:iCs/>
          <w:kern w:val="2"/>
          <w:szCs w:val="18"/>
          <w:lang w:eastAsia="en-US"/>
          <w14:ligatures w14:val="standardContextual"/>
        </w:rPr>
        <w:t xml:space="preserve"> Nieuwe uitdagingen voor nu en de toekomst </w:t>
      </w:r>
    </w:p>
    <w:p w:rsidR="001A022C" w:rsidP="001A022C" w:rsidRDefault="00C138B3" w14:paraId="5D9AE725" w14:textId="399870CA">
      <w:pPr>
        <w:spacing w:line="288" w:lineRule="auto"/>
        <w:rPr>
          <w:rFonts w:eastAsiaTheme="minorHAnsi" w:cstheme="minorBidi"/>
          <w:kern w:val="2"/>
          <w:szCs w:val="18"/>
          <w:lang w:eastAsia="en-US"/>
          <w14:ligatures w14:val="standardContextual"/>
        </w:rPr>
      </w:pPr>
      <w:r w:rsidRPr="000B3CDD">
        <w:rPr>
          <w:rFonts w:eastAsiaTheme="minorHAnsi" w:cstheme="minorBidi"/>
          <w:kern w:val="2"/>
          <w:szCs w:val="18"/>
          <w:lang w:eastAsia="en-US"/>
          <w14:ligatures w14:val="standardContextual"/>
        </w:rPr>
        <w:t xml:space="preserve">Bij het versterken van fundamenten hoort ook het bij de kop pakken van nieuwere, urgente uitdagingen. Ik kies ervoor om in de komende kabinetsperiode met </w:t>
      </w:r>
      <w:r w:rsidRPr="000B3CDD" w:rsidR="00D56069">
        <w:rPr>
          <w:rFonts w:eastAsiaTheme="minorHAnsi" w:cstheme="minorBidi"/>
          <w:kern w:val="2"/>
          <w:szCs w:val="18"/>
          <w:lang w:eastAsia="en-US"/>
          <w14:ligatures w14:val="standardContextual"/>
        </w:rPr>
        <w:t>twee</w:t>
      </w:r>
      <w:r w:rsidRPr="000B3CDD">
        <w:rPr>
          <w:rFonts w:eastAsiaTheme="minorHAnsi" w:cstheme="minorBidi"/>
          <w:kern w:val="2"/>
          <w:szCs w:val="18"/>
          <w:lang w:eastAsia="en-US"/>
          <w14:ligatures w14:val="standardContextual"/>
        </w:rPr>
        <w:t xml:space="preserve"> uitdagingen aan de slag te gaan. </w:t>
      </w:r>
    </w:p>
    <w:p w:rsidR="00790C0E" w:rsidP="00E420BE" w:rsidRDefault="00F6063F" w14:paraId="3D0E4973" w14:textId="4F7B6DC7">
      <w:pPr>
        <w:spacing w:line="288" w:lineRule="auto"/>
        <w:ind w:firstLine="709"/>
        <w:rPr>
          <w:rFonts w:eastAsiaTheme="minorHAnsi" w:cstheme="minorBidi"/>
          <w:kern w:val="2"/>
          <w:szCs w:val="18"/>
          <w:lang w:eastAsia="en-US"/>
          <w14:ligatures w14:val="standardContextual"/>
        </w:rPr>
      </w:pPr>
      <w:r>
        <w:rPr>
          <w:rFonts w:eastAsiaTheme="minorHAnsi" w:cstheme="minorBidi"/>
          <w:kern w:val="2"/>
          <w:szCs w:val="18"/>
          <w:lang w:eastAsia="en-US"/>
          <w14:ligatures w14:val="standardContextual"/>
        </w:rPr>
        <w:t>Ik maak</w:t>
      </w:r>
      <w:r w:rsidRPr="000B3CDD" w:rsidR="00E420BE">
        <w:rPr>
          <w:rFonts w:eastAsiaTheme="minorHAnsi" w:cstheme="minorBidi"/>
          <w:kern w:val="2"/>
          <w:szCs w:val="18"/>
          <w:lang w:eastAsia="en-US"/>
          <w14:ligatures w14:val="standardContextual"/>
        </w:rPr>
        <w:t xml:space="preserve"> werk van de aanpak van des- en misinformatie op het gebied van vrouwen en lhbtiq+ personen. De toename en de invloed ervan op vrouwen en lhbtiq+ personen en op het publieke en politieke debat, is zorgelijk. Het bestrijden van buitenlandse desinformatie en online beïnvloeding is een speerpunt in het Coalitieakkoord. Het kabinet werkt daarom aan een aanpak tegen buitenlandse informatiemanipulatie en inmenging. Dit gebeurt onder leiding van de minister van BZK. Ik pleit ervoor dat binnen deze brede aanpak ook aandacht is voor hoe desinformatie </w:t>
      </w:r>
      <w:r w:rsidR="00F913E4">
        <w:rPr>
          <w:rFonts w:eastAsiaTheme="minorHAnsi" w:cstheme="minorBidi"/>
          <w:kern w:val="2"/>
          <w:szCs w:val="18"/>
          <w:lang w:eastAsia="en-US"/>
          <w14:ligatures w14:val="standardContextual"/>
        </w:rPr>
        <w:t xml:space="preserve">over gender- en lhbtiq+-gelijkheid </w:t>
      </w:r>
      <w:r w:rsidRPr="000B3CDD" w:rsidR="00E420BE">
        <w:rPr>
          <w:rFonts w:eastAsiaTheme="minorHAnsi" w:cstheme="minorBidi"/>
          <w:kern w:val="2"/>
          <w:szCs w:val="18"/>
          <w:lang w:eastAsia="en-US"/>
          <w14:ligatures w14:val="standardContextual"/>
        </w:rPr>
        <w:t xml:space="preserve">wordt gebruikt om maatschappelijke kwetsbaarheden </w:t>
      </w:r>
      <w:r w:rsidR="00790C0E">
        <w:rPr>
          <w:rFonts w:eastAsiaTheme="minorHAnsi" w:cstheme="minorBidi"/>
          <w:kern w:val="2"/>
          <w:szCs w:val="18"/>
          <w:lang w:eastAsia="en-US"/>
          <w14:ligatures w14:val="standardContextual"/>
        </w:rPr>
        <w:t>verder te stimuleren</w:t>
      </w:r>
      <w:r w:rsidRPr="000B3CDD" w:rsidR="00E420BE">
        <w:rPr>
          <w:rFonts w:eastAsiaTheme="minorHAnsi" w:cstheme="minorBidi"/>
          <w:kern w:val="2"/>
          <w:szCs w:val="18"/>
          <w:lang w:eastAsia="en-US"/>
          <w14:ligatures w14:val="standardContextual"/>
        </w:rPr>
        <w:t xml:space="preserve"> en verdeeldheid te zaaien. </w:t>
      </w:r>
    </w:p>
    <w:p w:rsidRPr="000B3CDD" w:rsidR="00E420BE" w:rsidP="00E420BE" w:rsidRDefault="00E420BE" w14:paraId="3D056B55" w14:textId="0AF1D352">
      <w:pPr>
        <w:spacing w:line="288" w:lineRule="auto"/>
        <w:ind w:firstLine="709"/>
        <w:rPr>
          <w:rFonts w:eastAsiaTheme="minorHAnsi" w:cstheme="minorBidi"/>
          <w:kern w:val="2"/>
          <w:szCs w:val="18"/>
          <w:lang w:eastAsia="en-US"/>
          <w14:ligatures w14:val="standardContextual"/>
        </w:rPr>
      </w:pPr>
      <w:r w:rsidRPr="000B3CDD">
        <w:rPr>
          <w:rFonts w:eastAsiaTheme="minorHAnsi" w:cstheme="minorBidi"/>
          <w:kern w:val="2"/>
          <w:szCs w:val="18"/>
          <w:lang w:eastAsia="en-US"/>
          <w14:ligatures w14:val="standardContextual"/>
        </w:rPr>
        <w:t xml:space="preserve">Belangrijke manieren om de samenleving hier weerbaar tegen te maken, zijn een sterk pluriform medialandschap en inzet op mediawijsheid bij jongeren. Daarom werk ik met het geactualiseerde curriculum en </w:t>
      </w:r>
      <w:r w:rsidR="00B05619">
        <w:rPr>
          <w:rFonts w:eastAsiaTheme="minorHAnsi" w:cstheme="minorBidi"/>
          <w:kern w:val="2"/>
          <w:szCs w:val="18"/>
          <w:lang w:eastAsia="en-US"/>
          <w14:ligatures w14:val="standardContextual"/>
        </w:rPr>
        <w:t>de</w:t>
      </w:r>
      <w:r w:rsidRPr="000B3CDD">
        <w:rPr>
          <w:rFonts w:eastAsiaTheme="minorHAnsi" w:cstheme="minorBidi"/>
          <w:kern w:val="2"/>
          <w:szCs w:val="18"/>
          <w:lang w:eastAsia="en-US"/>
          <w14:ligatures w14:val="standardContextual"/>
        </w:rPr>
        <w:t xml:space="preserve"> nieuw ontwikkelde kerndoel</w:t>
      </w:r>
      <w:r w:rsidR="00B05619">
        <w:rPr>
          <w:rFonts w:eastAsiaTheme="minorHAnsi" w:cstheme="minorBidi"/>
          <w:kern w:val="2"/>
          <w:szCs w:val="18"/>
          <w:lang w:eastAsia="en-US"/>
          <w14:ligatures w14:val="standardContextual"/>
        </w:rPr>
        <w:t>en</w:t>
      </w:r>
      <w:r w:rsidRPr="000B3CDD">
        <w:rPr>
          <w:rFonts w:eastAsiaTheme="minorHAnsi" w:cstheme="minorBidi"/>
          <w:kern w:val="2"/>
          <w:szCs w:val="18"/>
          <w:lang w:eastAsia="en-US"/>
          <w14:ligatures w14:val="standardContextual"/>
        </w:rPr>
        <w:t xml:space="preserve"> voor digitale geletterdheid </w:t>
      </w:r>
      <w:r w:rsidRPr="00B05619" w:rsidR="00B05619">
        <w:rPr>
          <w:rFonts w:eastAsiaTheme="minorHAnsi" w:cstheme="minorBidi"/>
          <w:kern w:val="2"/>
          <w:szCs w:val="18"/>
          <w:lang w:eastAsia="en-US"/>
          <w14:ligatures w14:val="standardContextual"/>
        </w:rPr>
        <w:t>en burgerschap. Deze gaan</w:t>
      </w:r>
      <w:r w:rsidR="00B93CF1">
        <w:rPr>
          <w:rFonts w:eastAsiaTheme="minorHAnsi" w:cstheme="minorBidi"/>
          <w:kern w:val="2"/>
          <w:szCs w:val="18"/>
          <w:lang w:eastAsia="en-US"/>
          <w14:ligatures w14:val="standardContextual"/>
        </w:rPr>
        <w:t xml:space="preserve"> onder andere</w:t>
      </w:r>
      <w:r w:rsidRPr="00B05619" w:rsidR="00B05619">
        <w:rPr>
          <w:rFonts w:eastAsiaTheme="minorHAnsi" w:cstheme="minorBidi"/>
          <w:kern w:val="2"/>
          <w:szCs w:val="18"/>
          <w:lang w:eastAsia="en-US"/>
          <w14:ligatures w14:val="standardContextual"/>
        </w:rPr>
        <w:t xml:space="preserve"> over het </w:t>
      </w:r>
      <w:r w:rsidR="00B93CF1">
        <w:rPr>
          <w:rFonts w:eastAsiaTheme="minorHAnsi" w:cstheme="minorBidi"/>
          <w:kern w:val="2"/>
          <w:szCs w:val="18"/>
          <w:lang w:eastAsia="en-US"/>
          <w14:ligatures w14:val="standardContextual"/>
        </w:rPr>
        <w:t>versterken</w:t>
      </w:r>
      <w:r w:rsidRPr="00B05619" w:rsidR="00B05619">
        <w:rPr>
          <w:rFonts w:eastAsiaTheme="minorHAnsi" w:cstheme="minorBidi"/>
          <w:kern w:val="2"/>
          <w:szCs w:val="18"/>
          <w:lang w:eastAsia="en-US"/>
          <w14:ligatures w14:val="standardContextual"/>
        </w:rPr>
        <w:t xml:space="preserve"> van </w:t>
      </w:r>
      <w:r w:rsidRPr="000B3CDD">
        <w:rPr>
          <w:rFonts w:eastAsiaTheme="minorHAnsi" w:cstheme="minorBidi"/>
          <w:kern w:val="2"/>
          <w:szCs w:val="18"/>
          <w:lang w:eastAsia="en-US"/>
          <w14:ligatures w14:val="standardContextual"/>
        </w:rPr>
        <w:t xml:space="preserve">de vaardigheden van jongeren om </w:t>
      </w:r>
      <w:r w:rsidR="00B93CF1">
        <w:rPr>
          <w:rFonts w:eastAsiaTheme="minorHAnsi" w:cstheme="minorBidi"/>
          <w:kern w:val="2"/>
          <w:szCs w:val="18"/>
          <w:lang w:eastAsia="en-US"/>
          <w14:ligatures w14:val="standardContextual"/>
        </w:rPr>
        <w:t xml:space="preserve">kritisch en verantwoord </w:t>
      </w:r>
      <w:r w:rsidRPr="000B3CDD">
        <w:rPr>
          <w:rFonts w:eastAsiaTheme="minorHAnsi" w:cstheme="minorBidi"/>
          <w:kern w:val="2"/>
          <w:szCs w:val="18"/>
          <w:lang w:eastAsia="en-US"/>
          <w14:ligatures w14:val="standardContextual"/>
        </w:rPr>
        <w:t>met online informatie om te gaan</w:t>
      </w:r>
      <w:r w:rsidRPr="00B05619" w:rsidR="00B05619">
        <w:rPr>
          <w:rFonts w:eastAsiaTheme="minorHAnsi" w:cstheme="minorBidi"/>
          <w:kern w:val="2"/>
          <w:szCs w:val="18"/>
          <w:lang w:eastAsia="en-US"/>
          <w14:ligatures w14:val="standardContextual"/>
        </w:rPr>
        <w:t xml:space="preserve"> en respectvol online te communiceren</w:t>
      </w:r>
      <w:r w:rsidRPr="000B3CDD">
        <w:rPr>
          <w:rFonts w:eastAsiaTheme="minorHAnsi" w:cstheme="minorBidi"/>
          <w:kern w:val="2"/>
          <w:szCs w:val="18"/>
          <w:lang w:eastAsia="en-US"/>
          <w14:ligatures w14:val="standardContextual"/>
        </w:rPr>
        <w:t xml:space="preserve">. Ook blijft de minister van Onderwijs, Cultuur en Wetenschap (OCW) het Netwerk Mediawijsheid ondersteunen, een netwerk van meer dan </w:t>
      </w:r>
      <w:r w:rsidRPr="000B3CDD">
        <w:rPr>
          <w:rFonts w:eastAsiaTheme="minorHAnsi" w:cstheme="minorBidi"/>
          <w:kern w:val="2"/>
          <w:szCs w:val="18"/>
          <w:lang w:eastAsia="en-US"/>
          <w14:ligatures w14:val="standardContextual"/>
        </w:rPr>
        <w:lastRenderedPageBreak/>
        <w:t xml:space="preserve">1.200 organisaties dat als speerpunt heeft om de mediawijsheid van alle Nederlanders te versterken. </w:t>
      </w:r>
    </w:p>
    <w:p w:rsidR="00DE07D9" w:rsidP="00E420BE" w:rsidRDefault="00E420BE" w14:paraId="253D8680" w14:textId="77777777">
      <w:pPr>
        <w:spacing w:line="288" w:lineRule="auto"/>
        <w:rPr>
          <w:rFonts w:eastAsiaTheme="minorHAnsi" w:cstheme="minorBidi"/>
          <w:kern w:val="2"/>
          <w:szCs w:val="18"/>
          <w:lang w:eastAsia="en-US"/>
          <w14:ligatures w14:val="standardContextual"/>
        </w:rPr>
      </w:pPr>
      <w:r w:rsidRPr="000B3CDD">
        <w:rPr>
          <w:rFonts w:eastAsiaTheme="minorHAnsi" w:cstheme="minorBidi"/>
          <w:kern w:val="2"/>
          <w:szCs w:val="18"/>
          <w:lang w:eastAsia="en-US"/>
          <w14:ligatures w14:val="standardContextual"/>
        </w:rPr>
        <w:tab/>
        <w:t>Verder zet ik een onderzoek uit naar de impact en verspreiding van schadelijke anti-gendernarratieven in Nederland en hoe dit in relatie staat tot de anti-genderbeweging en de manosfeer. Ik wil weten hoe deze narratieven zich verspreiden en ontwikkelen in de Nederlandse context,</w:t>
      </w:r>
      <w:r w:rsidR="00790C0E">
        <w:rPr>
          <w:rFonts w:eastAsiaTheme="minorHAnsi" w:cstheme="minorBidi"/>
          <w:kern w:val="2"/>
          <w:szCs w:val="18"/>
          <w:lang w:eastAsia="en-US"/>
          <w14:ligatures w14:val="standardContextual"/>
        </w:rPr>
        <w:t xml:space="preserve"> welke factoren onderliggend zijn</w:t>
      </w:r>
      <w:r w:rsidRPr="000B3CDD">
        <w:rPr>
          <w:rFonts w:eastAsiaTheme="minorHAnsi" w:cstheme="minorBidi"/>
          <w:kern w:val="2"/>
          <w:szCs w:val="18"/>
          <w:lang w:eastAsia="en-US"/>
          <w14:ligatures w14:val="standardContextual"/>
        </w:rPr>
        <w:t xml:space="preserve"> en wat de impact hiervan is op</w:t>
      </w:r>
      <w:r w:rsidR="00D367E1">
        <w:rPr>
          <w:rFonts w:eastAsiaTheme="minorHAnsi" w:cstheme="minorBidi"/>
          <w:kern w:val="2"/>
          <w:szCs w:val="18"/>
          <w:lang w:eastAsia="en-US"/>
          <w14:ligatures w14:val="standardContextual"/>
        </w:rPr>
        <w:t xml:space="preserve"> het</w:t>
      </w:r>
      <w:r w:rsidRPr="000B3CDD">
        <w:rPr>
          <w:rFonts w:eastAsiaTheme="minorHAnsi" w:cstheme="minorBidi"/>
          <w:kern w:val="2"/>
          <w:szCs w:val="18"/>
          <w:lang w:eastAsia="en-US"/>
          <w14:ligatures w14:val="standardContextual"/>
        </w:rPr>
        <w:t xml:space="preserve"> publieke en politieke debat, de politieke besluitvorming, de vrijheid en veiligheid van vrouwen en lhbtiq+ personen en het werk van maatschappelijke organisaties. </w:t>
      </w:r>
      <w:r>
        <w:rPr>
          <w:rFonts w:eastAsiaTheme="minorHAnsi" w:cstheme="minorBidi"/>
          <w:kern w:val="2"/>
          <w:szCs w:val="18"/>
          <w:lang w:eastAsia="en-US"/>
          <w14:ligatures w14:val="standardContextual"/>
        </w:rPr>
        <w:t>Het</w:t>
      </w:r>
      <w:r w:rsidRPr="000B3CDD">
        <w:rPr>
          <w:rFonts w:eastAsiaTheme="minorHAnsi" w:cstheme="minorBidi"/>
          <w:kern w:val="2"/>
          <w:szCs w:val="18"/>
          <w:lang w:eastAsia="en-US"/>
          <w14:ligatures w14:val="standardContextual"/>
        </w:rPr>
        <w:t xml:space="preserve"> onderzoek verschijnt naar verwachting medio 2027. </w:t>
      </w:r>
    </w:p>
    <w:p w:rsidRPr="000B3CDD" w:rsidR="00E420BE" w:rsidP="00DE07D9" w:rsidRDefault="00E420BE" w14:paraId="13F36D2E" w14:textId="7A5B60E2">
      <w:pPr>
        <w:spacing w:line="288" w:lineRule="auto"/>
        <w:ind w:firstLine="709"/>
        <w:rPr>
          <w:rFonts w:eastAsiaTheme="minorHAnsi" w:cstheme="minorBidi"/>
          <w:kern w:val="2"/>
          <w:szCs w:val="18"/>
          <w:lang w:eastAsia="en-US"/>
          <w14:ligatures w14:val="standardContextual"/>
        </w:rPr>
      </w:pPr>
      <w:r>
        <w:rPr>
          <w:rFonts w:eastAsiaTheme="minorHAnsi" w:cstheme="minorBidi"/>
          <w:kern w:val="2"/>
          <w:szCs w:val="18"/>
          <w:lang w:eastAsia="en-US"/>
          <w14:ligatures w14:val="standardContextual"/>
        </w:rPr>
        <w:t xml:space="preserve">In aanvulling hierop zetten de minister van </w:t>
      </w:r>
      <w:r w:rsidRPr="00D162A9" w:rsidR="00C00043">
        <w:rPr>
          <w:rFonts w:eastAsiaTheme="minorEastAsia" w:cstheme="minorBidi"/>
          <w:kern w:val="2"/>
          <w:lang w:eastAsia="en-US"/>
          <w14:ligatures w14:val="standardContextual"/>
        </w:rPr>
        <w:t>Buitenlandse Handel en Ontwikkelingssamenwerking</w:t>
      </w:r>
      <w:r w:rsidR="00C00043">
        <w:rPr>
          <w:rFonts w:eastAsiaTheme="minorHAnsi" w:cstheme="minorBidi"/>
          <w:kern w:val="2"/>
          <w:szCs w:val="18"/>
          <w:lang w:eastAsia="en-US"/>
          <w14:ligatures w14:val="standardContextual"/>
        </w:rPr>
        <w:t xml:space="preserve"> (</w:t>
      </w:r>
      <w:r>
        <w:rPr>
          <w:rFonts w:eastAsiaTheme="minorHAnsi" w:cstheme="minorBidi"/>
          <w:kern w:val="2"/>
          <w:szCs w:val="18"/>
          <w:lang w:eastAsia="en-US"/>
          <w14:ligatures w14:val="standardContextual"/>
        </w:rPr>
        <w:t>BHOS</w:t>
      </w:r>
      <w:r w:rsidR="00C00043">
        <w:rPr>
          <w:rFonts w:eastAsiaTheme="minorHAnsi" w:cstheme="minorBidi"/>
          <w:kern w:val="2"/>
          <w:szCs w:val="18"/>
          <w:lang w:eastAsia="en-US"/>
          <w14:ligatures w14:val="standardContextual"/>
        </w:rPr>
        <w:t>)</w:t>
      </w:r>
      <w:r>
        <w:rPr>
          <w:rFonts w:eastAsiaTheme="minorHAnsi" w:cstheme="minorBidi"/>
          <w:kern w:val="2"/>
          <w:szCs w:val="18"/>
          <w:lang w:eastAsia="en-US"/>
          <w14:ligatures w14:val="standardContextual"/>
        </w:rPr>
        <w:t xml:space="preserve"> en ik ons ook in </w:t>
      </w:r>
      <w:r w:rsidR="00DE07D9">
        <w:rPr>
          <w:rFonts w:eastAsiaTheme="minorHAnsi" w:cstheme="minorBidi"/>
          <w:kern w:val="2"/>
          <w:szCs w:val="18"/>
          <w:lang w:eastAsia="en-US"/>
          <w14:ligatures w14:val="standardContextual"/>
        </w:rPr>
        <w:t xml:space="preserve">op dit thema </w:t>
      </w:r>
      <w:r>
        <w:rPr>
          <w:rFonts w:eastAsiaTheme="minorHAnsi" w:cstheme="minorBidi"/>
          <w:kern w:val="2"/>
          <w:szCs w:val="18"/>
          <w:lang w:eastAsia="en-US"/>
          <w14:ligatures w14:val="standardContextual"/>
        </w:rPr>
        <w:t xml:space="preserve">in het internationale domein. </w:t>
      </w:r>
    </w:p>
    <w:p w:rsidRPr="000B3CDD" w:rsidR="00E420BE" w:rsidP="00E420BE" w:rsidRDefault="00E420BE" w14:paraId="7CB03441" w14:textId="77777777">
      <w:pPr>
        <w:spacing w:line="288" w:lineRule="auto"/>
        <w:rPr>
          <w:rFonts w:eastAsiaTheme="minorHAnsi" w:cstheme="minorBidi"/>
          <w:kern w:val="2"/>
          <w:szCs w:val="18"/>
          <w:lang w:eastAsia="en-US"/>
          <w14:ligatures w14:val="standardContextual"/>
        </w:rPr>
      </w:pPr>
      <w:r w:rsidRPr="000B3CDD">
        <w:rPr>
          <w:rFonts w:eastAsiaTheme="minorHAnsi" w:cstheme="minorBidi"/>
          <w:kern w:val="2"/>
          <w:szCs w:val="18"/>
          <w:lang w:eastAsia="en-US"/>
          <w14:ligatures w14:val="standardContextual"/>
        </w:rPr>
        <w:tab/>
        <w:t>Ook ondersteun ik het maatschappelijk middenveld in het strategisch omgaan met desinformatie en intimidatie via het project Veerkrachtig &amp; Verbonden dat tot en met september 2028 loopt. Dit projectteam ontwikkelt o.a. een online beveiligd platform waar maatschappelijke organisaties tips en tools met elkaar delen, werkt samen met juridische partners voor de opbouw van juridische expertise en capaciteit en ontwikkelt een gezamenlijk gedragen positief narratief. Hiermee geef ik uitvoering aan motie Dobbe en Van Campen.</w:t>
      </w:r>
      <w:r w:rsidRPr="000B3CDD">
        <w:rPr>
          <w:rStyle w:val="Voetnootmarkering"/>
          <w:rFonts w:eastAsiaTheme="minorHAnsi" w:cstheme="minorBidi"/>
          <w:kern w:val="2"/>
          <w:szCs w:val="18"/>
          <w:lang w:eastAsia="en-US"/>
          <w14:ligatures w14:val="standardContextual"/>
        </w:rPr>
        <w:footnoteReference w:id="52"/>
      </w:r>
    </w:p>
    <w:p w:rsidRPr="000B3CDD" w:rsidR="00E420BE" w:rsidP="00E420BE" w:rsidRDefault="00E420BE" w14:paraId="0ED1AACF" w14:textId="3110F1A0">
      <w:pPr>
        <w:spacing w:line="288" w:lineRule="auto"/>
        <w:rPr>
          <w:rFonts w:eastAsiaTheme="minorEastAsia" w:cstheme="minorBidi"/>
          <w:szCs w:val="18"/>
          <w:lang w:eastAsia="en-US"/>
        </w:rPr>
      </w:pPr>
      <w:r w:rsidRPr="000B3CDD">
        <w:rPr>
          <w:rFonts w:eastAsiaTheme="minorHAnsi" w:cstheme="minorBidi"/>
          <w:kern w:val="2"/>
          <w:szCs w:val="18"/>
          <w:lang w:eastAsia="en-US"/>
          <w14:ligatures w14:val="standardContextual"/>
        </w:rPr>
        <w:tab/>
      </w:r>
      <w:r w:rsidR="00DC2F7C">
        <w:rPr>
          <w:rFonts w:eastAsiaTheme="minorEastAsia" w:cstheme="minorBidi"/>
          <w:kern w:val="2"/>
          <w:szCs w:val="18"/>
          <w:lang w:eastAsia="en-US"/>
          <w14:ligatures w14:val="standardContextual"/>
        </w:rPr>
        <w:t>De</w:t>
      </w:r>
      <w:r w:rsidRPr="000B3CDD">
        <w:rPr>
          <w:rFonts w:eastAsiaTheme="minorEastAsia" w:cstheme="minorBidi"/>
          <w:kern w:val="2"/>
          <w:szCs w:val="18"/>
          <w:lang w:eastAsia="en-US"/>
          <w14:ligatures w14:val="standardContextual"/>
        </w:rPr>
        <w:t xml:space="preserve"> motie van de leden Van Campen en Dobbe </w:t>
      </w:r>
      <w:r w:rsidR="00DC2F7C">
        <w:rPr>
          <w:rFonts w:eastAsiaTheme="minorEastAsia" w:cstheme="minorBidi"/>
          <w:kern w:val="2"/>
          <w:szCs w:val="18"/>
          <w:lang w:eastAsia="en-US"/>
          <w14:ligatures w14:val="standardContextual"/>
        </w:rPr>
        <w:t xml:space="preserve">verzoekt daarnaast </w:t>
      </w:r>
      <w:r w:rsidRPr="000B3CDD">
        <w:rPr>
          <w:rFonts w:eastAsiaTheme="minorEastAsia" w:cstheme="minorBidi"/>
          <w:kern w:val="2"/>
          <w:szCs w:val="18"/>
          <w:lang w:eastAsia="en-US"/>
          <w14:ligatures w14:val="standardContextual"/>
        </w:rPr>
        <w:t>een grondslag te creëren voor het doen van onderzoek naar geldstromen van lobbygroepen naar organisaties en personen in Nederland.</w:t>
      </w:r>
      <w:r>
        <w:rPr>
          <w:rStyle w:val="Voetnootmarkering"/>
          <w:rFonts w:eastAsiaTheme="minorEastAsia" w:cstheme="minorBidi"/>
          <w:kern w:val="2"/>
          <w:szCs w:val="18"/>
          <w:lang w:eastAsia="en-US"/>
          <w14:ligatures w14:val="standardContextual"/>
        </w:rPr>
        <w:footnoteReference w:id="53"/>
      </w:r>
      <w:r w:rsidRPr="000B3CDD">
        <w:rPr>
          <w:rFonts w:eastAsiaTheme="minorEastAsia" w:cstheme="minorBidi"/>
          <w:kern w:val="2"/>
          <w:szCs w:val="18"/>
          <w:lang w:eastAsia="en-US"/>
          <w14:ligatures w14:val="standardContextual"/>
        </w:rPr>
        <w:t xml:space="preserve"> Dit verzoek overstijgt mijn mandaat als coördinerend bewindspersoon emancipatie. Ik kan een dergelijke grondslag niet creëren. Ook bestaan al veel wetten, bevoegdheden en systemen om haatzaaien, opruiing, discriminatie, intimidatie, geweld en het verspreiden van extremistisch gedachtegoed dat ondermijnend is aan de rechtstaat te bestraffen. </w:t>
      </w:r>
      <w:r w:rsidR="000215F1">
        <w:rPr>
          <w:rFonts w:eastAsiaTheme="minorEastAsia" w:cstheme="minorBidi"/>
          <w:kern w:val="2"/>
          <w:szCs w:val="18"/>
          <w:lang w:eastAsia="en-US"/>
          <w14:ligatures w14:val="standardContextual"/>
        </w:rPr>
        <w:t>I</w:t>
      </w:r>
      <w:r w:rsidRPr="000B3CDD">
        <w:rPr>
          <w:rFonts w:eastAsiaTheme="minorEastAsia" w:cstheme="minorBidi"/>
          <w:kern w:val="2"/>
          <w:szCs w:val="18"/>
          <w:lang w:eastAsia="en-US"/>
          <w14:ligatures w14:val="standardContextual"/>
        </w:rPr>
        <w:t xml:space="preserve">n opdracht van de minister van Werk en Participatie (WenP) </w:t>
      </w:r>
      <w:r w:rsidR="000215F1">
        <w:rPr>
          <w:rFonts w:eastAsiaTheme="minorEastAsia" w:cstheme="minorBidi"/>
          <w:kern w:val="2"/>
          <w:szCs w:val="18"/>
          <w:lang w:eastAsia="en-US"/>
          <w14:ligatures w14:val="standardContextual"/>
        </w:rPr>
        <w:t>wordt momenteel een verkenning</w:t>
      </w:r>
      <w:r w:rsidRPr="000B3CDD">
        <w:rPr>
          <w:rFonts w:eastAsiaTheme="minorEastAsia" w:cstheme="minorBidi"/>
          <w:kern w:val="2"/>
          <w:szCs w:val="18"/>
          <w:lang w:eastAsia="en-US"/>
          <w14:ligatures w14:val="standardContextual"/>
        </w:rPr>
        <w:t xml:space="preserve"> uitgevoerd</w:t>
      </w:r>
      <w:r w:rsidR="000215F1">
        <w:rPr>
          <w:rFonts w:eastAsiaTheme="minorEastAsia" w:cstheme="minorBidi"/>
          <w:kern w:val="2"/>
          <w:szCs w:val="18"/>
          <w:lang w:eastAsia="en-US"/>
          <w14:ligatures w14:val="standardContextual"/>
        </w:rPr>
        <w:t xml:space="preserve"> naar de juridische inkadering van specifieke problematische gedragingen, waaronder de verspreiding van anti-emancipatoir gedachtengoed. Deze wordt na de zomer naar uw Kamer gestuurd.</w:t>
      </w:r>
      <w:r w:rsidR="00360870">
        <w:rPr>
          <w:rFonts w:eastAsiaTheme="minorEastAsia" w:cstheme="minorBidi"/>
          <w:kern w:val="2"/>
          <w:szCs w:val="18"/>
          <w:lang w:eastAsia="en-US"/>
          <w14:ligatures w14:val="standardContextual"/>
        </w:rPr>
        <w:t xml:space="preserve"> </w:t>
      </w:r>
      <w:r w:rsidRPr="000B3CDD">
        <w:rPr>
          <w:rFonts w:eastAsiaTheme="minorEastAsia" w:cstheme="minorBidi"/>
          <w:kern w:val="2"/>
          <w:szCs w:val="18"/>
          <w:lang w:eastAsia="en-US"/>
          <w14:ligatures w14:val="standardContextual"/>
        </w:rPr>
        <w:t xml:space="preserve">De voorgestelde Wet transparantie en tegengaan ondermijning door maatschappelijke organisaties (Wtmo) zag toe op het tegengaan van onwenselijke buitenlandse beïnvloeding door donaties aan maatschappelijke organisaties. </w:t>
      </w:r>
      <w:r w:rsidR="00790C0E">
        <w:rPr>
          <w:rFonts w:eastAsiaTheme="minorEastAsia" w:cstheme="minorBidi"/>
          <w:kern w:val="2"/>
          <w:szCs w:val="18"/>
          <w:lang w:eastAsia="en-US"/>
          <w14:ligatures w14:val="standardContextual"/>
        </w:rPr>
        <w:t xml:space="preserve">Het </w:t>
      </w:r>
      <w:r w:rsidRPr="000B3CDD">
        <w:rPr>
          <w:rFonts w:eastAsiaTheme="minorEastAsia" w:cstheme="minorBidi"/>
          <w:kern w:val="2"/>
          <w:szCs w:val="18"/>
          <w:lang w:eastAsia="en-US"/>
          <w14:ligatures w14:val="standardContextual"/>
        </w:rPr>
        <w:t xml:space="preserve">wetsvoorstel </w:t>
      </w:r>
      <w:r w:rsidR="00790C0E">
        <w:rPr>
          <w:rFonts w:eastAsiaTheme="minorEastAsia" w:cstheme="minorBidi"/>
          <w:kern w:val="2"/>
          <w:szCs w:val="18"/>
          <w:lang w:eastAsia="en-US"/>
          <w14:ligatures w14:val="standardContextual"/>
        </w:rPr>
        <w:t xml:space="preserve">is </w:t>
      </w:r>
      <w:r w:rsidRPr="000B3CDD">
        <w:rPr>
          <w:rFonts w:eastAsiaTheme="minorEastAsia" w:cstheme="minorBidi"/>
          <w:kern w:val="2"/>
          <w:szCs w:val="18"/>
          <w:lang w:eastAsia="en-US"/>
          <w14:ligatures w14:val="standardContextual"/>
        </w:rPr>
        <w:t>door de Eerste Kamer verworpen</w:t>
      </w:r>
      <w:r w:rsidR="00790C0E">
        <w:rPr>
          <w:rFonts w:eastAsiaTheme="minorEastAsia" w:cstheme="minorBidi"/>
          <w:kern w:val="2"/>
          <w:szCs w:val="18"/>
          <w:lang w:eastAsia="en-US"/>
          <w14:ligatures w14:val="standardContextual"/>
        </w:rPr>
        <w:t xml:space="preserve">. </w:t>
      </w:r>
      <w:r w:rsidR="00931444">
        <w:rPr>
          <w:rFonts w:eastAsiaTheme="minorEastAsia" w:cstheme="minorBidi"/>
          <w:kern w:val="2"/>
          <w:szCs w:val="18"/>
          <w:lang w:eastAsia="en-US"/>
          <w14:ligatures w14:val="standardContextual"/>
        </w:rPr>
        <w:t xml:space="preserve">Het kabinet onderzoekt </w:t>
      </w:r>
      <w:r w:rsidR="00790C0E">
        <w:rPr>
          <w:rFonts w:eastAsiaTheme="minorEastAsia" w:cstheme="minorBidi"/>
          <w:kern w:val="2"/>
          <w:szCs w:val="18"/>
          <w:lang w:eastAsia="en-US"/>
          <w14:ligatures w14:val="standardContextual"/>
        </w:rPr>
        <w:t>op welke wijze een aanvullend instrument tegen ongewenste buitenlandse financiering invulling kan krijgen.</w:t>
      </w:r>
      <w:r w:rsidR="008C054A">
        <w:rPr>
          <w:rFonts w:eastAsiaTheme="minorEastAsia" w:cstheme="minorBidi"/>
          <w:kern w:val="2"/>
          <w:szCs w:val="18"/>
          <w:lang w:eastAsia="en-US"/>
          <w14:ligatures w14:val="standardContextual"/>
        </w:rPr>
        <w:t xml:space="preserve"> </w:t>
      </w:r>
      <w:r w:rsidRPr="000B3CDD">
        <w:rPr>
          <w:rFonts w:eastAsiaTheme="minorEastAsia" w:cstheme="minorBidi"/>
          <w:kern w:val="2"/>
          <w:szCs w:val="18"/>
          <w:lang w:eastAsia="en-US"/>
          <w14:ligatures w14:val="standardContextual"/>
        </w:rPr>
        <w:t xml:space="preserve">De motie </w:t>
      </w:r>
      <w:r w:rsidR="00790C0E">
        <w:rPr>
          <w:rFonts w:eastAsiaTheme="minorEastAsia" w:cstheme="minorBidi"/>
          <w:kern w:val="2"/>
          <w:szCs w:val="18"/>
          <w:lang w:eastAsia="en-US"/>
          <w14:ligatures w14:val="standardContextual"/>
        </w:rPr>
        <w:t>V</w:t>
      </w:r>
      <w:r w:rsidRPr="000B3CDD">
        <w:rPr>
          <w:rFonts w:eastAsiaTheme="minorEastAsia" w:cstheme="minorBidi"/>
          <w:kern w:val="2"/>
          <w:szCs w:val="18"/>
          <w:lang w:eastAsia="en-US"/>
          <w14:ligatures w14:val="standardContextual"/>
        </w:rPr>
        <w:t>a</w:t>
      </w:r>
      <w:r>
        <w:rPr>
          <w:rFonts w:eastAsiaTheme="minorEastAsia" w:cstheme="minorBidi"/>
          <w:kern w:val="2"/>
          <w:szCs w:val="18"/>
          <w:lang w:eastAsia="en-US"/>
          <w14:ligatures w14:val="standardContextual"/>
        </w:rPr>
        <w:t>n</w:t>
      </w:r>
      <w:r w:rsidRPr="000B3CDD">
        <w:rPr>
          <w:rFonts w:eastAsiaTheme="minorEastAsia" w:cstheme="minorBidi"/>
          <w:kern w:val="2"/>
          <w:szCs w:val="18"/>
          <w:lang w:eastAsia="en-US"/>
          <w14:ligatures w14:val="standardContextual"/>
        </w:rPr>
        <w:t xml:space="preserve"> Campen en Dobbe wordt daarin betrokken. Uw Kamer wordt voor het einde van dit jaar nader geïnformeerd over deze verkenning. </w:t>
      </w:r>
    </w:p>
    <w:p w:rsidRPr="000B3CDD" w:rsidR="001A022C" w:rsidP="005D3CAE" w:rsidRDefault="006668DB" w14:paraId="4709C1C7" w14:textId="1D37BFB4">
      <w:pPr>
        <w:spacing w:line="288" w:lineRule="auto"/>
        <w:rPr>
          <w:rFonts w:eastAsiaTheme="minorEastAsia" w:cstheme="minorBidi"/>
          <w:kern w:val="2"/>
          <w:szCs w:val="18"/>
          <w:lang w:eastAsia="en-US"/>
          <w14:ligatures w14:val="standardContextual"/>
        </w:rPr>
      </w:pPr>
      <w:r w:rsidRPr="000B3CDD">
        <w:rPr>
          <w:rFonts w:eastAsiaTheme="minorHAnsi" w:cstheme="minorBidi"/>
          <w:kern w:val="2"/>
          <w:szCs w:val="18"/>
          <w:lang w:eastAsia="en-US"/>
          <w14:ligatures w14:val="standardContextual"/>
        </w:rPr>
        <w:tab/>
      </w:r>
      <w:r w:rsidR="00F6063F">
        <w:rPr>
          <w:rFonts w:eastAsiaTheme="minorEastAsia" w:cstheme="minorBidi"/>
          <w:kern w:val="2"/>
          <w:szCs w:val="18"/>
          <w:lang w:eastAsia="en-US"/>
          <w14:ligatures w14:val="standardContextual"/>
        </w:rPr>
        <w:t>Daarnaast</w:t>
      </w:r>
      <w:r w:rsidR="00C43025">
        <w:rPr>
          <w:rFonts w:eastAsiaTheme="minorEastAsia" w:cstheme="minorBidi"/>
          <w:kern w:val="2"/>
          <w:szCs w:val="18"/>
          <w:lang w:eastAsia="en-US"/>
          <w14:ligatures w14:val="standardContextual"/>
        </w:rPr>
        <w:t xml:space="preserve"> </w:t>
      </w:r>
      <w:r w:rsidR="00F6063F">
        <w:rPr>
          <w:rFonts w:eastAsiaTheme="minorEastAsia" w:cstheme="minorBidi"/>
          <w:kern w:val="2"/>
          <w:szCs w:val="18"/>
          <w:lang w:eastAsia="en-US"/>
          <w14:ligatures w14:val="standardContextual"/>
        </w:rPr>
        <w:t xml:space="preserve">betrek </w:t>
      </w:r>
      <w:r w:rsidRPr="000B3CDD" w:rsidR="00C138B3">
        <w:rPr>
          <w:rFonts w:eastAsiaTheme="minorEastAsia" w:cstheme="minorBidi"/>
          <w:kern w:val="2"/>
          <w:szCs w:val="18"/>
          <w:lang w:eastAsia="en-US"/>
          <w14:ligatures w14:val="standardContextual"/>
        </w:rPr>
        <w:t xml:space="preserve">ik jongens en mannen meer bij emancipatie. Zij zijn te lang niet actief betrokken bij emancipatie, terwijl ze </w:t>
      </w:r>
      <w:r w:rsidRPr="000B3CDD" w:rsidR="00C842C3">
        <w:rPr>
          <w:rFonts w:eastAsiaTheme="minorEastAsia" w:cstheme="minorBidi"/>
          <w:kern w:val="2"/>
          <w:szCs w:val="18"/>
          <w:lang w:eastAsia="en-US"/>
          <w14:ligatures w14:val="standardContextual"/>
        </w:rPr>
        <w:t xml:space="preserve">een belangrijke rol spelen </w:t>
      </w:r>
      <w:r w:rsidRPr="000B3CDD" w:rsidR="00793AF9">
        <w:rPr>
          <w:rFonts w:eastAsiaTheme="minorEastAsia" w:cstheme="minorBidi"/>
          <w:kern w:val="2"/>
          <w:szCs w:val="18"/>
          <w:lang w:eastAsia="en-US"/>
          <w14:ligatures w14:val="standardContextual"/>
        </w:rPr>
        <w:t>als rolmodel</w:t>
      </w:r>
      <w:r w:rsidRPr="000B3CDD" w:rsidR="00DD08E3">
        <w:rPr>
          <w:rFonts w:eastAsiaTheme="minorEastAsia" w:cstheme="minorBidi"/>
          <w:kern w:val="2"/>
          <w:szCs w:val="18"/>
          <w:lang w:eastAsia="en-US"/>
          <w14:ligatures w14:val="standardContextual"/>
        </w:rPr>
        <w:t xml:space="preserve">, opvoeder, partner of </w:t>
      </w:r>
      <w:r w:rsidRPr="000B3CDD" w:rsidR="00C138B3">
        <w:rPr>
          <w:rFonts w:eastAsiaTheme="minorEastAsia" w:cstheme="minorBidi"/>
          <w:kern w:val="2"/>
          <w:szCs w:val="18"/>
          <w:lang w:eastAsia="en-US"/>
          <w14:ligatures w14:val="standardContextual"/>
        </w:rPr>
        <w:t>omstander</w:t>
      </w:r>
      <w:r w:rsidRPr="000B3CDD" w:rsidR="00DD08E3">
        <w:rPr>
          <w:rFonts w:eastAsiaTheme="minorEastAsia" w:cstheme="minorBidi"/>
          <w:kern w:val="2"/>
          <w:szCs w:val="18"/>
          <w:lang w:eastAsia="en-US"/>
          <w14:ligatures w14:val="standardContextual"/>
        </w:rPr>
        <w:t xml:space="preserve">. </w:t>
      </w:r>
      <w:r w:rsidRPr="000B3CDD" w:rsidR="00C138B3">
        <w:rPr>
          <w:rFonts w:eastAsiaTheme="minorEastAsia" w:cstheme="minorBidi"/>
          <w:kern w:val="2"/>
          <w:szCs w:val="18"/>
          <w:lang w:eastAsia="en-US"/>
          <w14:ligatures w14:val="standardContextual"/>
        </w:rPr>
        <w:t xml:space="preserve">Ook </w:t>
      </w:r>
      <w:r w:rsidR="007F0584">
        <w:rPr>
          <w:rFonts w:eastAsiaTheme="minorEastAsia" w:cstheme="minorBidi"/>
          <w:kern w:val="2"/>
          <w:szCs w:val="18"/>
          <w:lang w:eastAsia="en-US"/>
          <w14:ligatures w14:val="standardContextual"/>
        </w:rPr>
        <w:t xml:space="preserve">zij </w:t>
      </w:r>
      <w:r w:rsidRPr="000B3CDD" w:rsidR="00C138B3">
        <w:rPr>
          <w:rFonts w:eastAsiaTheme="minorEastAsia" w:cstheme="minorBidi"/>
          <w:kern w:val="2"/>
          <w:szCs w:val="18"/>
          <w:lang w:eastAsia="en-US"/>
          <w14:ligatures w14:val="standardContextual"/>
        </w:rPr>
        <w:t xml:space="preserve">hebben baat bij het aanpakken van beperkende genderrollen en normen. </w:t>
      </w:r>
      <w:r w:rsidR="007F0584">
        <w:rPr>
          <w:rFonts w:eastAsiaTheme="minorEastAsia" w:cstheme="minorBidi"/>
          <w:kern w:val="2"/>
          <w:szCs w:val="18"/>
          <w:lang w:eastAsia="en-US"/>
          <w14:ligatures w14:val="standardContextual"/>
        </w:rPr>
        <w:t>S</w:t>
      </w:r>
      <w:r w:rsidRPr="000B3CDD" w:rsidR="00C138B3">
        <w:rPr>
          <w:rFonts w:eastAsiaTheme="minorEastAsia" w:cstheme="minorBidi"/>
          <w:kern w:val="2"/>
          <w:szCs w:val="18"/>
          <w:lang w:eastAsia="en-US"/>
          <w14:ligatures w14:val="standardContextual"/>
        </w:rPr>
        <w:t xml:space="preserve">trikte </w:t>
      </w:r>
      <w:r w:rsidR="007F0584">
        <w:rPr>
          <w:rFonts w:eastAsiaTheme="minorEastAsia" w:cstheme="minorBidi"/>
          <w:kern w:val="2"/>
          <w:szCs w:val="18"/>
          <w:lang w:eastAsia="en-US"/>
          <w14:ligatures w14:val="standardContextual"/>
        </w:rPr>
        <w:t>(</w:t>
      </w:r>
      <w:r w:rsidRPr="000B3CDD" w:rsidR="00C138B3">
        <w:rPr>
          <w:rFonts w:eastAsiaTheme="minorEastAsia" w:cstheme="minorBidi"/>
          <w:kern w:val="2"/>
          <w:szCs w:val="18"/>
          <w:lang w:eastAsia="en-US"/>
          <w14:ligatures w14:val="standardContextual"/>
        </w:rPr>
        <w:t>sociale</w:t>
      </w:r>
      <w:r w:rsidR="007F0584">
        <w:rPr>
          <w:rFonts w:eastAsiaTheme="minorEastAsia" w:cstheme="minorBidi"/>
          <w:kern w:val="2"/>
          <w:szCs w:val="18"/>
          <w:lang w:eastAsia="en-US"/>
          <w14:ligatures w14:val="standardContextual"/>
        </w:rPr>
        <w:t>)</w:t>
      </w:r>
      <w:r w:rsidRPr="000B3CDD" w:rsidR="00C138B3">
        <w:rPr>
          <w:rFonts w:eastAsiaTheme="minorEastAsia" w:cstheme="minorBidi"/>
          <w:kern w:val="2"/>
          <w:szCs w:val="18"/>
          <w:lang w:eastAsia="en-US"/>
          <w14:ligatures w14:val="standardContextual"/>
        </w:rPr>
        <w:t xml:space="preserve"> verwachtingen</w:t>
      </w:r>
      <w:r w:rsidRPr="000B3CDD" w:rsidR="00293959">
        <w:rPr>
          <w:rFonts w:eastAsiaTheme="minorEastAsia" w:cstheme="minorBidi"/>
          <w:kern w:val="2"/>
          <w:szCs w:val="18"/>
          <w:lang w:eastAsia="en-US"/>
          <w14:ligatures w14:val="standardContextual"/>
        </w:rPr>
        <w:t xml:space="preserve"> raken</w:t>
      </w:r>
      <w:r w:rsidRPr="000B3CDD" w:rsidR="00C842C3">
        <w:rPr>
          <w:rFonts w:eastAsiaTheme="minorEastAsia" w:cstheme="minorBidi"/>
          <w:kern w:val="2"/>
          <w:szCs w:val="18"/>
          <w:lang w:eastAsia="en-US"/>
          <w14:ligatures w14:val="standardContextual"/>
        </w:rPr>
        <w:t xml:space="preserve"> </w:t>
      </w:r>
      <w:r w:rsidR="007F0584">
        <w:rPr>
          <w:rFonts w:eastAsiaTheme="minorEastAsia" w:cstheme="minorBidi"/>
          <w:kern w:val="2"/>
          <w:szCs w:val="18"/>
          <w:lang w:eastAsia="en-US"/>
          <w14:ligatures w14:val="standardContextual"/>
        </w:rPr>
        <w:lastRenderedPageBreak/>
        <w:t xml:space="preserve">ook jongens en mannen </w:t>
      </w:r>
      <w:r w:rsidRPr="000B3CDD" w:rsidR="00C842C3">
        <w:rPr>
          <w:rFonts w:eastAsiaTheme="minorEastAsia" w:cstheme="minorBidi"/>
          <w:kern w:val="2"/>
          <w:szCs w:val="18"/>
          <w:lang w:eastAsia="en-US"/>
          <w14:ligatures w14:val="standardContextual"/>
        </w:rPr>
        <w:t xml:space="preserve">en </w:t>
      </w:r>
      <w:r w:rsidR="007F0584">
        <w:rPr>
          <w:rFonts w:eastAsiaTheme="minorEastAsia" w:cstheme="minorBidi"/>
          <w:kern w:val="2"/>
          <w:szCs w:val="18"/>
          <w:lang w:eastAsia="en-US"/>
          <w14:ligatures w14:val="standardContextual"/>
        </w:rPr>
        <w:t>hebben</w:t>
      </w:r>
      <w:r w:rsidRPr="000B3CDD" w:rsidR="00C842C3">
        <w:rPr>
          <w:rFonts w:eastAsiaTheme="minorEastAsia" w:cstheme="minorBidi"/>
          <w:kern w:val="2"/>
          <w:szCs w:val="18"/>
          <w:lang w:eastAsia="en-US"/>
          <w14:ligatures w14:val="standardContextual"/>
        </w:rPr>
        <w:t xml:space="preserve"> invloed op de keuzes die zij maken</w:t>
      </w:r>
      <w:r w:rsidR="007F0584">
        <w:rPr>
          <w:rFonts w:eastAsiaTheme="minorEastAsia" w:cstheme="minorBidi"/>
          <w:kern w:val="2"/>
          <w:szCs w:val="18"/>
          <w:lang w:eastAsia="en-US"/>
          <w14:ligatures w14:val="standardContextual"/>
        </w:rPr>
        <w:t xml:space="preserve"> voor studie of beroep of</w:t>
      </w:r>
      <w:r w:rsidR="00BA58E0">
        <w:rPr>
          <w:rFonts w:eastAsiaTheme="minorEastAsia" w:cstheme="minorBidi"/>
          <w:kern w:val="2"/>
          <w:szCs w:val="18"/>
          <w:lang w:eastAsia="en-US"/>
          <w14:ligatures w14:val="standardContextual"/>
        </w:rPr>
        <w:t xml:space="preserve"> </w:t>
      </w:r>
      <w:r w:rsidR="00077BAB">
        <w:rPr>
          <w:rFonts w:eastAsiaTheme="minorEastAsia" w:cstheme="minorBidi"/>
          <w:kern w:val="2"/>
          <w:szCs w:val="18"/>
          <w:lang w:eastAsia="en-US"/>
          <w14:ligatures w14:val="standardContextual"/>
        </w:rPr>
        <w:t>in het verdelen van zorgtaken</w:t>
      </w:r>
      <w:r w:rsidRPr="000B3CDD" w:rsidR="00293959">
        <w:rPr>
          <w:rFonts w:eastAsiaTheme="minorEastAsia" w:cstheme="minorBidi"/>
          <w:kern w:val="2"/>
          <w:szCs w:val="18"/>
          <w:lang w:eastAsia="en-US"/>
          <w14:ligatures w14:val="standardContextual"/>
        </w:rPr>
        <w:t>.</w:t>
      </w:r>
      <w:r w:rsidRPr="000B3CDD" w:rsidR="00C138B3">
        <w:rPr>
          <w:rFonts w:eastAsiaTheme="minorEastAsia" w:cstheme="minorBidi"/>
          <w:kern w:val="2"/>
          <w:szCs w:val="18"/>
          <w:lang w:eastAsia="en-US"/>
          <w14:ligatures w14:val="standardContextual"/>
        </w:rPr>
        <w:t xml:space="preserve"> </w:t>
      </w:r>
    </w:p>
    <w:p w:rsidRPr="000B3CDD" w:rsidR="00FE0F32" w:rsidP="00FE0F32" w:rsidRDefault="006668DB" w14:paraId="7DE7A028" w14:textId="7EC229F0">
      <w:pPr>
        <w:spacing w:line="288" w:lineRule="auto"/>
        <w:rPr>
          <w:rFonts w:eastAsiaTheme="minorEastAsia" w:cstheme="minorBidi"/>
          <w:kern w:val="2"/>
          <w:szCs w:val="18"/>
          <w:lang w:eastAsia="en-US"/>
          <w14:ligatures w14:val="standardContextual"/>
        </w:rPr>
      </w:pPr>
      <w:r w:rsidRPr="000B3CDD">
        <w:rPr>
          <w:rFonts w:eastAsiaTheme="minorHAnsi" w:cstheme="minorBidi"/>
          <w:kern w:val="2"/>
          <w:szCs w:val="18"/>
          <w:lang w:eastAsia="en-US"/>
          <w14:ligatures w14:val="standardContextual"/>
        </w:rPr>
        <w:tab/>
      </w:r>
      <w:r w:rsidR="007F0584">
        <w:rPr>
          <w:rFonts w:eastAsiaTheme="minorEastAsia" w:cstheme="minorBidi"/>
          <w:kern w:val="2"/>
          <w:szCs w:val="18"/>
          <w:lang w:eastAsia="en-US"/>
          <w14:ligatures w14:val="standardContextual"/>
        </w:rPr>
        <w:t>De</w:t>
      </w:r>
      <w:r w:rsidRPr="000B3CDD" w:rsidR="00C138B3">
        <w:rPr>
          <w:rFonts w:eastAsiaTheme="minorEastAsia" w:cstheme="minorBidi"/>
          <w:kern w:val="2"/>
          <w:szCs w:val="18"/>
          <w:lang w:eastAsia="en-US"/>
          <w14:ligatures w14:val="standardContextual"/>
        </w:rPr>
        <w:t xml:space="preserve"> </w:t>
      </w:r>
      <w:r w:rsidRPr="000B3CDD" w:rsidR="00F70C01">
        <w:rPr>
          <w:rFonts w:eastAsiaTheme="minorEastAsia" w:cstheme="minorBidi"/>
          <w:kern w:val="2"/>
          <w:szCs w:val="18"/>
          <w:lang w:eastAsia="en-US"/>
          <w14:ligatures w14:val="standardContextual"/>
        </w:rPr>
        <w:t>invloed van</w:t>
      </w:r>
      <w:r w:rsidRPr="000B3CDD" w:rsidR="00F55CB1">
        <w:rPr>
          <w:rFonts w:eastAsiaTheme="minorEastAsia" w:cstheme="minorBidi"/>
          <w:kern w:val="2"/>
          <w:szCs w:val="18"/>
          <w:lang w:eastAsia="en-US"/>
          <w14:ligatures w14:val="standardContextual"/>
        </w:rPr>
        <w:t xml:space="preserve"> de manosfeer</w:t>
      </w:r>
      <w:r w:rsidRPr="000B3CDD" w:rsidR="00FE0F32">
        <w:rPr>
          <w:rFonts w:eastAsiaTheme="minorEastAsia" w:cstheme="minorBidi"/>
          <w:kern w:val="2"/>
          <w:szCs w:val="18"/>
          <w:lang w:eastAsia="en-US"/>
          <w14:ligatures w14:val="standardContextual"/>
        </w:rPr>
        <w:t xml:space="preserve"> </w:t>
      </w:r>
      <w:r w:rsidR="00DC2F7C">
        <w:rPr>
          <w:rFonts w:eastAsiaTheme="minorEastAsia" w:cstheme="minorBidi"/>
          <w:kern w:val="2"/>
          <w:szCs w:val="18"/>
          <w:lang w:eastAsia="en-US"/>
          <w14:ligatures w14:val="standardContextual"/>
        </w:rPr>
        <w:t xml:space="preserve">en religieus </w:t>
      </w:r>
      <w:r w:rsidR="005D3DEE">
        <w:rPr>
          <w:rFonts w:eastAsiaTheme="minorEastAsia" w:cstheme="minorBidi"/>
          <w:kern w:val="2"/>
          <w:szCs w:val="18"/>
          <w:lang w:eastAsia="en-US"/>
          <w14:ligatures w14:val="standardContextual"/>
        </w:rPr>
        <w:t>fundamentalisme</w:t>
      </w:r>
      <w:r w:rsidR="00DC2F7C">
        <w:rPr>
          <w:rFonts w:eastAsiaTheme="minorEastAsia" w:cstheme="minorBidi"/>
          <w:kern w:val="2"/>
          <w:szCs w:val="18"/>
          <w:lang w:eastAsia="en-US"/>
          <w14:ligatures w14:val="standardContextual"/>
        </w:rPr>
        <w:t xml:space="preserve"> </w:t>
      </w:r>
      <w:r w:rsidRPr="000B3CDD" w:rsidR="00FE0F32">
        <w:rPr>
          <w:rFonts w:eastAsiaTheme="minorEastAsia" w:cstheme="minorBidi"/>
          <w:kern w:val="2"/>
          <w:szCs w:val="18"/>
          <w:lang w:eastAsia="en-US"/>
          <w14:ligatures w14:val="standardContextual"/>
        </w:rPr>
        <w:t>op onze</w:t>
      </w:r>
      <w:r w:rsidR="007F0584">
        <w:rPr>
          <w:rFonts w:eastAsiaTheme="minorEastAsia" w:cstheme="minorBidi"/>
          <w:kern w:val="2"/>
          <w:szCs w:val="18"/>
          <w:lang w:eastAsia="en-US"/>
          <w14:ligatures w14:val="standardContextual"/>
        </w:rPr>
        <w:t xml:space="preserve"> gedeelde</w:t>
      </w:r>
      <w:r w:rsidRPr="000B3CDD" w:rsidR="00FE0F32">
        <w:rPr>
          <w:rFonts w:eastAsiaTheme="minorEastAsia" w:cstheme="minorBidi"/>
          <w:kern w:val="2"/>
          <w:szCs w:val="18"/>
          <w:lang w:eastAsia="en-US"/>
          <w14:ligatures w14:val="standardContextual"/>
        </w:rPr>
        <w:t xml:space="preserve"> sociale normen</w:t>
      </w:r>
      <w:r w:rsidR="007F0584">
        <w:rPr>
          <w:rFonts w:eastAsiaTheme="minorEastAsia" w:cstheme="minorBidi"/>
          <w:kern w:val="2"/>
          <w:szCs w:val="18"/>
          <w:lang w:eastAsia="en-US"/>
          <w14:ligatures w14:val="standardContextual"/>
        </w:rPr>
        <w:t xml:space="preserve"> is daarbij zorgwekkend</w:t>
      </w:r>
      <w:r w:rsidRPr="000B3CDD" w:rsidR="00642BB7">
        <w:rPr>
          <w:rFonts w:eastAsiaTheme="minorEastAsia" w:cstheme="minorBidi"/>
          <w:kern w:val="2"/>
          <w:szCs w:val="18"/>
          <w:lang w:eastAsia="en-US"/>
          <w14:ligatures w14:val="standardContextual"/>
        </w:rPr>
        <w:t>. Deze vrouw- en lhbtiq+</w:t>
      </w:r>
      <w:r w:rsidR="00DC2F7C">
        <w:rPr>
          <w:rFonts w:eastAsiaTheme="minorEastAsia" w:cstheme="minorBidi"/>
          <w:kern w:val="2"/>
          <w:szCs w:val="18"/>
          <w:lang w:eastAsia="en-US"/>
          <w14:ligatures w14:val="standardContextual"/>
        </w:rPr>
        <w:t>-</w:t>
      </w:r>
      <w:r w:rsidRPr="000B3CDD" w:rsidR="00642BB7">
        <w:rPr>
          <w:rFonts w:eastAsiaTheme="minorEastAsia" w:cstheme="minorBidi"/>
          <w:kern w:val="2"/>
          <w:szCs w:val="18"/>
          <w:lang w:eastAsia="en-US"/>
          <w14:ligatures w14:val="standardContextual"/>
        </w:rPr>
        <w:t>onvriendelijke</w:t>
      </w:r>
      <w:r w:rsidRPr="000B3CDD" w:rsidR="00DD08E3">
        <w:rPr>
          <w:rFonts w:eastAsiaTheme="minorEastAsia" w:cstheme="minorBidi"/>
          <w:kern w:val="2"/>
          <w:szCs w:val="18"/>
          <w:lang w:eastAsia="en-US"/>
          <w14:ligatures w14:val="standardContextual"/>
        </w:rPr>
        <w:t xml:space="preserve"> online</w:t>
      </w:r>
      <w:r w:rsidRPr="000B3CDD" w:rsidR="00642BB7">
        <w:rPr>
          <w:rFonts w:eastAsiaTheme="minorEastAsia" w:cstheme="minorBidi"/>
          <w:kern w:val="2"/>
          <w:szCs w:val="18"/>
          <w:lang w:eastAsia="en-US"/>
          <w14:ligatures w14:val="standardContextual"/>
        </w:rPr>
        <w:t xml:space="preserve"> omgevingen hebben niet alleen negatieve gevolgen voor de online veiligheid en vrijheid van ons allemaal, maar ook offline, zoals in de klas, op de sportclub of op straat.</w:t>
      </w:r>
      <w:r w:rsidRPr="000B3CDD" w:rsidR="00C138B3">
        <w:rPr>
          <w:rFonts w:eastAsiaTheme="minorEastAsia" w:cstheme="minorBidi"/>
          <w:kern w:val="2"/>
          <w:szCs w:val="18"/>
          <w:lang w:eastAsia="en-US"/>
          <w14:ligatures w14:val="standardContextual"/>
        </w:rPr>
        <w:t xml:space="preserve"> </w:t>
      </w:r>
      <w:r w:rsidRPr="000B3CDD" w:rsidR="00FE0F32">
        <w:rPr>
          <w:szCs w:val="18"/>
        </w:rPr>
        <w:t xml:space="preserve">Onderzoek van Stichting School en Veiligheid </w:t>
      </w:r>
      <w:r w:rsidR="00BD5672">
        <w:rPr>
          <w:szCs w:val="18"/>
        </w:rPr>
        <w:t xml:space="preserve">(SSV) </w:t>
      </w:r>
      <w:r w:rsidRPr="000B3CDD" w:rsidR="00FE0F32">
        <w:rPr>
          <w:szCs w:val="18"/>
        </w:rPr>
        <w:t>laat zien dat de manosfeer van invloed is op pestgedrag, verbale agressie en onbegrip tussen jongens en meiden.</w:t>
      </w:r>
      <w:r w:rsidRPr="000B3CDD" w:rsidR="00FE0F32">
        <w:rPr>
          <w:rStyle w:val="Voetnootmarkering"/>
          <w:szCs w:val="18"/>
        </w:rPr>
        <w:footnoteReference w:id="54"/>
      </w:r>
      <w:r w:rsidRPr="000B3CDD" w:rsidR="00FE0F32">
        <w:rPr>
          <w:szCs w:val="18"/>
        </w:rPr>
        <w:t xml:space="preserve"> Ik wil dat docenten goed toegerust zijn om lastige gesprekken over dit thema te voeren met hun leerlingen. Daarom wil ik nagaan wat zij nog meer aan ondersteuning en scholing nodig hebben.</w:t>
      </w:r>
    </w:p>
    <w:p w:rsidRPr="000B3CDD" w:rsidR="00FE0F32" w:rsidP="00C12457" w:rsidRDefault="00E420BE" w14:paraId="66726511" w14:textId="79CFDC50">
      <w:pPr>
        <w:spacing w:line="288" w:lineRule="auto"/>
        <w:ind w:firstLine="709"/>
        <w:rPr>
          <w:rFonts w:eastAsiaTheme="minorEastAsia" w:cstheme="minorBidi"/>
          <w:kern w:val="2"/>
          <w:szCs w:val="18"/>
          <w:lang w:eastAsia="en-US"/>
          <w14:ligatures w14:val="standardContextual"/>
        </w:rPr>
      </w:pPr>
      <w:r>
        <w:rPr>
          <w:rFonts w:eastAsiaTheme="minorEastAsia" w:cstheme="minorBidi"/>
          <w:kern w:val="2"/>
          <w:szCs w:val="18"/>
          <w:lang w:eastAsia="en-US"/>
          <w14:ligatures w14:val="standardContextual"/>
        </w:rPr>
        <w:t>In het</w:t>
      </w:r>
      <w:r w:rsidRPr="000B3CDD" w:rsidR="00FE0F32">
        <w:rPr>
          <w:rFonts w:eastAsiaTheme="minorEastAsia" w:cstheme="minorBidi"/>
          <w:kern w:val="2"/>
          <w:szCs w:val="18"/>
          <w:lang w:eastAsia="en-US"/>
          <w14:ligatures w14:val="standardContextual"/>
        </w:rPr>
        <w:t xml:space="preserve"> N</w:t>
      </w:r>
      <w:r w:rsidRPr="000B3CDD" w:rsidR="00FE0F32">
        <w:rPr>
          <w:szCs w:val="18"/>
        </w:rPr>
        <w:t>ationaal Actieplan geweld tegen vrouwen, huiselijk geweld en kindermishandeling</w:t>
      </w:r>
      <w:r>
        <w:rPr>
          <w:szCs w:val="18"/>
        </w:rPr>
        <w:t xml:space="preserve"> wordt</w:t>
      </w:r>
      <w:r w:rsidRPr="000B3CDD" w:rsidR="00FE0F32">
        <w:rPr>
          <w:szCs w:val="18"/>
        </w:rPr>
        <w:t xml:space="preserve"> de invloed van de manosfeer mee</w:t>
      </w:r>
      <w:r>
        <w:rPr>
          <w:szCs w:val="18"/>
        </w:rPr>
        <w:t>genomen</w:t>
      </w:r>
      <w:r w:rsidRPr="000B3CDD" w:rsidR="00FE0F32">
        <w:rPr>
          <w:szCs w:val="18"/>
        </w:rPr>
        <w:t xml:space="preserve">. In </w:t>
      </w:r>
      <w:r w:rsidR="0019252E">
        <w:rPr>
          <w:szCs w:val="18"/>
        </w:rPr>
        <w:t xml:space="preserve">september </w:t>
      </w:r>
      <w:r>
        <w:rPr>
          <w:szCs w:val="18"/>
        </w:rPr>
        <w:t>2026</w:t>
      </w:r>
      <w:r w:rsidRPr="000B3CDD" w:rsidR="00FE0F32">
        <w:rPr>
          <w:szCs w:val="18"/>
        </w:rPr>
        <w:t xml:space="preserve"> publiceer ik een subsidieregeling voor het oprichten van een </w:t>
      </w:r>
      <w:r w:rsidR="000B3CDD">
        <w:rPr>
          <w:szCs w:val="18"/>
        </w:rPr>
        <w:t>m</w:t>
      </w:r>
      <w:r w:rsidRPr="000B3CDD" w:rsidR="00FE0F32">
        <w:rPr>
          <w:szCs w:val="18"/>
        </w:rPr>
        <w:t xml:space="preserve">annenalliantie. </w:t>
      </w:r>
      <w:r w:rsidRPr="000B3CDD" w:rsidR="00FE0F32">
        <w:rPr>
          <w:rFonts w:eastAsiaTheme="minorEastAsia" w:cstheme="minorBidi"/>
          <w:kern w:val="2"/>
          <w:szCs w:val="18"/>
          <w:lang w:eastAsia="en-US"/>
          <w14:ligatures w14:val="standardContextual"/>
        </w:rPr>
        <w:t>De mannenalliantie zal onder andere inzetten op de rol van opvoeders, omstanderinterventies en</w:t>
      </w:r>
      <w:r w:rsidRPr="000B3CDD" w:rsidDel="00626E8A" w:rsidR="00FE0F32">
        <w:rPr>
          <w:rFonts w:eastAsiaTheme="minorEastAsia" w:cstheme="minorBidi"/>
          <w:kern w:val="2"/>
          <w:szCs w:val="18"/>
          <w:lang w:eastAsia="en-US"/>
          <w14:ligatures w14:val="standardContextual"/>
        </w:rPr>
        <w:t xml:space="preserve"> </w:t>
      </w:r>
      <w:r w:rsidRPr="000B3CDD" w:rsidR="00FE0F32">
        <w:rPr>
          <w:rFonts w:eastAsiaTheme="minorEastAsia" w:cstheme="minorBidi"/>
          <w:kern w:val="2"/>
          <w:szCs w:val="18"/>
          <w:lang w:eastAsia="en-US"/>
          <w14:ligatures w14:val="standardContextual"/>
        </w:rPr>
        <w:t xml:space="preserve">het aanpakken van online en offline heersende schadelijke stereotypen en normen over vrouwen en mannen (zie </w:t>
      </w:r>
      <w:r w:rsidRPr="000B3CDD" w:rsidR="00FE0F32">
        <w:rPr>
          <w:rFonts w:eastAsiaTheme="minorHAnsi" w:cstheme="minorBidi"/>
          <w:kern w:val="2"/>
          <w:szCs w:val="18"/>
          <w:lang w:eastAsia="en-US"/>
          <w14:ligatures w14:val="standardContextual"/>
        </w:rPr>
        <w:t>§3.1 voor nadere toelichting)</w:t>
      </w:r>
      <w:r w:rsidR="000248EF">
        <w:rPr>
          <w:rFonts w:eastAsiaTheme="minorHAnsi" w:cstheme="minorBidi"/>
          <w:kern w:val="2"/>
          <w:szCs w:val="18"/>
          <w:lang w:eastAsia="en-US"/>
          <w14:ligatures w14:val="standardContextual"/>
        </w:rPr>
        <w:t>.</w:t>
      </w:r>
    </w:p>
    <w:p w:rsidRPr="000B3CDD" w:rsidR="00FE0F32" w:rsidP="00C12457" w:rsidRDefault="00B171CA" w14:paraId="07CDC2EF" w14:textId="270AA0D9">
      <w:pPr>
        <w:spacing w:line="288" w:lineRule="auto"/>
        <w:ind w:firstLine="709"/>
        <w:rPr>
          <w:rFonts w:eastAsiaTheme="minorEastAsia" w:cstheme="minorBidi"/>
          <w:kern w:val="2"/>
          <w:szCs w:val="18"/>
          <w:lang w:eastAsia="en-US"/>
          <w14:ligatures w14:val="standardContextual"/>
        </w:rPr>
      </w:pPr>
      <w:r>
        <w:rPr>
          <w:rFonts w:eastAsiaTheme="minorEastAsia" w:cstheme="minorBidi"/>
          <w:kern w:val="2"/>
          <w:szCs w:val="18"/>
          <w:lang w:eastAsia="en-US"/>
          <w14:ligatures w14:val="standardContextual"/>
        </w:rPr>
        <w:t>Tenslotte</w:t>
      </w:r>
      <w:r w:rsidRPr="000B3CDD">
        <w:rPr>
          <w:rFonts w:eastAsiaTheme="minorEastAsia" w:cstheme="minorBidi"/>
          <w:kern w:val="2"/>
          <w:szCs w:val="18"/>
          <w:lang w:eastAsia="en-US"/>
          <w14:ligatures w14:val="standardContextual"/>
        </w:rPr>
        <w:t xml:space="preserve"> </w:t>
      </w:r>
      <w:r w:rsidRPr="000B3CDD" w:rsidR="00931BEB">
        <w:rPr>
          <w:rFonts w:eastAsiaTheme="minorEastAsia" w:cstheme="minorBidi"/>
          <w:kern w:val="2"/>
          <w:szCs w:val="18"/>
          <w:lang w:eastAsia="en-US"/>
          <w14:ligatures w14:val="standardContextual"/>
        </w:rPr>
        <w:t>verken</w:t>
      </w:r>
      <w:r w:rsidRPr="000B3CDD" w:rsidR="00C12457">
        <w:rPr>
          <w:rFonts w:eastAsiaTheme="minorEastAsia" w:cstheme="minorBidi"/>
          <w:kern w:val="2"/>
          <w:szCs w:val="18"/>
          <w:lang w:eastAsia="en-US"/>
          <w14:ligatures w14:val="standardContextual"/>
        </w:rPr>
        <w:t xml:space="preserve"> ik</w:t>
      </w:r>
      <w:r w:rsidRPr="000B3CDD" w:rsidR="00931BEB">
        <w:rPr>
          <w:rFonts w:eastAsiaTheme="minorEastAsia" w:cstheme="minorBidi"/>
          <w:kern w:val="2"/>
          <w:szCs w:val="18"/>
          <w:lang w:eastAsia="en-US"/>
          <w14:ligatures w14:val="standardContextual"/>
        </w:rPr>
        <w:t xml:space="preserve"> </w:t>
      </w:r>
      <w:r w:rsidRPr="000B3CDD" w:rsidR="0032246D">
        <w:rPr>
          <w:rFonts w:eastAsiaTheme="minorEastAsia" w:cstheme="minorBidi"/>
          <w:kern w:val="2"/>
          <w:szCs w:val="18"/>
          <w:lang w:eastAsia="en-US"/>
          <w14:ligatures w14:val="standardContextual"/>
        </w:rPr>
        <w:t xml:space="preserve">de komende tijd Rijksbreed lopend en gepland beleid om te komen tot een </w:t>
      </w:r>
      <w:r w:rsidRPr="000B3CDD" w:rsidR="004E2FFF">
        <w:rPr>
          <w:rFonts w:eastAsiaTheme="minorEastAsia" w:cstheme="minorBidi"/>
          <w:kern w:val="2"/>
          <w:szCs w:val="18"/>
          <w:lang w:eastAsia="en-US"/>
          <w14:ligatures w14:val="standardContextual"/>
        </w:rPr>
        <w:t xml:space="preserve">brede aanpak </w:t>
      </w:r>
      <w:r w:rsidRPr="000B3CDD" w:rsidR="0032246D">
        <w:rPr>
          <w:rFonts w:eastAsiaTheme="minorEastAsia" w:cstheme="minorBidi"/>
          <w:kern w:val="2"/>
          <w:szCs w:val="18"/>
          <w:lang w:eastAsia="en-US"/>
          <w14:ligatures w14:val="standardContextual"/>
        </w:rPr>
        <w:t xml:space="preserve">op de manosfeer. Daarin neem ik mee of er aanvullende maatregelen nodig zijn. </w:t>
      </w:r>
      <w:r w:rsidRPr="000B3CDD" w:rsidR="008B3E06">
        <w:rPr>
          <w:rFonts w:eastAsiaTheme="minorEastAsia" w:cstheme="minorBidi"/>
          <w:kern w:val="2"/>
          <w:szCs w:val="18"/>
          <w:lang w:eastAsia="en-US"/>
          <w14:ligatures w14:val="standardContextual"/>
        </w:rPr>
        <w:t>Hierover informeer ik u</w:t>
      </w:r>
      <w:r w:rsidR="00D367E1">
        <w:rPr>
          <w:rFonts w:eastAsiaTheme="minorEastAsia" w:cstheme="minorBidi"/>
          <w:kern w:val="2"/>
          <w:szCs w:val="18"/>
          <w:lang w:eastAsia="en-US"/>
          <w14:ligatures w14:val="standardContextual"/>
        </w:rPr>
        <w:t xml:space="preserve"> in het</w:t>
      </w:r>
      <w:r w:rsidRPr="000B3CDD" w:rsidR="008B3E06">
        <w:rPr>
          <w:rFonts w:eastAsiaTheme="minorEastAsia" w:cstheme="minorBidi"/>
          <w:kern w:val="2"/>
          <w:szCs w:val="18"/>
          <w:lang w:eastAsia="en-US"/>
          <w14:ligatures w14:val="standardContextual"/>
        </w:rPr>
        <w:t xml:space="preserve"> tweede kwartaal</w:t>
      </w:r>
      <w:r w:rsidR="00D367E1">
        <w:rPr>
          <w:rFonts w:eastAsiaTheme="minorEastAsia" w:cstheme="minorBidi"/>
          <w:kern w:val="2"/>
          <w:szCs w:val="18"/>
          <w:lang w:eastAsia="en-US"/>
          <w14:ligatures w14:val="standardContextual"/>
        </w:rPr>
        <w:t xml:space="preserve"> van</w:t>
      </w:r>
      <w:r w:rsidRPr="000B3CDD" w:rsidR="008B3E06">
        <w:rPr>
          <w:rFonts w:eastAsiaTheme="minorEastAsia" w:cstheme="minorBidi"/>
          <w:kern w:val="2"/>
          <w:szCs w:val="18"/>
          <w:lang w:eastAsia="en-US"/>
          <w14:ligatures w14:val="standardContextual"/>
        </w:rPr>
        <w:t xml:space="preserve"> 2027. </w:t>
      </w:r>
      <w:r w:rsidRPr="000B3CDD" w:rsidR="00931BEB">
        <w:rPr>
          <w:rFonts w:eastAsiaTheme="minorEastAsia" w:cstheme="minorBidi"/>
          <w:kern w:val="2"/>
          <w:szCs w:val="18"/>
          <w:lang w:eastAsia="en-US"/>
          <w14:ligatures w14:val="standardContextual"/>
        </w:rPr>
        <w:t xml:space="preserve">Hiermee geef ik invulling aan </w:t>
      </w:r>
      <w:r w:rsidR="00F6795F">
        <w:rPr>
          <w:rFonts w:eastAsiaTheme="minorEastAsia" w:cstheme="minorBidi"/>
          <w:kern w:val="2"/>
          <w:szCs w:val="18"/>
          <w:lang w:eastAsia="en-US"/>
          <w14:ligatures w14:val="standardContextual"/>
        </w:rPr>
        <w:t>mijn</w:t>
      </w:r>
      <w:r w:rsidRPr="000B3CDD" w:rsidR="00217733">
        <w:rPr>
          <w:rFonts w:eastAsiaTheme="minorEastAsia" w:cstheme="minorBidi"/>
          <w:kern w:val="2"/>
          <w:szCs w:val="18"/>
          <w:lang w:eastAsia="en-US"/>
          <w14:ligatures w14:val="standardContextual"/>
        </w:rPr>
        <w:t xml:space="preserve"> toezegging in het commissiedebat Emancipatie op 25 juni 2026.</w:t>
      </w:r>
      <w:r w:rsidRPr="000B3CDD" w:rsidR="00FE67A8">
        <w:rPr>
          <w:rStyle w:val="Voetnootmarkering"/>
          <w:rFonts w:eastAsiaTheme="minorEastAsia" w:cstheme="minorBidi"/>
          <w:kern w:val="2"/>
          <w:szCs w:val="18"/>
          <w:lang w:eastAsia="en-US"/>
          <w14:ligatures w14:val="standardContextual"/>
        </w:rPr>
        <w:footnoteReference w:id="55"/>
      </w:r>
      <w:r w:rsidRPr="000B3CDD" w:rsidR="00931BEB">
        <w:rPr>
          <w:rFonts w:eastAsiaTheme="minorEastAsia" w:cstheme="minorBidi"/>
          <w:kern w:val="2"/>
          <w:szCs w:val="18"/>
          <w:lang w:eastAsia="en-US"/>
          <w14:ligatures w14:val="standardContextual"/>
        </w:rPr>
        <w:t xml:space="preserve"> </w:t>
      </w:r>
    </w:p>
    <w:p w:rsidR="00E420BE" w:rsidP="00560C3E" w:rsidRDefault="00E420BE" w14:paraId="3F60A645" w14:textId="77777777">
      <w:pPr>
        <w:spacing w:line="288" w:lineRule="auto"/>
        <w:rPr>
          <w:rFonts w:eastAsiaTheme="minorHAnsi" w:cstheme="minorBidi"/>
          <w:b/>
          <w:bCs/>
          <w:kern w:val="2"/>
          <w:szCs w:val="18"/>
          <w:lang w:eastAsia="en-US"/>
          <w14:ligatures w14:val="standardContextual"/>
        </w:rPr>
      </w:pPr>
    </w:p>
    <w:p w:rsidRPr="00804813" w:rsidR="00560C3E" w:rsidP="00560C3E" w:rsidRDefault="00A16B11" w14:paraId="4A506E36" w14:textId="6CD841C9">
      <w:pPr>
        <w:spacing w:line="288" w:lineRule="auto"/>
        <w:rPr>
          <w:rFonts w:eastAsiaTheme="minorHAnsi" w:cstheme="minorBidi"/>
          <w:b/>
          <w:bCs/>
          <w:kern w:val="2"/>
          <w:szCs w:val="18"/>
          <w:lang w:eastAsia="en-US"/>
          <w14:ligatures w14:val="standardContextual"/>
        </w:rPr>
      </w:pPr>
      <w:r w:rsidRPr="00804813">
        <w:rPr>
          <w:rFonts w:eastAsiaTheme="minorHAnsi" w:cstheme="minorBidi"/>
          <w:b/>
          <w:bCs/>
          <w:kern w:val="2"/>
          <w:szCs w:val="18"/>
          <w:lang w:eastAsia="en-US"/>
          <w14:ligatures w14:val="standardContextual"/>
        </w:rPr>
        <w:t>3</w:t>
      </w:r>
      <w:r w:rsidRPr="00804813" w:rsidR="00560C3E">
        <w:rPr>
          <w:rFonts w:eastAsiaTheme="minorHAnsi" w:cstheme="minorBidi"/>
          <w:b/>
          <w:bCs/>
          <w:kern w:val="2"/>
          <w:szCs w:val="18"/>
          <w:lang w:eastAsia="en-US"/>
          <w14:ligatures w14:val="standardContextual"/>
        </w:rPr>
        <w:t xml:space="preserve">. </w:t>
      </w:r>
      <w:r w:rsidRPr="00804813" w:rsidR="005F2149">
        <w:rPr>
          <w:rFonts w:eastAsiaTheme="minorHAnsi" w:cstheme="minorBidi"/>
          <w:b/>
          <w:bCs/>
          <w:kern w:val="2"/>
          <w:szCs w:val="18"/>
          <w:lang w:eastAsia="en-US"/>
          <w14:ligatures w14:val="standardContextual"/>
        </w:rPr>
        <w:t>Meer</w:t>
      </w:r>
      <w:r w:rsidRPr="00804813" w:rsidR="00560C3E">
        <w:rPr>
          <w:rFonts w:eastAsiaTheme="minorHAnsi" w:cstheme="minorBidi"/>
          <w:b/>
          <w:bCs/>
          <w:kern w:val="2"/>
          <w:szCs w:val="18"/>
          <w:lang w:eastAsia="en-US"/>
          <w14:ligatures w14:val="standardContextual"/>
        </w:rPr>
        <w:t xml:space="preserve"> veiligheid</w:t>
      </w:r>
      <w:r w:rsidRPr="00804813" w:rsidR="005F2149">
        <w:rPr>
          <w:rFonts w:eastAsiaTheme="minorHAnsi" w:cstheme="minorBidi"/>
          <w:b/>
          <w:bCs/>
          <w:kern w:val="2"/>
          <w:szCs w:val="18"/>
          <w:lang w:eastAsia="en-US"/>
          <w14:ligatures w14:val="standardContextual"/>
        </w:rPr>
        <w:t>,</w:t>
      </w:r>
      <w:r w:rsidRPr="00804813" w:rsidR="00560C3E">
        <w:rPr>
          <w:rFonts w:eastAsiaTheme="minorHAnsi" w:cstheme="minorBidi"/>
          <w:b/>
          <w:bCs/>
          <w:kern w:val="2"/>
          <w:szCs w:val="18"/>
          <w:lang w:eastAsia="en-US"/>
          <w14:ligatures w14:val="standardContextual"/>
        </w:rPr>
        <w:t xml:space="preserve"> gezondheid en </w:t>
      </w:r>
      <w:r w:rsidRPr="00804813" w:rsidR="005F2149">
        <w:rPr>
          <w:rFonts w:eastAsiaTheme="minorHAnsi" w:cstheme="minorBidi"/>
          <w:b/>
          <w:bCs/>
          <w:kern w:val="2"/>
          <w:szCs w:val="18"/>
          <w:lang w:eastAsia="en-US"/>
          <w14:ligatures w14:val="standardContextual"/>
        </w:rPr>
        <w:t xml:space="preserve">vrijheid </w:t>
      </w:r>
      <w:r w:rsidRPr="00804813" w:rsidR="00560C3E">
        <w:rPr>
          <w:rFonts w:eastAsiaTheme="minorHAnsi" w:cstheme="minorBidi"/>
          <w:b/>
          <w:bCs/>
          <w:kern w:val="2"/>
          <w:szCs w:val="18"/>
          <w:lang w:eastAsia="en-US"/>
          <w14:ligatures w14:val="standardContextual"/>
        </w:rPr>
        <w:t xml:space="preserve">voor vrouwen </w:t>
      </w:r>
    </w:p>
    <w:p w:rsidRPr="00804813" w:rsidR="00560C3E" w:rsidP="00560C3E" w:rsidRDefault="00560C3E" w14:paraId="0AA0F326" w14:textId="77777777">
      <w:pPr>
        <w:spacing w:line="288" w:lineRule="auto"/>
        <w:rPr>
          <w:rFonts w:eastAsiaTheme="minorHAnsi" w:cstheme="minorBidi"/>
          <w:kern w:val="2"/>
          <w:szCs w:val="18"/>
          <w:lang w:eastAsia="en-US"/>
          <w14:ligatures w14:val="standardContextual"/>
        </w:rPr>
      </w:pPr>
    </w:p>
    <w:p w:rsidRPr="00804813" w:rsidR="00560C3E" w:rsidP="00560C3E" w:rsidRDefault="00A16B11" w14:paraId="5B9CB100" w14:textId="3537BB37">
      <w:pPr>
        <w:spacing w:line="288" w:lineRule="auto"/>
        <w:rPr>
          <w:rFonts w:eastAsiaTheme="minorHAnsi" w:cstheme="minorBidi"/>
          <w:i/>
          <w:kern w:val="2"/>
          <w:szCs w:val="18"/>
          <w:lang w:eastAsia="en-US"/>
          <w14:ligatures w14:val="standardContextual"/>
        </w:rPr>
      </w:pPr>
      <w:r w:rsidRPr="00804813">
        <w:rPr>
          <w:rFonts w:eastAsiaTheme="minorHAnsi" w:cstheme="minorBidi"/>
          <w:i/>
          <w:iCs/>
          <w:kern w:val="2"/>
          <w:szCs w:val="18"/>
          <w:lang w:eastAsia="en-US"/>
          <w14:ligatures w14:val="standardContextual"/>
        </w:rPr>
        <w:t>3</w:t>
      </w:r>
      <w:r w:rsidRPr="00804813" w:rsidR="00560C3E">
        <w:rPr>
          <w:rFonts w:eastAsiaTheme="minorHAnsi" w:cstheme="minorBidi"/>
          <w:i/>
          <w:iCs/>
          <w:kern w:val="2"/>
          <w:szCs w:val="18"/>
          <w:lang w:eastAsia="en-US"/>
          <w14:ligatures w14:val="standardContextual"/>
        </w:rPr>
        <w:t xml:space="preserve">.1 Veiligheid van vrouwen en meiden </w:t>
      </w:r>
    </w:p>
    <w:p w:rsidRPr="00804813" w:rsidR="00560C3E" w:rsidP="00560C3E" w:rsidRDefault="00560C3E" w14:paraId="253F2FAF" w14:textId="3643DA48">
      <w:pPr>
        <w:spacing w:line="276" w:lineRule="auto"/>
        <w:rPr>
          <w:szCs w:val="18"/>
        </w:rPr>
      </w:pPr>
      <w:r w:rsidRPr="00804813">
        <w:rPr>
          <w:szCs w:val="18"/>
        </w:rPr>
        <w:t xml:space="preserve">Veiligheid is </w:t>
      </w:r>
      <w:r w:rsidR="00DB200E">
        <w:rPr>
          <w:szCs w:val="18"/>
        </w:rPr>
        <w:t xml:space="preserve">een </w:t>
      </w:r>
      <w:r w:rsidRPr="00804813">
        <w:rPr>
          <w:szCs w:val="18"/>
        </w:rPr>
        <w:t xml:space="preserve">randvoorwaarde voor vrijheid. </w:t>
      </w:r>
      <w:r w:rsidRPr="00804813" w:rsidR="00F75091">
        <w:rPr>
          <w:szCs w:val="18"/>
        </w:rPr>
        <w:t xml:space="preserve">Toch voelen veel vrouwen en meiden zich in Nederland niet </w:t>
      </w:r>
      <w:r w:rsidRPr="00804813" w:rsidR="001C228C">
        <w:rPr>
          <w:szCs w:val="18"/>
        </w:rPr>
        <w:t>veilig</w:t>
      </w:r>
      <w:r w:rsidRPr="00804813" w:rsidR="00F75091">
        <w:rPr>
          <w:szCs w:val="18"/>
        </w:rPr>
        <w:t xml:space="preserve">. </w:t>
      </w:r>
      <w:r w:rsidRPr="00804813" w:rsidR="003214A6">
        <w:rPr>
          <w:szCs w:val="18"/>
        </w:rPr>
        <w:t>Onderzoek laat zien dat 41% van de vrouwen in Nederland sinds hun 15e levensjaar geweld heeft ervaren</w:t>
      </w:r>
      <w:r w:rsidRPr="00804813" w:rsidR="00F75091">
        <w:rPr>
          <w:szCs w:val="18"/>
        </w:rPr>
        <w:t>.</w:t>
      </w:r>
      <w:r w:rsidRPr="00804813" w:rsidR="00F75091">
        <w:rPr>
          <w:rStyle w:val="Voetnootmarkering"/>
          <w:szCs w:val="18"/>
        </w:rPr>
        <w:footnoteReference w:id="56"/>
      </w:r>
      <w:r w:rsidRPr="00804813" w:rsidR="00F75091">
        <w:rPr>
          <w:szCs w:val="18"/>
        </w:rPr>
        <w:t xml:space="preserve"> </w:t>
      </w:r>
      <w:r w:rsidRPr="00804813" w:rsidR="00BE788D">
        <w:rPr>
          <w:szCs w:val="18"/>
        </w:rPr>
        <w:t>Vrouwen zijn</w:t>
      </w:r>
      <w:r w:rsidRPr="00804813">
        <w:rPr>
          <w:szCs w:val="18"/>
        </w:rPr>
        <w:t xml:space="preserve"> relatief vaker slachtoffer van seksueel grensoverschrijdend gedrag, vooral jonge vrouwen. Zo gaf 35% van de vrouwen van 18 t/m 24 jaar aan in 2024 slachtoffer te zijn van </w:t>
      </w:r>
      <w:r w:rsidRPr="00804813" w:rsidR="008F3B1C">
        <w:rPr>
          <w:szCs w:val="18"/>
        </w:rPr>
        <w:t>seksueel grensoverschrijdend gedrag</w:t>
      </w:r>
      <w:r w:rsidRPr="00804813">
        <w:rPr>
          <w:szCs w:val="18"/>
        </w:rPr>
        <w:t>. Dat is 4 keer vaker dan hun mannelijke leeftijdsgenoten.</w:t>
      </w:r>
      <w:r w:rsidRPr="00804813">
        <w:rPr>
          <w:rStyle w:val="Voetnootmarkering"/>
          <w:szCs w:val="18"/>
        </w:rPr>
        <w:footnoteReference w:id="57"/>
      </w:r>
      <w:r w:rsidRPr="00804813">
        <w:rPr>
          <w:szCs w:val="18"/>
        </w:rPr>
        <w:t xml:space="preserve"> </w:t>
      </w:r>
      <w:r w:rsidRPr="00804813" w:rsidR="004F2CE4">
        <w:rPr>
          <w:szCs w:val="18"/>
        </w:rPr>
        <w:t>Vooral bi+ vrouwen</w:t>
      </w:r>
      <w:r w:rsidR="00D300FB">
        <w:rPr>
          <w:rStyle w:val="Voetnootmarkering"/>
          <w:szCs w:val="18"/>
        </w:rPr>
        <w:footnoteReference w:id="58"/>
      </w:r>
      <w:r w:rsidRPr="00804813" w:rsidR="004F2CE4">
        <w:rPr>
          <w:szCs w:val="18"/>
        </w:rPr>
        <w:t xml:space="preserve"> (34%) maken relatief vaak een vorm van seksueel grensoverschrijdend gedrag</w:t>
      </w:r>
      <w:r w:rsidRPr="00804813" w:rsidR="00410F7C">
        <w:rPr>
          <w:szCs w:val="18"/>
        </w:rPr>
        <w:t xml:space="preserve"> mee</w:t>
      </w:r>
      <w:r w:rsidRPr="00804813" w:rsidR="004F2CE4">
        <w:rPr>
          <w:szCs w:val="18"/>
        </w:rPr>
        <w:t xml:space="preserve"> in vergelijking met heterovrouwen (14%) en lesbische vrouwen (17%).</w:t>
      </w:r>
      <w:r w:rsidR="00DB200E">
        <w:rPr>
          <w:rStyle w:val="Voetnootmarkering"/>
          <w:szCs w:val="18"/>
        </w:rPr>
        <w:footnoteReference w:id="59"/>
      </w:r>
      <w:r w:rsidR="00DB200E">
        <w:rPr>
          <w:szCs w:val="18"/>
          <w:vertAlign w:val="superscript"/>
        </w:rPr>
        <w:t xml:space="preserve">, </w:t>
      </w:r>
      <w:r w:rsidRPr="00804813" w:rsidR="004F2CE4">
        <w:rPr>
          <w:rStyle w:val="Voetnootmarkering"/>
          <w:szCs w:val="18"/>
        </w:rPr>
        <w:footnoteReference w:id="60"/>
      </w:r>
      <w:r w:rsidRPr="00804813" w:rsidR="004F2CE4">
        <w:rPr>
          <w:szCs w:val="18"/>
        </w:rPr>
        <w:t xml:space="preserve"> </w:t>
      </w:r>
      <w:r w:rsidRPr="00804813" w:rsidR="00BE788D">
        <w:rPr>
          <w:szCs w:val="18"/>
        </w:rPr>
        <w:t xml:space="preserve">Vrouwen </w:t>
      </w:r>
      <w:r w:rsidRPr="00804813" w:rsidR="00F83720">
        <w:rPr>
          <w:szCs w:val="18"/>
        </w:rPr>
        <w:t xml:space="preserve">van wie beide ouders in Nederland geboren zijn, zijn minder vaak </w:t>
      </w:r>
      <w:r w:rsidRPr="00804813" w:rsidR="00F83720">
        <w:rPr>
          <w:szCs w:val="18"/>
        </w:rPr>
        <w:lastRenderedPageBreak/>
        <w:t>slachtoffer van seksueel geweld (3%) dan vrouwen van wie minstens een ouder buiten Nederland is geboren (5%).</w:t>
      </w:r>
      <w:r w:rsidRPr="00804813" w:rsidR="00A22306">
        <w:rPr>
          <w:rStyle w:val="Voetnootmarkering"/>
          <w:szCs w:val="18"/>
        </w:rPr>
        <w:footnoteReference w:id="61"/>
      </w:r>
      <w:r w:rsidRPr="00804813" w:rsidR="00F83720">
        <w:rPr>
          <w:szCs w:val="18"/>
        </w:rPr>
        <w:t xml:space="preserve"> </w:t>
      </w:r>
      <w:r w:rsidRPr="00804813" w:rsidR="00D723D8">
        <w:rPr>
          <w:szCs w:val="18"/>
        </w:rPr>
        <w:t xml:space="preserve">Mannen zijn veelal pleger </w:t>
      </w:r>
      <w:r w:rsidRPr="00804813" w:rsidR="00957D7E">
        <w:rPr>
          <w:szCs w:val="18"/>
        </w:rPr>
        <w:t>van geweld</w:t>
      </w:r>
      <w:r w:rsidRPr="00804813" w:rsidR="00F83720">
        <w:rPr>
          <w:szCs w:val="18"/>
        </w:rPr>
        <w:t xml:space="preserve"> tegen vrouwen</w:t>
      </w:r>
      <w:r w:rsidRPr="00804813" w:rsidR="00D723D8">
        <w:rPr>
          <w:szCs w:val="18"/>
        </w:rPr>
        <w:t>. De</w:t>
      </w:r>
      <w:r w:rsidRPr="00804813" w:rsidR="00B113F7">
        <w:rPr>
          <w:szCs w:val="18"/>
        </w:rPr>
        <w:t xml:space="preserve"> kans dat iemand door geweld om het leven komt door een (ex-)partner of familielid is voor vrouwen in Nederland veel groter dan voor mannen.</w:t>
      </w:r>
      <w:r w:rsidRPr="00804813" w:rsidR="00A82A9D">
        <w:rPr>
          <w:rStyle w:val="Voetnootmarkering"/>
          <w:szCs w:val="18"/>
        </w:rPr>
        <w:footnoteReference w:id="62"/>
      </w:r>
      <w:r w:rsidRPr="00804813" w:rsidR="00B113F7">
        <w:rPr>
          <w:szCs w:val="18"/>
        </w:rPr>
        <w:t xml:space="preserve"> </w:t>
      </w:r>
      <w:r w:rsidRPr="00804813">
        <w:rPr>
          <w:szCs w:val="18"/>
        </w:rPr>
        <w:t>In de periode 2020-2024 was</w:t>
      </w:r>
      <w:r w:rsidRPr="00804813" w:rsidR="00957D7E">
        <w:rPr>
          <w:szCs w:val="18"/>
        </w:rPr>
        <w:t xml:space="preserve"> dit</w:t>
      </w:r>
      <w:r w:rsidRPr="00804813">
        <w:rPr>
          <w:szCs w:val="18"/>
        </w:rPr>
        <w:t xml:space="preserve"> bij 71,6% van de vrouwelijke slachtoffers van moord of doodslag </w:t>
      </w:r>
      <w:r w:rsidRPr="00804813" w:rsidR="00957D7E">
        <w:rPr>
          <w:szCs w:val="18"/>
        </w:rPr>
        <w:t>het geval.</w:t>
      </w:r>
      <w:r w:rsidRPr="00804813">
        <w:rPr>
          <w:rStyle w:val="Voetnootmarkering"/>
          <w:szCs w:val="18"/>
        </w:rPr>
        <w:footnoteReference w:id="63"/>
      </w:r>
      <w:r w:rsidRPr="00804813">
        <w:rPr>
          <w:szCs w:val="18"/>
        </w:rPr>
        <w:t xml:space="preserve"> </w:t>
      </w:r>
    </w:p>
    <w:p w:rsidRPr="00804813" w:rsidR="00560C3E" w:rsidP="00560C3E" w:rsidRDefault="00560C3E" w14:paraId="14CAA753" w14:textId="77777777">
      <w:pPr>
        <w:spacing w:line="276" w:lineRule="auto"/>
        <w:rPr>
          <w:szCs w:val="18"/>
        </w:rPr>
      </w:pPr>
    </w:p>
    <w:p w:rsidRPr="00804813" w:rsidR="00560C3E" w:rsidP="00560C3E" w:rsidRDefault="00560C3E" w14:paraId="35F495C8" w14:textId="77777777">
      <w:pPr>
        <w:spacing w:line="276" w:lineRule="auto"/>
        <w:rPr>
          <w:i/>
          <w:iCs/>
          <w:szCs w:val="18"/>
        </w:rPr>
      </w:pPr>
      <w:r w:rsidRPr="00804813">
        <w:rPr>
          <w:i/>
          <w:iCs/>
          <w:szCs w:val="18"/>
        </w:rPr>
        <w:t xml:space="preserve">Integrale aanpak </w:t>
      </w:r>
    </w:p>
    <w:p w:rsidRPr="00804813" w:rsidR="00560C3E" w:rsidP="3ABBC744" w:rsidRDefault="00560C3E" w14:paraId="0322EDBB" w14:textId="2ECE31AC">
      <w:pPr>
        <w:spacing w:line="276" w:lineRule="auto"/>
        <w:rPr>
          <w:szCs w:val="18"/>
        </w:rPr>
      </w:pPr>
      <w:r w:rsidRPr="00933135">
        <w:t xml:space="preserve">Het </w:t>
      </w:r>
      <w:r w:rsidR="00466832">
        <w:t xml:space="preserve">voorkomen en </w:t>
      </w:r>
      <w:r w:rsidRPr="00933135">
        <w:t xml:space="preserve">bestrijden van geweld tegen vrouwen vereist een </w:t>
      </w:r>
      <w:r w:rsidR="00466832">
        <w:t>stevige</w:t>
      </w:r>
      <w:r w:rsidR="00C22144">
        <w:t xml:space="preserve">, </w:t>
      </w:r>
      <w:r w:rsidRPr="00933135">
        <w:t>integrale aanpak: van preventie</w:t>
      </w:r>
      <w:r w:rsidR="009F488F">
        <w:t>f</w:t>
      </w:r>
      <w:r w:rsidRPr="00933135">
        <w:t xml:space="preserve"> tot justiti</w:t>
      </w:r>
      <w:r w:rsidRPr="00933135" w:rsidR="009F2ADC">
        <w:t xml:space="preserve">eel. </w:t>
      </w:r>
      <w:r w:rsidR="00466832">
        <w:t xml:space="preserve">Het kabinet staat voor die brede aanpak. </w:t>
      </w:r>
      <w:r w:rsidRPr="00933135">
        <w:t xml:space="preserve">De minister van Langdurige Zorg, Jeugd en Sport (LJS) </w:t>
      </w:r>
      <w:r w:rsidRPr="00933135" w:rsidR="00CF4D8F">
        <w:t xml:space="preserve">is de coördinerend bewindspersoon op </w:t>
      </w:r>
      <w:r w:rsidRPr="00933135">
        <w:t>de aanpak van geweld tegen vrouwen en huiselijk geweld</w:t>
      </w:r>
      <w:r w:rsidRPr="00933135" w:rsidR="00CF4D8F">
        <w:t xml:space="preserve">. </w:t>
      </w:r>
      <w:r w:rsidRPr="00933135">
        <w:t xml:space="preserve">De minister van </w:t>
      </w:r>
      <w:r w:rsidR="00C00043">
        <w:t>Justitie en Veiligheid (</w:t>
      </w:r>
      <w:r w:rsidRPr="00933135">
        <w:t>JenV</w:t>
      </w:r>
      <w:r w:rsidR="00C00043">
        <w:t>)</w:t>
      </w:r>
      <w:r w:rsidRPr="00933135">
        <w:t xml:space="preserve"> is verantwoordelijk voor de justitiële kant.</w:t>
      </w:r>
      <w:r w:rsidRPr="00933135" w:rsidR="004A4096">
        <w:t xml:space="preserve"> De minister van WenP is verantwoordelijk voor veiligheid op de werkvloer en het bevorderen van zelfbeschikking om geweld tegen vrouwen in gesloten gemeenschappen te voorkomen.</w:t>
      </w:r>
      <w:r w:rsidRPr="00933135">
        <w:t xml:space="preserve"> Gemeenten zijn verantwoordelijk voor het organiseren van lokale voorzieningen om huiselijk geweld en kindermishandeling te voorkomen en slachtoffers te ondersteunen. Ik</w:t>
      </w:r>
      <w:r w:rsidRPr="00933135" w:rsidR="009F2ADC">
        <w:t>zelf richt me als staatssecretaris Emancipatie op</w:t>
      </w:r>
      <w:r w:rsidRPr="00933135">
        <w:t xml:space="preserve"> de primaire preventie</w:t>
      </w:r>
      <w:r w:rsidRPr="00933135" w:rsidR="009F2ADC">
        <w:t xml:space="preserve">: </w:t>
      </w:r>
      <w:r w:rsidRPr="00933135">
        <w:t xml:space="preserve">het actief bestrijden van seksisme, stereotypen en schadelijke opvattingen die kunnen leiden tot geweld en </w:t>
      </w:r>
      <w:r w:rsidR="00C22144">
        <w:t xml:space="preserve">die (fysiek en mentaal) geweld </w:t>
      </w:r>
      <w:r w:rsidRPr="00933135">
        <w:t xml:space="preserve">normaliseren of rechtvaardigen. </w:t>
      </w:r>
      <w:r w:rsidR="00077BAB">
        <w:t xml:space="preserve">Samen werken wij aan onderstaande maatregelen. </w:t>
      </w:r>
    </w:p>
    <w:p w:rsidRPr="00804813" w:rsidR="00560C3E" w:rsidP="00560C3E" w:rsidRDefault="00560C3E" w14:paraId="6E06CAC4" w14:textId="2642BC81">
      <w:pPr>
        <w:spacing w:line="276" w:lineRule="auto"/>
        <w:ind w:firstLine="708"/>
        <w:rPr>
          <w:szCs w:val="18"/>
        </w:rPr>
      </w:pPr>
      <w:r w:rsidRPr="00804813">
        <w:rPr>
          <w:szCs w:val="18"/>
        </w:rPr>
        <w:t xml:space="preserve">De ministers van JenV, LJS, </w:t>
      </w:r>
      <w:r w:rsidRPr="00804813" w:rsidR="00D949B5">
        <w:rPr>
          <w:szCs w:val="18"/>
        </w:rPr>
        <w:t>WenP</w:t>
      </w:r>
      <w:r w:rsidRPr="00804813">
        <w:rPr>
          <w:szCs w:val="18"/>
        </w:rPr>
        <w:t xml:space="preserve"> en ik werken samen aan de implementatie van de EU-Richtlijn 2024/1385 ter bestrijding van geweld tegen vrouwen en huiselijk geweld. Wij sturen het wetsvoorstel voor implementatie in </w:t>
      </w:r>
      <w:r w:rsidR="00C22144">
        <w:rPr>
          <w:szCs w:val="18"/>
        </w:rPr>
        <w:t xml:space="preserve">het </w:t>
      </w:r>
      <w:r w:rsidR="00EE54C2">
        <w:rPr>
          <w:szCs w:val="18"/>
        </w:rPr>
        <w:t>vierde</w:t>
      </w:r>
      <w:r w:rsidR="00C22144">
        <w:rPr>
          <w:szCs w:val="18"/>
        </w:rPr>
        <w:t xml:space="preserve"> kwartaal van</w:t>
      </w:r>
      <w:r w:rsidRPr="00804813">
        <w:rPr>
          <w:szCs w:val="18"/>
        </w:rPr>
        <w:t xml:space="preserve"> 2026 naar de Kamer. </w:t>
      </w:r>
    </w:p>
    <w:p w:rsidR="00C22144" w:rsidP="00560C3E" w:rsidRDefault="00560C3E" w14:paraId="13BFF742" w14:textId="68051D68">
      <w:pPr>
        <w:spacing w:line="276" w:lineRule="auto"/>
        <w:ind w:firstLine="708"/>
        <w:rPr>
          <w:rFonts w:eastAsiaTheme="minorHAnsi" w:cstheme="minorBidi"/>
          <w:kern w:val="2"/>
          <w:szCs w:val="18"/>
          <w:lang w:eastAsia="en-US"/>
          <w14:ligatures w14:val="standardContextual"/>
        </w:rPr>
      </w:pPr>
      <w:r w:rsidRPr="00804813">
        <w:rPr>
          <w:szCs w:val="18"/>
        </w:rPr>
        <w:tab/>
        <w:t>Om</w:t>
      </w:r>
      <w:r w:rsidR="004D59F3">
        <w:rPr>
          <w:szCs w:val="18"/>
        </w:rPr>
        <w:t xml:space="preserve"> de aanpak van geweld tegen vrouwen, huiselijk geweld en kindermishandeling beter te coördineren en de samenhang te versterken, </w:t>
      </w:r>
      <w:r w:rsidRPr="00804813">
        <w:rPr>
          <w:szCs w:val="18"/>
        </w:rPr>
        <w:t xml:space="preserve">stellen de minister </w:t>
      </w:r>
      <w:r w:rsidR="00C00043">
        <w:rPr>
          <w:szCs w:val="18"/>
        </w:rPr>
        <w:t>van</w:t>
      </w:r>
      <w:r w:rsidRPr="00804813">
        <w:rPr>
          <w:szCs w:val="18"/>
        </w:rPr>
        <w:t xml:space="preserve"> LJ</w:t>
      </w:r>
      <w:r w:rsidRPr="00804813" w:rsidR="00D949B5">
        <w:rPr>
          <w:szCs w:val="18"/>
        </w:rPr>
        <w:t>S</w:t>
      </w:r>
      <w:r w:rsidRPr="00804813">
        <w:rPr>
          <w:szCs w:val="18"/>
        </w:rPr>
        <w:t xml:space="preserve">, </w:t>
      </w:r>
      <w:r w:rsidRPr="00804813" w:rsidR="000B3B22">
        <w:rPr>
          <w:szCs w:val="18"/>
        </w:rPr>
        <w:t xml:space="preserve">de </w:t>
      </w:r>
      <w:r w:rsidRPr="00804813" w:rsidR="00D949B5">
        <w:rPr>
          <w:szCs w:val="18"/>
        </w:rPr>
        <w:t xml:space="preserve">minister van </w:t>
      </w:r>
      <w:r w:rsidRPr="00804813">
        <w:rPr>
          <w:szCs w:val="18"/>
        </w:rPr>
        <w:t>JenV en ik</w:t>
      </w:r>
      <w:r w:rsidR="00C22144">
        <w:rPr>
          <w:szCs w:val="18"/>
        </w:rPr>
        <w:t>,</w:t>
      </w:r>
      <w:r w:rsidR="00F6795F">
        <w:rPr>
          <w:szCs w:val="18"/>
        </w:rPr>
        <w:t xml:space="preserve"> Judith Kuypers </w:t>
      </w:r>
      <w:r w:rsidR="00C22144">
        <w:rPr>
          <w:szCs w:val="18"/>
        </w:rPr>
        <w:t xml:space="preserve">aan </w:t>
      </w:r>
      <w:r w:rsidR="00F6795F">
        <w:rPr>
          <w:szCs w:val="18"/>
        </w:rPr>
        <w:t>als</w:t>
      </w:r>
      <w:r w:rsidRPr="00804813">
        <w:rPr>
          <w:szCs w:val="18"/>
        </w:rPr>
        <w:t xml:space="preserve"> Nationaal Coördinator</w:t>
      </w:r>
      <w:r w:rsidR="00C22144">
        <w:rPr>
          <w:szCs w:val="18"/>
        </w:rPr>
        <w:t>.</w:t>
      </w:r>
      <w:r w:rsidR="00F6795F">
        <w:rPr>
          <w:szCs w:val="18"/>
        </w:rPr>
        <w:t xml:space="preserve"> Zij start half september 2026.</w:t>
      </w:r>
      <w:r w:rsidRPr="00804813">
        <w:rPr>
          <w:szCs w:val="18"/>
        </w:rPr>
        <w:t xml:space="preserve"> </w:t>
      </w:r>
      <w:r w:rsidRPr="004D59F3" w:rsidR="004D59F3">
        <w:rPr>
          <w:szCs w:val="18"/>
        </w:rPr>
        <w:t xml:space="preserve">De Nationaal Coördinator heeft de opdracht om versnippering in de aanpak tegen te gaan en de samenwerking tussen betrokken partijen te versterken. </w:t>
      </w:r>
      <w:r w:rsidRPr="00804813">
        <w:rPr>
          <w:szCs w:val="18"/>
        </w:rPr>
        <w:t xml:space="preserve">De Nationaal Coördinator zal samen met betrokken departementen en gemeenten een Nationaal actieplan opstellen en toezicht houden op en sturing geven aan de uitvoering ervan, zorgen voor beleidscoherentie tussen de verschillende sectoren en fungeren als centraal aanspreekpunt voor gemeenten en uitvoerende organisaties. </w:t>
      </w:r>
      <w:r w:rsidR="004D59F3">
        <w:rPr>
          <w:szCs w:val="18"/>
        </w:rPr>
        <w:t xml:space="preserve">De inhoudelijke beleidsverantwoordelijkheid blijft daarbij bij de betrokken bewindspersonen en departementen. </w:t>
      </w:r>
      <w:r w:rsidRPr="00804813">
        <w:rPr>
          <w:szCs w:val="18"/>
        </w:rPr>
        <w:t xml:space="preserve">In het nieuwe Nationaal Actieplan </w:t>
      </w:r>
      <w:r w:rsidRPr="00804813">
        <w:rPr>
          <w:rFonts w:eastAsiaTheme="minorHAnsi" w:cstheme="minorBidi"/>
          <w:kern w:val="2"/>
          <w:szCs w:val="18"/>
          <w:lang w:eastAsia="en-US"/>
          <w14:ligatures w14:val="standardContextual"/>
        </w:rPr>
        <w:t>nemen we de geleerde lessen van het Nationaal Actieprogramma Aanpak seksueel grensoverschrijdend gedrag en seksueel geweld</w:t>
      </w:r>
      <w:r w:rsidRPr="00804813" w:rsidR="005278E3">
        <w:rPr>
          <w:rFonts w:eastAsiaTheme="minorHAnsi" w:cstheme="minorBidi"/>
          <w:kern w:val="2"/>
          <w:szCs w:val="18"/>
          <w:lang w:eastAsia="en-US"/>
          <w14:ligatures w14:val="standardContextual"/>
        </w:rPr>
        <w:t xml:space="preserve"> (NAP) en </w:t>
      </w:r>
      <w:r w:rsidRPr="00804813" w:rsidR="004E2FFF">
        <w:rPr>
          <w:rFonts w:eastAsiaTheme="minorHAnsi" w:cstheme="minorBidi"/>
          <w:kern w:val="2"/>
          <w:szCs w:val="18"/>
          <w:lang w:eastAsia="en-US"/>
          <w14:ligatures w14:val="standardContextual"/>
        </w:rPr>
        <w:t xml:space="preserve">die van </w:t>
      </w:r>
      <w:r w:rsidRPr="00804813" w:rsidR="005278E3">
        <w:rPr>
          <w:rFonts w:eastAsiaTheme="minorHAnsi" w:cstheme="minorBidi"/>
          <w:kern w:val="2"/>
          <w:szCs w:val="18"/>
          <w:lang w:eastAsia="en-US"/>
          <w14:ligatures w14:val="standardContextual"/>
        </w:rPr>
        <w:t>de Regeringscommissaris Seksueel grensoverschrijdend gedrag en seksueel geweld (RC)</w:t>
      </w:r>
      <w:r w:rsidRPr="00804813" w:rsidR="004E2FFF">
        <w:rPr>
          <w:rFonts w:eastAsiaTheme="minorHAnsi" w:cstheme="minorBidi"/>
          <w:kern w:val="2"/>
          <w:szCs w:val="18"/>
          <w:lang w:eastAsia="en-US"/>
          <w14:ligatures w14:val="standardContextual"/>
        </w:rPr>
        <w:t xml:space="preserve"> </w:t>
      </w:r>
      <w:r w:rsidRPr="00804813">
        <w:rPr>
          <w:rFonts w:eastAsiaTheme="minorHAnsi" w:cstheme="minorBidi"/>
          <w:kern w:val="2"/>
          <w:szCs w:val="18"/>
          <w:lang w:eastAsia="en-US"/>
          <w14:ligatures w14:val="standardContextual"/>
        </w:rPr>
        <w:t xml:space="preserve">mee. </w:t>
      </w:r>
      <w:r w:rsidRPr="004D59F3" w:rsidR="004D59F3">
        <w:rPr>
          <w:rFonts w:eastAsiaTheme="minorHAnsi" w:cstheme="minorBidi"/>
          <w:kern w:val="2"/>
          <w:szCs w:val="18"/>
          <w:lang w:eastAsia="en-US"/>
          <w14:ligatures w14:val="standardContextual"/>
        </w:rPr>
        <w:t>Daarnaast wijst het kabinet, in lijn met Richtlijn (EU) 2024/1385, een onafhankelijk adviesorgaan aan voor het doen van aanbevelingen over elke met geweld tegen vrouwen en huiselijk geweld verband houdende kwestie.</w:t>
      </w:r>
    </w:p>
    <w:p w:rsidRPr="00804813" w:rsidR="00560C3E" w:rsidP="00560C3E" w:rsidRDefault="00560C3E" w14:paraId="5C49C323" w14:textId="358D95FE">
      <w:pPr>
        <w:spacing w:line="276" w:lineRule="auto"/>
        <w:ind w:firstLine="708"/>
        <w:rPr>
          <w:szCs w:val="18"/>
        </w:rPr>
      </w:pPr>
      <w:r w:rsidRPr="00804813">
        <w:rPr>
          <w:szCs w:val="18"/>
        </w:rPr>
        <w:lastRenderedPageBreak/>
        <w:t xml:space="preserve">Ook scherpt de minister van JenV wetgeving aan. </w:t>
      </w:r>
      <w:r w:rsidRPr="00804813">
        <w:t xml:space="preserve">Het wetsvoorstel om psychisch geweld strafbaar te stellen is in het tweede kwartaal van 2026 in consultatie gegaan. </w:t>
      </w:r>
      <w:r w:rsidRPr="00804813" w:rsidR="00EE7667">
        <w:t>Daarnaast verkent de minister van JenV de mogelijkheden van een Nederlandse variant van Clare’s Law.</w:t>
      </w:r>
      <w:r w:rsidRPr="00804813" w:rsidR="00EE7667">
        <w:rPr>
          <w:rStyle w:val="Voetnootmarkering"/>
        </w:rPr>
        <w:footnoteReference w:id="64"/>
      </w:r>
      <w:r w:rsidRPr="00804813" w:rsidR="00EE7667">
        <w:t xml:space="preserve"> Verder</w:t>
      </w:r>
      <w:r w:rsidRPr="00804813">
        <w:t xml:space="preserve"> dient de minister van JenV een wetsvoorstel in voor strafbaarstelling van vrouwelijke genitale verminking (VGV), voor verhoging van de strafmaat bij huwelijksdwang en voor strafbaarstelling van online intimidatie. </w:t>
      </w:r>
      <w:r w:rsidRPr="00804813" w:rsidR="00DC069B">
        <w:t xml:space="preserve">Met de verkenning ter verbetering van de strafrechtelijke aanpak van plegers en medeplichtigen van eergerelateerd geweld wordt bijgedragen aan een verdere versterking van deze aanpak. </w:t>
      </w:r>
      <w:r w:rsidRPr="00804813" w:rsidR="00EE7667">
        <w:t>Tenslotte verkent het kabinet de mogelijkheden om aanvullende beschermingsbevelen in te voeren die kunnen worden opgelegd in bestuursrechtelijk en civielrechtelijk kader en die bij niet-naleving strafrechtelijk kunnen worden gesanctioneerd, zodat plegers vroegtijdiger tot gedragsverandering worden bewogen ter bescherming van (potentiële) slachtoffers van huiselijk geweld en kindermishandeling (inclusief eergerelateerd geweld, huwelijksdwang, achterlating, vrouwelijke genitale verminking en huwelijkse gevangenschap</w:t>
      </w:r>
      <w:r w:rsidRPr="00804813" w:rsidR="00F06A53">
        <w:t>)</w:t>
      </w:r>
      <w:r w:rsidRPr="00804813" w:rsidR="00EE7667">
        <w:t>.</w:t>
      </w:r>
    </w:p>
    <w:p w:rsidRPr="00804813" w:rsidR="00560C3E" w:rsidP="00560C3E" w:rsidRDefault="00560C3E" w14:paraId="14CFEC1C" w14:textId="732D7611">
      <w:pPr>
        <w:spacing w:line="276" w:lineRule="auto"/>
        <w:ind w:firstLine="708"/>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Vanuit mijn verantwoordelijkheid voor primaire preventie richt ik mij binnen de aanpak </w:t>
      </w:r>
      <w:r w:rsidRPr="00804813" w:rsidR="004537E9">
        <w:rPr>
          <w:rFonts w:eastAsiaTheme="minorHAnsi" w:cstheme="minorBidi"/>
          <w:kern w:val="2"/>
          <w:szCs w:val="18"/>
          <w:lang w:eastAsia="en-US"/>
          <w14:ligatures w14:val="standardContextual"/>
        </w:rPr>
        <w:t>van geweld tegen vrouwen</w:t>
      </w:r>
      <w:r w:rsidRPr="00804813">
        <w:rPr>
          <w:rFonts w:eastAsiaTheme="minorHAnsi" w:cstheme="minorBidi"/>
          <w:kern w:val="2"/>
          <w:szCs w:val="18"/>
          <w:lang w:eastAsia="en-US"/>
          <w14:ligatures w14:val="standardContextual"/>
        </w:rPr>
        <w:t xml:space="preserve"> primair op </w:t>
      </w:r>
      <w:r w:rsidR="00C22144">
        <w:rPr>
          <w:rFonts w:eastAsiaTheme="minorHAnsi" w:cstheme="minorBidi"/>
          <w:kern w:val="2"/>
          <w:szCs w:val="18"/>
          <w:lang w:eastAsia="en-US"/>
          <w14:ligatures w14:val="standardContextual"/>
        </w:rPr>
        <w:t>het betrekken van mannen, het ontwikkelen van een regionale aanpak preventie, het programma Veilige Steden en Actie Aletta</w:t>
      </w:r>
      <w:r w:rsidRPr="00804813">
        <w:rPr>
          <w:rFonts w:eastAsiaTheme="minorHAnsi" w:cstheme="minorBidi"/>
          <w:kern w:val="2"/>
          <w:szCs w:val="18"/>
          <w:lang w:eastAsia="en-US"/>
          <w14:ligatures w14:val="standardContextual"/>
        </w:rPr>
        <w:t xml:space="preserve">. </w:t>
      </w:r>
    </w:p>
    <w:p w:rsidRPr="00804813" w:rsidR="00560C3E" w:rsidP="00560C3E" w:rsidRDefault="00560C3E" w14:paraId="07A1B236" w14:textId="321753FA">
      <w:pPr>
        <w:spacing w:line="276" w:lineRule="auto"/>
        <w:ind w:firstLine="708"/>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Met de nieuwe subsidieregeling Mannenalliantie versterk ik de bijdrage van mannen bij het voorkomen, signaleren en bestrijden van geweld tegen vrouwen, waaronder femicide (zie ook §1.</w:t>
      </w:r>
      <w:r w:rsidRPr="00804813" w:rsidR="002D2466">
        <w:rPr>
          <w:rFonts w:eastAsiaTheme="minorHAnsi" w:cstheme="minorBidi"/>
          <w:kern w:val="2"/>
          <w:szCs w:val="18"/>
          <w:lang w:eastAsia="en-US"/>
          <w14:ligatures w14:val="standardContextual"/>
        </w:rPr>
        <w:t>3</w:t>
      </w:r>
      <w:r w:rsidRPr="00804813">
        <w:rPr>
          <w:rFonts w:eastAsiaTheme="minorHAnsi" w:cstheme="minorBidi"/>
          <w:kern w:val="2"/>
          <w:szCs w:val="18"/>
          <w:lang w:eastAsia="en-US"/>
          <w14:ligatures w14:val="standardContextual"/>
        </w:rPr>
        <w:t xml:space="preserve">). Hiermee </w:t>
      </w:r>
      <w:r w:rsidR="00BB6673">
        <w:rPr>
          <w:rFonts w:eastAsiaTheme="minorHAnsi" w:cstheme="minorBidi"/>
          <w:kern w:val="2"/>
          <w:szCs w:val="18"/>
          <w:lang w:eastAsia="en-US"/>
          <w14:ligatures w14:val="standardContextual"/>
        </w:rPr>
        <w:t>betrekken</w:t>
      </w:r>
      <w:r w:rsidRPr="00804813" w:rsidR="00BB6673">
        <w:rPr>
          <w:rFonts w:eastAsiaTheme="minorHAnsi" w:cstheme="minorBidi"/>
          <w:kern w:val="2"/>
          <w:szCs w:val="18"/>
          <w:lang w:eastAsia="en-US"/>
          <w14:ligatures w14:val="standardContextual"/>
        </w:rPr>
        <w:t xml:space="preserve"> </w:t>
      </w:r>
      <w:r w:rsidRPr="00804813">
        <w:rPr>
          <w:rFonts w:eastAsiaTheme="minorHAnsi" w:cstheme="minorBidi"/>
          <w:kern w:val="2"/>
          <w:szCs w:val="18"/>
          <w:lang w:eastAsia="en-US"/>
          <w14:ligatures w14:val="standardContextual"/>
        </w:rPr>
        <w:t xml:space="preserve">we hen </w:t>
      </w:r>
      <w:r w:rsidR="00BB6673">
        <w:rPr>
          <w:rFonts w:eastAsiaTheme="minorHAnsi" w:cstheme="minorBidi"/>
          <w:kern w:val="2"/>
          <w:szCs w:val="18"/>
          <w:lang w:eastAsia="en-US"/>
          <w14:ligatures w14:val="standardContextual"/>
        </w:rPr>
        <w:t xml:space="preserve">als belangrijk </w:t>
      </w:r>
      <w:r w:rsidRPr="00804813">
        <w:rPr>
          <w:rFonts w:eastAsiaTheme="minorHAnsi" w:cstheme="minorBidi"/>
          <w:kern w:val="2"/>
          <w:szCs w:val="18"/>
          <w:lang w:eastAsia="en-US"/>
          <w14:ligatures w14:val="standardContextual"/>
        </w:rPr>
        <w:t>onderdeel van de oplossing. Deze mannenalliantie zal onder andere inzetten op bewustwordings- en gedragsinterventies met expliciete aandacht voor preventie van</w:t>
      </w:r>
      <w:r w:rsidR="00057B40">
        <w:rPr>
          <w:rFonts w:eastAsiaTheme="minorHAnsi" w:cstheme="minorBidi"/>
          <w:kern w:val="2"/>
          <w:szCs w:val="18"/>
          <w:lang w:eastAsia="en-US"/>
          <w14:ligatures w14:val="standardContextual"/>
        </w:rPr>
        <w:t>,</w:t>
      </w:r>
      <w:r w:rsidRPr="00804813">
        <w:rPr>
          <w:rFonts w:eastAsiaTheme="minorHAnsi" w:cstheme="minorBidi"/>
          <w:kern w:val="2"/>
          <w:szCs w:val="18"/>
          <w:lang w:eastAsia="en-US"/>
          <w14:ligatures w14:val="standardContextual"/>
        </w:rPr>
        <w:t xml:space="preserve"> aansluiting bij en weerbaarheid tegen schadelijke online subculturen. </w:t>
      </w:r>
    </w:p>
    <w:p w:rsidR="00931444" w:rsidP="00A402BE" w:rsidRDefault="00731336" w14:paraId="1F4515CE" w14:textId="48B9CF04">
      <w:pPr>
        <w:spacing w:line="276" w:lineRule="auto"/>
        <w:ind w:firstLine="708"/>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Ik trek </w:t>
      </w:r>
      <w:r w:rsidRPr="00804813" w:rsidR="00394613">
        <w:rPr>
          <w:rFonts w:eastAsiaTheme="minorHAnsi" w:cstheme="minorBidi"/>
          <w:kern w:val="2"/>
          <w:szCs w:val="18"/>
          <w:lang w:eastAsia="en-US"/>
          <w14:ligatures w14:val="standardContextual"/>
        </w:rPr>
        <w:t xml:space="preserve">vanaf 2027 </w:t>
      </w:r>
      <w:r w:rsidRPr="00804813" w:rsidR="00560C3E">
        <w:rPr>
          <w:rFonts w:eastAsiaTheme="minorHAnsi" w:cstheme="minorBidi"/>
          <w:kern w:val="2"/>
          <w:szCs w:val="18"/>
          <w:lang w:eastAsia="en-US"/>
          <w14:ligatures w14:val="standardContextual"/>
        </w:rPr>
        <w:t>1</w:t>
      </w:r>
      <w:r w:rsidRPr="00804813" w:rsidR="00394613">
        <w:rPr>
          <w:rFonts w:eastAsiaTheme="minorHAnsi" w:cstheme="minorBidi"/>
          <w:kern w:val="2"/>
          <w:szCs w:val="18"/>
          <w:lang w:eastAsia="en-US"/>
          <w14:ligatures w14:val="standardContextual"/>
        </w:rPr>
        <w:t>1</w:t>
      </w:r>
      <w:r w:rsidRPr="00804813" w:rsidR="00560C3E">
        <w:rPr>
          <w:rFonts w:eastAsiaTheme="minorHAnsi" w:cstheme="minorBidi"/>
          <w:kern w:val="2"/>
          <w:szCs w:val="18"/>
          <w:lang w:eastAsia="en-US"/>
          <w14:ligatures w14:val="standardContextual"/>
        </w:rPr>
        <w:t xml:space="preserve"> miljoen</w:t>
      </w:r>
      <w:r w:rsidR="00057B40">
        <w:rPr>
          <w:rFonts w:eastAsiaTheme="minorHAnsi" w:cstheme="minorBidi"/>
          <w:kern w:val="2"/>
          <w:szCs w:val="18"/>
          <w:lang w:eastAsia="en-US"/>
          <w14:ligatures w14:val="standardContextual"/>
        </w:rPr>
        <w:t xml:space="preserve"> euro</w:t>
      </w:r>
      <w:r w:rsidRPr="00804813" w:rsidR="00560C3E">
        <w:rPr>
          <w:rFonts w:eastAsiaTheme="minorHAnsi" w:cstheme="minorBidi"/>
          <w:kern w:val="2"/>
          <w:szCs w:val="18"/>
          <w:lang w:eastAsia="en-US"/>
          <w14:ligatures w14:val="standardContextual"/>
        </w:rPr>
        <w:t xml:space="preserve"> extra uit voor </w:t>
      </w:r>
      <w:r w:rsidRPr="00804813" w:rsidR="009F4FDD">
        <w:rPr>
          <w:rFonts w:eastAsiaTheme="minorHAnsi" w:cstheme="minorBidi"/>
          <w:kern w:val="2"/>
          <w:szCs w:val="18"/>
          <w:lang w:eastAsia="en-US"/>
          <w14:ligatures w14:val="standardContextual"/>
        </w:rPr>
        <w:t xml:space="preserve">een regionale aanpak </w:t>
      </w:r>
      <w:r w:rsidRPr="00804813" w:rsidR="00560C3E">
        <w:rPr>
          <w:rFonts w:eastAsiaTheme="minorHAnsi" w:cstheme="minorBidi"/>
          <w:kern w:val="2"/>
          <w:szCs w:val="18"/>
          <w:lang w:eastAsia="en-US"/>
          <w14:ligatures w14:val="standardContextual"/>
        </w:rPr>
        <w:t xml:space="preserve">primaire preventie </w:t>
      </w:r>
      <w:r w:rsidRPr="00804813" w:rsidR="009F4FDD">
        <w:rPr>
          <w:rFonts w:eastAsiaTheme="minorHAnsi" w:cstheme="minorBidi"/>
          <w:kern w:val="2"/>
          <w:szCs w:val="18"/>
          <w:lang w:eastAsia="en-US"/>
          <w14:ligatures w14:val="standardContextual"/>
        </w:rPr>
        <w:t>geweld tegen vrouwen</w:t>
      </w:r>
      <w:r w:rsidRPr="0086645A" w:rsidR="0086645A">
        <w:t xml:space="preserve"> </w:t>
      </w:r>
      <w:r w:rsidRPr="0086645A" w:rsidR="0086645A">
        <w:rPr>
          <w:rFonts w:eastAsiaTheme="minorHAnsi" w:cstheme="minorBidi"/>
          <w:kern w:val="2"/>
          <w:szCs w:val="18"/>
          <w:lang w:eastAsia="en-US"/>
          <w14:ligatures w14:val="standardContextual"/>
        </w:rPr>
        <w:t>in samenwerking met de 35 centrumgemeenten</w:t>
      </w:r>
      <w:r w:rsidR="0086645A">
        <w:rPr>
          <w:rFonts w:eastAsiaTheme="minorHAnsi" w:cstheme="minorBidi"/>
          <w:kern w:val="2"/>
          <w:szCs w:val="18"/>
          <w:lang w:eastAsia="en-US"/>
          <w14:ligatures w14:val="standardContextual"/>
        </w:rPr>
        <w:t xml:space="preserve"> voor vrouwenopvang</w:t>
      </w:r>
      <w:r w:rsidRPr="0086645A" w:rsidR="0086645A">
        <w:rPr>
          <w:rFonts w:eastAsiaTheme="minorHAnsi" w:cstheme="minorBidi"/>
          <w:kern w:val="2"/>
          <w:szCs w:val="18"/>
          <w:lang w:eastAsia="en-US"/>
          <w14:ligatures w14:val="standardContextual"/>
        </w:rPr>
        <w:t xml:space="preserve"> in Nederland</w:t>
      </w:r>
      <w:r w:rsidRPr="00804813" w:rsidR="00560C3E">
        <w:rPr>
          <w:rFonts w:eastAsiaTheme="minorHAnsi" w:cstheme="minorBidi"/>
          <w:kern w:val="2"/>
          <w:szCs w:val="18"/>
          <w:lang w:eastAsia="en-US"/>
          <w14:ligatures w14:val="standardContextual"/>
        </w:rPr>
        <w:t>.</w:t>
      </w:r>
      <w:r w:rsidRPr="00804813" w:rsidR="00E31637">
        <w:rPr>
          <w:rFonts w:eastAsiaTheme="minorHAnsi" w:cstheme="minorBidi"/>
          <w:kern w:val="2"/>
          <w:szCs w:val="18"/>
          <w:lang w:eastAsia="en-US"/>
          <w14:ligatures w14:val="standardContextual"/>
        </w:rPr>
        <w:t xml:space="preserve"> </w:t>
      </w:r>
      <w:r w:rsidRPr="00804813" w:rsidR="00560C3E">
        <w:rPr>
          <w:rFonts w:eastAsiaTheme="minorHAnsi" w:cstheme="minorBidi"/>
          <w:kern w:val="2"/>
          <w:szCs w:val="18"/>
          <w:lang w:eastAsia="en-US"/>
          <w14:ligatures w14:val="standardContextual"/>
        </w:rPr>
        <w:t>Door op regionaal niveau afspraken te maken en middelen beschikbaar te stellen realiseren we een landelijk dekkende aanpak</w:t>
      </w:r>
      <w:r w:rsidRPr="00804813" w:rsidR="00E31637">
        <w:rPr>
          <w:rFonts w:eastAsiaTheme="minorHAnsi" w:cstheme="minorBidi"/>
          <w:kern w:val="2"/>
          <w:szCs w:val="18"/>
          <w:lang w:eastAsia="en-US"/>
          <w14:ligatures w14:val="standardContextual"/>
        </w:rPr>
        <w:t xml:space="preserve"> voor de primaire preventie van geweld tegen vrouwen</w:t>
      </w:r>
      <w:r w:rsidRPr="0086645A" w:rsidR="0086645A">
        <w:t xml:space="preserve"> </w:t>
      </w:r>
      <w:r w:rsidR="004B3CDC">
        <w:rPr>
          <w:rFonts w:eastAsiaTheme="minorHAnsi" w:cstheme="minorBidi"/>
          <w:kern w:val="2"/>
          <w:szCs w:val="18"/>
          <w:lang w:eastAsia="en-US"/>
          <w14:ligatures w14:val="standardContextual"/>
        </w:rPr>
        <w:t>voor</w:t>
      </w:r>
      <w:r w:rsidRPr="0086645A" w:rsidR="0086645A">
        <w:rPr>
          <w:rFonts w:eastAsiaTheme="minorHAnsi" w:cstheme="minorBidi"/>
          <w:kern w:val="2"/>
          <w:szCs w:val="18"/>
          <w:lang w:eastAsia="en-US"/>
          <w14:ligatures w14:val="standardContextual"/>
        </w:rPr>
        <w:t xml:space="preserve"> de implementatie van</w:t>
      </w:r>
      <w:r w:rsidR="0086645A">
        <w:rPr>
          <w:rFonts w:eastAsiaTheme="minorHAnsi" w:cstheme="minorBidi"/>
          <w:kern w:val="2"/>
          <w:szCs w:val="18"/>
          <w:lang w:eastAsia="en-US"/>
          <w14:ligatures w14:val="standardContextual"/>
        </w:rPr>
        <w:t xml:space="preserve"> </w:t>
      </w:r>
      <w:r w:rsidRPr="0086645A" w:rsidR="0086645A">
        <w:rPr>
          <w:rFonts w:eastAsiaTheme="minorHAnsi" w:cstheme="minorBidi"/>
          <w:kern w:val="2"/>
          <w:szCs w:val="18"/>
          <w:lang w:eastAsia="en-US"/>
          <w14:ligatures w14:val="standardContextual"/>
        </w:rPr>
        <w:t>de EU-richtlijn ter bestrijding van geweld tegen vrouwen en huiselijk geweld</w:t>
      </w:r>
      <w:r w:rsidRPr="00804813" w:rsidR="00E31637">
        <w:rPr>
          <w:rFonts w:eastAsiaTheme="minorHAnsi" w:cstheme="minorBidi"/>
          <w:kern w:val="2"/>
          <w:szCs w:val="18"/>
          <w:lang w:eastAsia="en-US"/>
          <w14:ligatures w14:val="standardContextual"/>
        </w:rPr>
        <w:t xml:space="preserve">. </w:t>
      </w:r>
    </w:p>
    <w:p w:rsidRPr="00804813" w:rsidR="005278E3" w:rsidP="00A402BE" w:rsidRDefault="00560C3E" w14:paraId="13D6C841" w14:textId="6419C150">
      <w:pPr>
        <w:spacing w:line="276" w:lineRule="auto"/>
        <w:ind w:firstLine="708"/>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Ook </w:t>
      </w:r>
      <w:r w:rsidRPr="00804813" w:rsidR="00F06A53">
        <w:rPr>
          <w:rFonts w:eastAsiaTheme="minorHAnsi" w:cstheme="minorBidi"/>
          <w:kern w:val="2"/>
          <w:szCs w:val="18"/>
          <w:lang w:eastAsia="en-US"/>
          <w14:ligatures w14:val="standardContextual"/>
        </w:rPr>
        <w:t>maak ik</w:t>
      </w:r>
      <w:r w:rsidRPr="00804813">
        <w:rPr>
          <w:rFonts w:eastAsiaTheme="minorHAnsi" w:cstheme="minorBidi"/>
          <w:kern w:val="2"/>
          <w:szCs w:val="18"/>
          <w:lang w:eastAsia="en-US"/>
          <w14:ligatures w14:val="standardContextual"/>
        </w:rPr>
        <w:t xml:space="preserve"> 2 miljoen </w:t>
      </w:r>
      <w:r w:rsidR="00057B40">
        <w:rPr>
          <w:rFonts w:eastAsiaTheme="minorHAnsi" w:cstheme="minorBidi"/>
          <w:kern w:val="2"/>
          <w:szCs w:val="18"/>
          <w:lang w:eastAsia="en-US"/>
          <w14:ligatures w14:val="standardContextual"/>
        </w:rPr>
        <w:t xml:space="preserve">euro </w:t>
      </w:r>
      <w:r w:rsidRPr="00804813">
        <w:rPr>
          <w:rFonts w:eastAsiaTheme="minorHAnsi" w:cstheme="minorBidi"/>
          <w:kern w:val="2"/>
          <w:szCs w:val="18"/>
          <w:lang w:eastAsia="en-US"/>
          <w14:ligatures w14:val="standardContextual"/>
        </w:rPr>
        <w:t xml:space="preserve">extra per jaar </w:t>
      </w:r>
      <w:r w:rsidRPr="00804813" w:rsidR="00394613">
        <w:rPr>
          <w:rFonts w:eastAsiaTheme="minorHAnsi" w:cstheme="minorBidi"/>
          <w:kern w:val="2"/>
          <w:szCs w:val="18"/>
          <w:lang w:eastAsia="en-US"/>
          <w14:ligatures w14:val="standardContextual"/>
        </w:rPr>
        <w:t>vrij</w:t>
      </w:r>
      <w:r w:rsidRPr="00804813">
        <w:rPr>
          <w:rFonts w:eastAsiaTheme="minorHAnsi" w:cstheme="minorBidi"/>
          <w:kern w:val="2"/>
          <w:szCs w:val="18"/>
          <w:lang w:eastAsia="en-US"/>
          <w14:ligatures w14:val="standardContextual"/>
        </w:rPr>
        <w:t xml:space="preserve"> voor primaire preventie</w:t>
      </w:r>
      <w:r w:rsidR="00F31A17">
        <w:rPr>
          <w:rFonts w:eastAsiaTheme="minorHAnsi" w:cstheme="minorBidi"/>
          <w:kern w:val="2"/>
          <w:szCs w:val="18"/>
          <w:lang w:eastAsia="en-US"/>
          <w14:ligatures w14:val="standardContextual"/>
        </w:rPr>
        <w:t xml:space="preserve"> op nationaal niveau</w:t>
      </w:r>
      <w:r w:rsidRPr="00804813">
        <w:rPr>
          <w:rFonts w:eastAsiaTheme="minorHAnsi" w:cstheme="minorBidi"/>
          <w:kern w:val="2"/>
          <w:szCs w:val="18"/>
          <w:lang w:eastAsia="en-US"/>
          <w14:ligatures w14:val="standardContextual"/>
        </w:rPr>
        <w:t xml:space="preserve"> in het kader van het nieuwe Nationaal Actieplan. </w:t>
      </w:r>
      <w:r w:rsidRPr="00804813" w:rsidR="00A402BE">
        <w:rPr>
          <w:rFonts w:eastAsiaTheme="minorHAnsi" w:cstheme="minorBidi"/>
          <w:kern w:val="2"/>
          <w:szCs w:val="18"/>
          <w:lang w:eastAsia="en-US"/>
          <w14:ligatures w14:val="standardContextual"/>
        </w:rPr>
        <w:t xml:space="preserve">Deze middelen zijn onder andere gericht op bewustwording en </w:t>
      </w:r>
      <w:r w:rsidR="00DB200E">
        <w:rPr>
          <w:rFonts w:eastAsiaTheme="minorHAnsi" w:cstheme="minorBidi"/>
          <w:kern w:val="2"/>
          <w:szCs w:val="18"/>
          <w:lang w:eastAsia="en-US"/>
          <w14:ligatures w14:val="standardContextual"/>
        </w:rPr>
        <w:t>schadelijke</w:t>
      </w:r>
      <w:r w:rsidRPr="00804813" w:rsidR="00DB200E">
        <w:rPr>
          <w:rFonts w:eastAsiaTheme="minorHAnsi" w:cstheme="minorBidi"/>
          <w:kern w:val="2"/>
          <w:szCs w:val="18"/>
          <w:lang w:eastAsia="en-US"/>
          <w14:ligatures w14:val="standardContextual"/>
        </w:rPr>
        <w:t xml:space="preserve"> </w:t>
      </w:r>
      <w:r w:rsidRPr="00804813" w:rsidR="00A402BE">
        <w:rPr>
          <w:rFonts w:eastAsiaTheme="minorHAnsi" w:cstheme="minorBidi"/>
          <w:kern w:val="2"/>
          <w:szCs w:val="18"/>
          <w:lang w:eastAsia="en-US"/>
          <w14:ligatures w14:val="standardContextual"/>
        </w:rPr>
        <w:t>normverandering.</w:t>
      </w:r>
      <w:r w:rsidRPr="00804813" w:rsidR="005A2F05">
        <w:rPr>
          <w:rFonts w:eastAsiaTheme="minorHAnsi" w:cstheme="minorBidi"/>
          <w:kern w:val="2"/>
          <w:szCs w:val="18"/>
          <w:lang w:eastAsia="en-US"/>
          <w14:ligatures w14:val="standardContextual"/>
        </w:rPr>
        <w:t xml:space="preserve"> </w:t>
      </w:r>
      <w:r w:rsidRPr="00804813" w:rsidR="005278E3">
        <w:rPr>
          <w:rFonts w:eastAsiaTheme="minorHAnsi" w:cstheme="minorBidi"/>
          <w:kern w:val="2"/>
          <w:szCs w:val="18"/>
          <w:lang w:eastAsia="en-US"/>
          <w14:ligatures w14:val="standardContextual"/>
        </w:rPr>
        <w:t>Hier</w:t>
      </w:r>
      <w:r w:rsidRPr="00804813" w:rsidR="00EE326D">
        <w:rPr>
          <w:rFonts w:eastAsiaTheme="minorHAnsi" w:cstheme="minorBidi"/>
          <w:kern w:val="2"/>
          <w:szCs w:val="18"/>
          <w:lang w:eastAsia="en-US"/>
          <w14:ligatures w14:val="standardContextual"/>
        </w:rPr>
        <w:t>bij leer</w:t>
      </w:r>
      <w:r w:rsidRPr="00804813" w:rsidR="005278E3">
        <w:rPr>
          <w:rFonts w:eastAsiaTheme="minorHAnsi" w:cstheme="minorBidi"/>
          <w:kern w:val="2"/>
          <w:szCs w:val="18"/>
          <w:lang w:eastAsia="en-US"/>
          <w14:ligatures w14:val="standardContextual"/>
        </w:rPr>
        <w:t xml:space="preserve"> ik</w:t>
      </w:r>
      <w:r w:rsidRPr="00804813" w:rsidR="00EE326D">
        <w:rPr>
          <w:rFonts w:eastAsiaTheme="minorHAnsi" w:cstheme="minorBidi"/>
          <w:kern w:val="2"/>
          <w:szCs w:val="18"/>
          <w:lang w:eastAsia="en-US"/>
          <w14:ligatures w14:val="standardContextual"/>
        </w:rPr>
        <w:t xml:space="preserve"> van</w:t>
      </w:r>
      <w:r w:rsidRPr="00804813" w:rsidR="005278E3">
        <w:rPr>
          <w:rFonts w:eastAsiaTheme="minorHAnsi" w:cstheme="minorBidi"/>
          <w:kern w:val="2"/>
          <w:szCs w:val="18"/>
          <w:lang w:eastAsia="en-US"/>
          <w14:ligatures w14:val="standardContextual"/>
        </w:rPr>
        <w:t xml:space="preserve"> de inzet op een cultuurverandering rondom seksueel grensoverschrijdend gedrag van het NAP en de RC </w:t>
      </w:r>
      <w:r w:rsidRPr="00804813" w:rsidR="004942AC">
        <w:rPr>
          <w:rFonts w:eastAsiaTheme="minorHAnsi" w:cstheme="minorBidi"/>
          <w:kern w:val="2"/>
          <w:szCs w:val="18"/>
          <w:lang w:eastAsia="en-US"/>
          <w14:ligatures w14:val="standardContextual"/>
        </w:rPr>
        <w:t>van de afgelopen jaren</w:t>
      </w:r>
      <w:r w:rsidRPr="00804813" w:rsidR="00EE326D">
        <w:rPr>
          <w:rFonts w:eastAsiaTheme="minorHAnsi" w:cstheme="minorBidi"/>
          <w:kern w:val="2"/>
          <w:szCs w:val="18"/>
          <w:lang w:eastAsia="en-US"/>
          <w14:ligatures w14:val="standardContextual"/>
        </w:rPr>
        <w:t>. Bijvoorbeeld van de publiekscampagne ‘Man, zeg er wat van!</w:t>
      </w:r>
      <w:r w:rsidR="00BA58E0">
        <w:rPr>
          <w:rFonts w:eastAsiaTheme="minorHAnsi" w:cstheme="minorBidi"/>
          <w:kern w:val="2"/>
          <w:szCs w:val="18"/>
          <w:lang w:eastAsia="en-US"/>
          <w14:ligatures w14:val="standardContextual"/>
        </w:rPr>
        <w:t>’</w:t>
      </w:r>
      <w:r w:rsidRPr="00804813" w:rsidR="00EE326D">
        <w:rPr>
          <w:rFonts w:eastAsiaTheme="minorHAnsi" w:cstheme="minorBidi"/>
          <w:kern w:val="2"/>
          <w:szCs w:val="18"/>
          <w:lang w:eastAsia="en-US"/>
          <w14:ligatures w14:val="standardContextual"/>
        </w:rPr>
        <w:t xml:space="preserve"> die mannen op een positieve manier motiveert om elkaar aan te spreken op seksueel grensoverschrijdend gedrag richting vrouwen. </w:t>
      </w:r>
      <w:r w:rsidRPr="00804813" w:rsidR="00BE0799">
        <w:rPr>
          <w:rFonts w:eastAsiaTheme="minorHAnsi" w:cstheme="minorBidi"/>
          <w:kern w:val="2"/>
          <w:szCs w:val="18"/>
          <w:lang w:eastAsia="en-US"/>
          <w14:ligatures w14:val="standardContextual"/>
        </w:rPr>
        <w:t>De campagne ‘Man, zeg er wat van!’ beïnvloedt aantoonbaar de groep die de campagne heeft gezien. De campagne wordt</w:t>
      </w:r>
      <w:r w:rsidRPr="00804813" w:rsidR="00225C04">
        <w:rPr>
          <w:rFonts w:eastAsiaTheme="minorHAnsi" w:cstheme="minorBidi"/>
          <w:kern w:val="2"/>
          <w:szCs w:val="18"/>
          <w:lang w:eastAsia="en-US"/>
          <w14:ligatures w14:val="standardContextual"/>
        </w:rPr>
        <w:t xml:space="preserve"> bovengemiddeld goed</w:t>
      </w:r>
      <w:r w:rsidRPr="00804813" w:rsidR="00BE0799">
        <w:rPr>
          <w:rFonts w:eastAsiaTheme="minorHAnsi" w:cstheme="minorBidi"/>
          <w:kern w:val="2"/>
          <w:szCs w:val="18"/>
          <w:lang w:eastAsia="en-US"/>
          <w14:ligatures w14:val="standardContextual"/>
        </w:rPr>
        <w:t xml:space="preserve"> herkend en gewaardeerd door het publiek. Zij wordt als duidelijk, geloofwaardig en aansprekend beoordeeld en de centrale boodschappen komen zeer helder over. De campagne vergroot bewustwording en </w:t>
      </w:r>
      <w:r w:rsidRPr="00804813" w:rsidR="00BE0799">
        <w:rPr>
          <w:rFonts w:eastAsiaTheme="minorHAnsi" w:cstheme="minorBidi"/>
          <w:kern w:val="2"/>
          <w:szCs w:val="18"/>
          <w:lang w:eastAsia="en-US"/>
          <w14:ligatures w14:val="standardContextual"/>
        </w:rPr>
        <w:lastRenderedPageBreak/>
        <w:t>sociale acceptatie. Mannen voelen vaker dat zij iemand kunnen aanspreken en ervaren dit minder als een sociaal risico.</w:t>
      </w:r>
      <w:r w:rsidRPr="00804813" w:rsidR="00EE326D">
        <w:rPr>
          <w:rFonts w:eastAsiaTheme="minorHAnsi" w:cstheme="minorBidi"/>
          <w:kern w:val="2"/>
          <w:szCs w:val="18"/>
          <w:lang w:eastAsia="en-US"/>
          <w14:ligatures w14:val="standardContextual"/>
        </w:rPr>
        <w:t xml:space="preserve"> </w:t>
      </w:r>
      <w:r w:rsidRPr="00804813" w:rsidR="00225C04">
        <w:rPr>
          <w:rFonts w:eastAsiaTheme="minorHAnsi" w:cstheme="minorBidi"/>
          <w:kern w:val="2"/>
          <w:szCs w:val="18"/>
          <w:lang w:eastAsia="en-US"/>
          <w14:ligatures w14:val="standardContextual"/>
        </w:rPr>
        <w:t xml:space="preserve">Een vervolg op de campagne volgt </w:t>
      </w:r>
      <w:r w:rsidRPr="00804813" w:rsidR="00BE0799">
        <w:rPr>
          <w:rFonts w:eastAsiaTheme="minorHAnsi" w:cstheme="minorBidi"/>
          <w:kern w:val="2"/>
          <w:szCs w:val="18"/>
          <w:lang w:eastAsia="en-US"/>
          <w14:ligatures w14:val="standardContextual"/>
        </w:rPr>
        <w:t xml:space="preserve">eind 2026. </w:t>
      </w:r>
      <w:r w:rsidRPr="00804813" w:rsidR="00D26F33">
        <w:rPr>
          <w:rFonts w:eastAsiaTheme="minorHAnsi" w:cstheme="minorBidi"/>
          <w:kern w:val="2"/>
          <w:szCs w:val="18"/>
          <w:lang w:eastAsia="en-US"/>
          <w14:ligatures w14:val="standardContextual"/>
        </w:rPr>
        <w:t>Hiermee</w:t>
      </w:r>
      <w:r w:rsidRPr="00804813" w:rsidR="00BE0799">
        <w:rPr>
          <w:rFonts w:eastAsiaTheme="minorHAnsi" w:cstheme="minorBidi"/>
          <w:kern w:val="2"/>
          <w:szCs w:val="18"/>
          <w:lang w:eastAsia="en-US"/>
          <w14:ligatures w14:val="standardContextual"/>
        </w:rPr>
        <w:t xml:space="preserve"> geef ik invulling aan </w:t>
      </w:r>
      <w:r w:rsidR="00F6795F">
        <w:rPr>
          <w:rFonts w:eastAsiaTheme="minorHAnsi" w:cstheme="minorBidi"/>
          <w:kern w:val="2"/>
          <w:szCs w:val="18"/>
          <w:lang w:eastAsia="en-US"/>
          <w14:ligatures w14:val="standardContextual"/>
        </w:rPr>
        <w:t>mijn toezegging tijdens het commissiedebat Emancipatie op 25 juni 2026</w:t>
      </w:r>
      <w:r w:rsidRPr="00804813" w:rsidR="00BE0799">
        <w:rPr>
          <w:rFonts w:eastAsiaTheme="minorHAnsi" w:cstheme="minorBidi"/>
          <w:kern w:val="2"/>
          <w:szCs w:val="18"/>
          <w:lang w:eastAsia="en-US"/>
          <w14:ligatures w14:val="standardContextual"/>
        </w:rPr>
        <w:t>.</w:t>
      </w:r>
      <w:r w:rsidRPr="00804813" w:rsidR="00FE67A8">
        <w:rPr>
          <w:rStyle w:val="Voetnootmarkering"/>
          <w:rFonts w:eastAsiaTheme="minorHAnsi" w:cstheme="minorBidi"/>
          <w:kern w:val="2"/>
          <w:szCs w:val="18"/>
          <w:lang w:eastAsia="en-US"/>
          <w14:ligatures w14:val="standardContextual"/>
        </w:rPr>
        <w:footnoteReference w:id="65"/>
      </w:r>
      <w:r w:rsidRPr="00804813" w:rsidR="00FE67A8">
        <w:rPr>
          <w:rFonts w:eastAsiaTheme="minorHAnsi" w:cstheme="minorBidi"/>
          <w:kern w:val="2"/>
          <w:szCs w:val="18"/>
          <w:vertAlign w:val="superscript"/>
          <w:lang w:eastAsia="en-US"/>
          <w14:ligatures w14:val="standardContextual"/>
        </w:rPr>
        <w:t xml:space="preserve">, </w:t>
      </w:r>
      <w:r w:rsidRPr="00804813" w:rsidR="00D26F33">
        <w:rPr>
          <w:rStyle w:val="Voetnootmarkering"/>
          <w:rFonts w:eastAsiaTheme="minorHAnsi" w:cstheme="minorBidi"/>
          <w:kern w:val="2"/>
          <w:szCs w:val="18"/>
          <w:lang w:eastAsia="en-US"/>
          <w14:ligatures w14:val="standardContextual"/>
        </w:rPr>
        <w:footnoteReference w:id="66"/>
      </w:r>
    </w:p>
    <w:p w:rsidR="004235DD" w:rsidP="00A402BE" w:rsidRDefault="005A2F05" w14:paraId="7790C0F8" w14:textId="77777777">
      <w:pPr>
        <w:spacing w:line="276" w:lineRule="auto"/>
        <w:ind w:firstLine="708"/>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Daarnaast continueer ik de samenwerking met de Veilige Steden </w:t>
      </w:r>
    </w:p>
    <w:p w:rsidRPr="00804813" w:rsidR="00A402BE" w:rsidP="004235DD" w:rsidRDefault="005A2F05" w14:paraId="0A7B1FAB" w14:textId="626B9943">
      <w:pPr>
        <w:spacing w:line="276" w:lineRule="auto"/>
        <w:rPr>
          <w:rFonts w:eastAsiaTheme="minorHAnsi" w:cstheme="minorBidi"/>
          <w:b/>
          <w:kern w:val="2"/>
          <w:szCs w:val="18"/>
          <w:lang w:eastAsia="en-US"/>
          <w14:ligatures w14:val="standardContextual"/>
        </w:rPr>
      </w:pPr>
      <w:r w:rsidRPr="00804813">
        <w:rPr>
          <w:rFonts w:eastAsiaTheme="minorHAnsi" w:cstheme="minorBidi"/>
          <w:kern w:val="2"/>
          <w:szCs w:val="18"/>
          <w:lang w:eastAsia="en-US"/>
          <w14:ligatures w14:val="standardContextual"/>
        </w:rPr>
        <w:t xml:space="preserve">(2027 - 2030) </w:t>
      </w:r>
      <w:r w:rsidR="00B00C85">
        <w:rPr>
          <w:rFonts w:eastAsiaTheme="minorHAnsi" w:cstheme="minorBidi"/>
          <w:kern w:val="2"/>
          <w:szCs w:val="18"/>
          <w:lang w:eastAsia="en-US"/>
          <w14:ligatures w14:val="standardContextual"/>
        </w:rPr>
        <w:t xml:space="preserve">en breid ik deze uit met 10 nieuwe steden en </w:t>
      </w:r>
      <w:r w:rsidR="00A95A24">
        <w:rPr>
          <w:rFonts w:eastAsiaTheme="minorHAnsi" w:cstheme="minorBidi"/>
          <w:kern w:val="2"/>
          <w:szCs w:val="18"/>
          <w:lang w:eastAsia="en-US"/>
          <w14:ligatures w14:val="standardContextual"/>
        </w:rPr>
        <w:t>Caribisch Nederland</w:t>
      </w:r>
      <w:r w:rsidR="00B00C85">
        <w:rPr>
          <w:rFonts w:eastAsiaTheme="minorHAnsi" w:cstheme="minorBidi"/>
          <w:kern w:val="2"/>
          <w:szCs w:val="18"/>
          <w:lang w:eastAsia="en-US"/>
          <w14:ligatures w14:val="standardContextual"/>
        </w:rPr>
        <w:t xml:space="preserve">. Veilige Steden </w:t>
      </w:r>
      <w:r w:rsidRPr="00804813">
        <w:rPr>
          <w:rFonts w:eastAsiaTheme="minorHAnsi" w:cstheme="minorBidi"/>
          <w:kern w:val="2"/>
          <w:szCs w:val="18"/>
          <w:lang w:eastAsia="en-US"/>
          <w14:ligatures w14:val="standardContextual"/>
        </w:rPr>
        <w:t xml:space="preserve">werken aan het verbeteren van de veiligheid van vrouwen en </w:t>
      </w:r>
      <w:r w:rsidRPr="00804813" w:rsidR="00E5194F">
        <w:rPr>
          <w:rFonts w:eastAsiaTheme="minorHAnsi" w:cstheme="minorBidi"/>
          <w:kern w:val="2"/>
          <w:szCs w:val="18"/>
          <w:lang w:eastAsia="en-US"/>
          <w14:ligatures w14:val="standardContextual"/>
        </w:rPr>
        <w:t xml:space="preserve">meiden </w:t>
      </w:r>
      <w:r w:rsidRPr="00804813">
        <w:rPr>
          <w:rFonts w:eastAsiaTheme="minorHAnsi" w:cstheme="minorBidi"/>
          <w:kern w:val="2"/>
          <w:szCs w:val="18"/>
          <w:lang w:eastAsia="en-US"/>
          <w14:ligatures w14:val="standardContextual"/>
        </w:rPr>
        <w:t>in de openbare ruimte en tijdens het uitgaan. Uit</w:t>
      </w:r>
      <w:r w:rsidR="00FA1FE9">
        <w:rPr>
          <w:rFonts w:eastAsiaTheme="minorHAnsi" w:cstheme="minorBidi"/>
          <w:kern w:val="2"/>
          <w:szCs w:val="18"/>
          <w:lang w:eastAsia="en-US"/>
          <w14:ligatures w14:val="standardContextual"/>
        </w:rPr>
        <w:t xml:space="preserve"> de</w:t>
      </w:r>
      <w:r w:rsidRPr="00804813">
        <w:rPr>
          <w:rFonts w:eastAsiaTheme="minorHAnsi" w:cstheme="minorBidi"/>
          <w:kern w:val="2"/>
          <w:szCs w:val="18"/>
          <w:lang w:eastAsia="en-US"/>
          <w14:ligatures w14:val="standardContextual"/>
        </w:rPr>
        <w:t xml:space="preserve"> evaluatie is gebleken is dat </w:t>
      </w:r>
      <w:r w:rsidRPr="00804813" w:rsidR="00112CF7">
        <w:rPr>
          <w:rFonts w:eastAsiaTheme="minorHAnsi" w:cstheme="minorBidi"/>
          <w:kern w:val="2"/>
          <w:szCs w:val="18"/>
          <w:lang w:eastAsia="en-US"/>
          <w14:ligatures w14:val="standardContextual"/>
        </w:rPr>
        <w:t xml:space="preserve">de </w:t>
      </w:r>
      <w:r w:rsidRPr="00804813">
        <w:rPr>
          <w:rFonts w:eastAsiaTheme="minorHAnsi" w:cstheme="minorBidi"/>
          <w:kern w:val="2"/>
          <w:szCs w:val="18"/>
          <w:lang w:eastAsia="en-US"/>
          <w14:ligatures w14:val="standardContextual"/>
        </w:rPr>
        <w:t>financiële bijdrage</w:t>
      </w:r>
      <w:r w:rsidRPr="00804813" w:rsidR="00112CF7">
        <w:rPr>
          <w:rFonts w:eastAsiaTheme="minorHAnsi" w:cstheme="minorBidi"/>
          <w:kern w:val="2"/>
          <w:szCs w:val="18"/>
          <w:lang w:eastAsia="en-US"/>
          <w14:ligatures w14:val="standardContextual"/>
        </w:rPr>
        <w:t xml:space="preserve"> van OCW</w:t>
      </w:r>
      <w:r w:rsidRPr="00804813">
        <w:rPr>
          <w:rFonts w:eastAsiaTheme="minorHAnsi" w:cstheme="minorBidi"/>
          <w:kern w:val="2"/>
          <w:szCs w:val="18"/>
          <w:lang w:eastAsia="en-US"/>
          <w14:ligatures w14:val="standardContextual"/>
        </w:rPr>
        <w:t xml:space="preserve"> gemeente</w:t>
      </w:r>
      <w:r w:rsidRPr="00804813" w:rsidR="00112CF7">
        <w:rPr>
          <w:rFonts w:eastAsiaTheme="minorHAnsi" w:cstheme="minorBidi"/>
          <w:kern w:val="2"/>
          <w:szCs w:val="18"/>
          <w:lang w:eastAsia="en-US"/>
          <w14:ligatures w14:val="standardContextual"/>
        </w:rPr>
        <w:t>n</w:t>
      </w:r>
      <w:r w:rsidRPr="00804813">
        <w:rPr>
          <w:rFonts w:eastAsiaTheme="minorHAnsi" w:cstheme="minorBidi"/>
          <w:kern w:val="2"/>
          <w:szCs w:val="18"/>
          <w:lang w:eastAsia="en-US"/>
          <w14:ligatures w14:val="standardContextual"/>
        </w:rPr>
        <w:t xml:space="preserve"> stimuleert om de thema’s prioriteit te geven, extra capaciteit vrij te maken en structureel samen te werken met lokale partners. Hierdoor ontstaat lokaal meer continuïteit en samenhang in de aanpak</w:t>
      </w:r>
      <w:r w:rsidR="00474198">
        <w:rPr>
          <w:rFonts w:eastAsiaTheme="minorHAnsi" w:cstheme="minorBidi"/>
          <w:kern w:val="2"/>
          <w:szCs w:val="18"/>
          <w:lang w:eastAsia="en-US"/>
          <w14:ligatures w14:val="standardContextual"/>
        </w:rPr>
        <w:t>.</w:t>
      </w:r>
    </w:p>
    <w:p w:rsidRPr="0094596D" w:rsidR="0078641C" w:rsidP="005D3CAE" w:rsidRDefault="009F6A2A" w14:paraId="2454CC44" w14:textId="52B9400D">
      <w:pPr>
        <w:spacing w:line="276" w:lineRule="auto"/>
        <w:ind w:firstLine="708"/>
        <w:rPr>
          <w:rFonts w:eastAsiaTheme="minorEastAsia" w:cstheme="minorBidi"/>
          <w:lang w:eastAsia="en-US"/>
        </w:rPr>
      </w:pPr>
      <w:r w:rsidRPr="0094596D">
        <w:rPr>
          <w:rFonts w:eastAsiaTheme="minorEastAsia" w:cstheme="minorBidi"/>
          <w:kern w:val="2"/>
          <w:lang w:eastAsia="en-US"/>
          <w14:ligatures w14:val="standardContextual"/>
        </w:rPr>
        <w:t xml:space="preserve">Tenslotte ben ik namens het kabinet ambassadeur voor Actie Aletta. Medeboegbeeld is </w:t>
      </w:r>
      <w:r w:rsidRPr="0094596D" w:rsidR="009F2ADC">
        <w:rPr>
          <w:rFonts w:eastAsiaTheme="minorEastAsia" w:cstheme="minorBidi"/>
          <w:kern w:val="2"/>
          <w:lang w:eastAsia="en-US"/>
          <w14:ligatures w14:val="standardContextual"/>
        </w:rPr>
        <w:t xml:space="preserve">de </w:t>
      </w:r>
      <w:r w:rsidRPr="0094596D">
        <w:rPr>
          <w:rFonts w:eastAsiaTheme="minorEastAsia" w:cstheme="minorBidi"/>
          <w:kern w:val="2"/>
          <w:lang w:eastAsia="en-US"/>
          <w14:ligatures w14:val="standardContextual"/>
        </w:rPr>
        <w:t xml:space="preserve">minister van Volkshuisvesting en </w:t>
      </w:r>
      <w:r w:rsidRPr="0094596D" w:rsidR="0078641C">
        <w:rPr>
          <w:rFonts w:eastAsiaTheme="minorEastAsia" w:cstheme="minorBidi"/>
          <w:kern w:val="2"/>
          <w:lang w:eastAsia="en-US"/>
          <w14:ligatures w14:val="standardContextual"/>
        </w:rPr>
        <w:t>R</w:t>
      </w:r>
      <w:r w:rsidRPr="0094596D">
        <w:rPr>
          <w:rFonts w:eastAsiaTheme="minorEastAsia" w:cstheme="minorBidi"/>
          <w:kern w:val="2"/>
          <w:lang w:eastAsia="en-US"/>
          <w14:ligatures w14:val="standardContextual"/>
        </w:rPr>
        <w:t xml:space="preserve">uimtelijke </w:t>
      </w:r>
      <w:r w:rsidRPr="0094596D" w:rsidR="0078641C">
        <w:rPr>
          <w:rFonts w:eastAsiaTheme="minorEastAsia" w:cstheme="minorBidi"/>
          <w:kern w:val="2"/>
          <w:lang w:eastAsia="en-US"/>
          <w14:ligatures w14:val="standardContextual"/>
        </w:rPr>
        <w:t>O</w:t>
      </w:r>
      <w:r w:rsidRPr="0094596D">
        <w:rPr>
          <w:rFonts w:eastAsiaTheme="minorEastAsia" w:cstheme="minorBidi"/>
          <w:kern w:val="2"/>
          <w:lang w:eastAsia="en-US"/>
          <w14:ligatures w14:val="standardContextual"/>
        </w:rPr>
        <w:t>rdening</w:t>
      </w:r>
      <w:r w:rsidRPr="0094596D" w:rsidR="0078641C">
        <w:rPr>
          <w:rFonts w:eastAsiaTheme="minorEastAsia" w:cstheme="minorBidi"/>
          <w:kern w:val="2"/>
          <w:lang w:eastAsia="en-US"/>
          <w14:ligatures w14:val="standardContextual"/>
        </w:rPr>
        <w:t>, initiatiefnemer van de actie</w:t>
      </w:r>
      <w:r w:rsidRPr="0094596D">
        <w:rPr>
          <w:rFonts w:eastAsiaTheme="minorEastAsia" w:cstheme="minorBidi"/>
          <w:kern w:val="2"/>
          <w:lang w:eastAsia="en-US"/>
          <w14:ligatures w14:val="standardContextual"/>
        </w:rPr>
        <w:t xml:space="preserve"> </w:t>
      </w:r>
      <w:r w:rsidRPr="0094596D" w:rsidR="0078641C">
        <w:rPr>
          <w:rFonts w:eastAsiaTheme="minorEastAsia" w:cstheme="minorBidi"/>
          <w:kern w:val="2"/>
          <w:lang w:eastAsia="en-US"/>
          <w14:ligatures w14:val="standardContextual"/>
        </w:rPr>
        <w:t xml:space="preserve">(VRO). Actie Aletta is een gezamenlijk initiatief van de overheid, onderwijs en maatschappelijke organisaties om de veiligheid van vrouwen structureel te verbeteren. Het bestaat uit bijeenkomsten in 16 grote onderwijssteden waarin concrete ideeën worden opgehaald over preventie. In iedere stad wordt dit vanuit een andere invalshoek belicht – van straatintimidatie en de rol van mannen tot rechtspraak en technologie. De opbrengsten worden in december 2027 aan het kabinet aangeboden. </w:t>
      </w:r>
    </w:p>
    <w:p w:rsidRPr="00804813" w:rsidR="00560C3E" w:rsidP="00560C3E" w:rsidRDefault="00560C3E" w14:paraId="33B7700C" w14:textId="435BBFDA">
      <w:pPr>
        <w:spacing w:line="276" w:lineRule="auto"/>
        <w:ind w:firstLine="708"/>
        <w:rPr>
          <w:rFonts w:eastAsiaTheme="minorHAnsi" w:cstheme="minorBidi"/>
          <w:kern w:val="2"/>
          <w:szCs w:val="18"/>
          <w:lang w:eastAsia="en-US"/>
          <w14:ligatures w14:val="standardContextual"/>
        </w:rPr>
      </w:pPr>
      <w:r w:rsidRPr="00804813">
        <w:rPr>
          <w:szCs w:val="18"/>
        </w:rPr>
        <w:t xml:space="preserve">Met de uitvoering van het bestuursakkoord “Voorkomen en bestrijden van geweld tegen vrouwen, huiselijk geweld en kindermishandeling in Caribisch Nederland 2026-2029” </w:t>
      </w:r>
      <w:r w:rsidRPr="00804813" w:rsidR="009B15C5">
        <w:rPr>
          <w:szCs w:val="18"/>
        </w:rPr>
        <w:t xml:space="preserve">en voorbereiding van een voorstel voor uitvoeringswetgeving </w:t>
      </w:r>
      <w:r w:rsidRPr="00804813">
        <w:rPr>
          <w:szCs w:val="18"/>
        </w:rPr>
        <w:t>werken M</w:t>
      </w:r>
      <w:r w:rsidRPr="00804813" w:rsidR="00D949B5">
        <w:rPr>
          <w:szCs w:val="18"/>
        </w:rPr>
        <w:t xml:space="preserve">inister voor </w:t>
      </w:r>
      <w:r w:rsidRPr="00804813">
        <w:rPr>
          <w:szCs w:val="18"/>
        </w:rPr>
        <w:t xml:space="preserve">LJS, </w:t>
      </w:r>
      <w:r w:rsidRPr="00804813" w:rsidR="004D3BDC">
        <w:rPr>
          <w:szCs w:val="18"/>
        </w:rPr>
        <w:t xml:space="preserve">minister van </w:t>
      </w:r>
      <w:r w:rsidRPr="00804813">
        <w:rPr>
          <w:szCs w:val="18"/>
        </w:rPr>
        <w:t xml:space="preserve">JenV, </w:t>
      </w:r>
      <w:r w:rsidRPr="00804813" w:rsidR="004D3BDC">
        <w:rPr>
          <w:szCs w:val="18"/>
        </w:rPr>
        <w:t xml:space="preserve">staatssecretaris van </w:t>
      </w:r>
      <w:r w:rsidRPr="00804813">
        <w:rPr>
          <w:szCs w:val="18"/>
        </w:rPr>
        <w:t xml:space="preserve">BZK en ik aan de implementatie van het verdrag van Istanbul in Caribisch Nederland. Ik voer hiervoor </w:t>
      </w:r>
      <w:r w:rsidRPr="00804813">
        <w:rPr>
          <w:rFonts w:eastAsiaTheme="minorHAnsi" w:cstheme="minorBidi"/>
          <w:kern w:val="2"/>
          <w:szCs w:val="18"/>
          <w:lang w:eastAsia="en-US"/>
          <w14:ligatures w14:val="standardContextual"/>
        </w:rPr>
        <w:t>een tweejarige pilot uit voor de primaire preventie van geweld tegen vrouwen in Caribisch Nederland.</w:t>
      </w:r>
    </w:p>
    <w:p w:rsidRPr="00804813" w:rsidR="00560C3E" w:rsidP="00560C3E" w:rsidRDefault="00560C3E" w14:paraId="1F5250A8" w14:textId="77777777">
      <w:pPr>
        <w:spacing w:line="276" w:lineRule="auto"/>
        <w:ind w:firstLine="708"/>
        <w:rPr>
          <w:rFonts w:eastAsiaTheme="minorHAnsi" w:cstheme="minorBidi"/>
          <w:kern w:val="2"/>
          <w:szCs w:val="18"/>
          <w:lang w:eastAsia="en-US"/>
          <w14:ligatures w14:val="standardContextual"/>
        </w:rPr>
      </w:pPr>
    </w:p>
    <w:p w:rsidRPr="00804813" w:rsidR="00560C3E" w:rsidP="00560C3E" w:rsidRDefault="00560C3E" w14:paraId="421A9397" w14:textId="77777777">
      <w:pPr>
        <w:spacing w:line="276" w:lineRule="auto"/>
        <w:rPr>
          <w:rFonts w:eastAsiaTheme="minorHAnsi" w:cstheme="minorBidi"/>
          <w:i/>
          <w:iCs/>
          <w:kern w:val="2"/>
          <w:szCs w:val="18"/>
          <w:lang w:eastAsia="en-US"/>
          <w14:ligatures w14:val="standardContextual"/>
        </w:rPr>
      </w:pPr>
      <w:r w:rsidRPr="00804813">
        <w:rPr>
          <w:rFonts w:eastAsiaTheme="minorHAnsi" w:cstheme="minorBidi"/>
          <w:i/>
          <w:iCs/>
          <w:kern w:val="2"/>
          <w:szCs w:val="18"/>
          <w:lang w:eastAsia="en-US"/>
          <w14:ligatures w14:val="standardContextual"/>
        </w:rPr>
        <w:t>Veiligheid van vrouwen in specifieke sectoren</w:t>
      </w:r>
    </w:p>
    <w:p w:rsidR="00560C3E" w:rsidP="00560C3E" w:rsidRDefault="00560C3E" w14:paraId="109CF208" w14:textId="77777777">
      <w:pPr>
        <w:spacing w:line="276"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Aanvullend bevorderen verschillende departementen de veiligheid van vrouwen in specifieke sectoren. </w:t>
      </w:r>
    </w:p>
    <w:p w:rsidRPr="00217733" w:rsidR="00217733" w:rsidP="00217733" w:rsidRDefault="00217733" w14:paraId="16E39054" w14:textId="77777777">
      <w:pPr>
        <w:ind w:firstLine="360"/>
        <w:rPr>
          <w:szCs w:val="18"/>
        </w:rPr>
      </w:pPr>
      <w:r w:rsidRPr="00217733">
        <w:rPr>
          <w:szCs w:val="18"/>
        </w:rPr>
        <w:t>In het mbo werkt de minister van OCW aan een (sociaal) veilige leeromgeving. In het kader van de werkagenda 2023-2027 breiden mbo-instellingen hun veiligheidsplan uit en wordt de monitor integrale veiligheid doorontwikkeld. Daarnaast loopt er een wetsvoorstel waarmee de burgerschapsopdracht wordt uitgewerkt. Onderwijsinstellingen krijgen hierbij een zorgplicht om een instellingscultuur te bevorderen die in overstemming is met de basiswaarden van de democratische rechtsstaat. Bij de nieuwe kwalificatie-eisen voor het burgerschapsonderwijs in het mbo is in verschillende thema’s aandacht voor elementen die bijdragen aan gender- en lhbtiq+-gelijkheid en het respectvol omgaan met elkaar.</w:t>
      </w:r>
    </w:p>
    <w:p w:rsidRPr="00217733" w:rsidR="00217733" w:rsidP="00217733" w:rsidRDefault="00217733" w14:paraId="0B2FBA28" w14:textId="23E16962">
      <w:pPr>
        <w:spacing w:line="276" w:lineRule="auto"/>
        <w:ind w:firstLine="360"/>
        <w:rPr>
          <w:szCs w:val="18"/>
        </w:rPr>
      </w:pPr>
      <w:r w:rsidRPr="00217733">
        <w:rPr>
          <w:szCs w:val="18"/>
        </w:rPr>
        <w:t xml:space="preserve">De minister van OCW zet in op de bevordering van sociale veiligheid in het hoger onderwijs en de wetenschap met een budget van 4 miljoen </w:t>
      </w:r>
      <w:r w:rsidR="00057B40">
        <w:rPr>
          <w:szCs w:val="18"/>
        </w:rPr>
        <w:t xml:space="preserve">euro </w:t>
      </w:r>
      <w:r w:rsidRPr="00217733">
        <w:rPr>
          <w:szCs w:val="18"/>
        </w:rPr>
        <w:t xml:space="preserve">per jaar tot en met 2031. Via het landelijk subsidieprogramma sociale veiligheid in het </w:t>
      </w:r>
      <w:r w:rsidRPr="00217733">
        <w:rPr>
          <w:szCs w:val="18"/>
        </w:rPr>
        <w:lastRenderedPageBreak/>
        <w:t xml:space="preserve">hoger onderwijs en de wetenschap is tot en met 2027 jaarlijks nog eens 4,5 miljoen </w:t>
      </w:r>
      <w:r w:rsidR="00057B40">
        <w:rPr>
          <w:szCs w:val="18"/>
        </w:rPr>
        <w:t xml:space="preserve">euro </w:t>
      </w:r>
      <w:r w:rsidRPr="00217733">
        <w:rPr>
          <w:szCs w:val="18"/>
        </w:rPr>
        <w:t xml:space="preserve">beschikbaar gesteld. Dit geld is voor initiatieven van universiteiten, hogescholen, promovendi-organisaties, medewerkersorganisaties en studentenverenigingen die de sociale veiligheid verbeteren. </w:t>
      </w:r>
    </w:p>
    <w:p w:rsidR="00560C3E" w:rsidP="00560C3E" w:rsidRDefault="00560C3E" w14:paraId="6FFDDF24" w14:textId="041B1865">
      <w:pPr>
        <w:spacing w:line="288" w:lineRule="auto"/>
        <w:ind w:firstLine="360"/>
        <w:rPr>
          <w:szCs w:val="18"/>
        </w:rPr>
      </w:pPr>
      <w:r w:rsidRPr="00217733">
        <w:rPr>
          <w:szCs w:val="18"/>
        </w:rPr>
        <w:t xml:space="preserve">We zien veel vormen van agressie, geweld en intimidatie gericht tegen vrouwelijke </w:t>
      </w:r>
      <w:r w:rsidRPr="00217733" w:rsidR="00675E2A">
        <w:rPr>
          <w:szCs w:val="18"/>
        </w:rPr>
        <w:t xml:space="preserve">en </w:t>
      </w:r>
      <w:r w:rsidRPr="00217733">
        <w:rPr>
          <w:szCs w:val="18"/>
        </w:rPr>
        <w:t>lhbtiq+ journalisten. Zo krijgen bijvoorbeeld 82% van vrouwelijke journalisten regelmatig te maken met agressie, geweld en intimidatie.</w:t>
      </w:r>
      <w:r w:rsidRPr="00217733">
        <w:rPr>
          <w:szCs w:val="18"/>
          <w:vertAlign w:val="superscript"/>
        </w:rPr>
        <w:footnoteReference w:id="67"/>
      </w:r>
      <w:r w:rsidRPr="00217733">
        <w:rPr>
          <w:szCs w:val="18"/>
        </w:rPr>
        <w:t xml:space="preserve"> De minister van OCW financiert</w:t>
      </w:r>
      <w:r w:rsidR="00334650">
        <w:rPr>
          <w:szCs w:val="18"/>
        </w:rPr>
        <w:t xml:space="preserve"> </w:t>
      </w:r>
      <w:r w:rsidRPr="00217733" w:rsidR="00794F4D">
        <w:rPr>
          <w:szCs w:val="18"/>
        </w:rPr>
        <w:t>stichting</w:t>
      </w:r>
      <w:r w:rsidRPr="00217733">
        <w:rPr>
          <w:szCs w:val="18"/>
        </w:rPr>
        <w:t xml:space="preserve"> ‘PersVeilig’ </w:t>
      </w:r>
      <w:r w:rsidRPr="00217733" w:rsidR="00794F4D">
        <w:rPr>
          <w:szCs w:val="18"/>
        </w:rPr>
        <w:t>dat ondersteuning biedt in de omgang met intimidatie, agressie en geweld. PersVeilig streeft ernaar journalisten weerbaarder te maken, onder andere door het geven van cursussen en een meldpunt. Er is extra aandacht voor de positie van vrouwen en PersVeilig probeert hun meldingsbereidheid te vergroten.</w:t>
      </w:r>
    </w:p>
    <w:p w:rsidRPr="00804813" w:rsidR="005C73E4" w:rsidP="3ABBC744" w:rsidRDefault="005C73E4" w14:paraId="3AC70919" w14:textId="724F17C5">
      <w:pPr>
        <w:spacing w:line="288" w:lineRule="auto"/>
        <w:ind w:firstLine="360"/>
        <w:rPr>
          <w:szCs w:val="18"/>
        </w:rPr>
      </w:pPr>
      <w:r w:rsidRPr="00933135">
        <w:t>De minister van OCW zet in op de verbetering van sociale veiligheid van de culturele en creatieve sector. Hiervoor subsidieert zij het steun- en adviespunt Mores. Organisaties in de culturele en creatieve sector kunnen hier terecht voor advies over onder meer preventie en werkenden in deze sector kunnen gebruik maken van ondersteuning door een vertrouwenspersoon.</w:t>
      </w:r>
    </w:p>
    <w:p w:rsidRPr="00804813" w:rsidR="00560C3E" w:rsidP="006572A9" w:rsidRDefault="00560C3E" w14:paraId="796657CB" w14:textId="168E55F8">
      <w:pPr>
        <w:spacing w:line="288" w:lineRule="auto"/>
        <w:ind w:firstLine="357"/>
        <w:rPr>
          <w:szCs w:val="18"/>
        </w:rPr>
      </w:pPr>
      <w:r w:rsidRPr="00804813">
        <w:rPr>
          <w:szCs w:val="18"/>
        </w:rPr>
        <w:t>De minister van BZK werkt aan het vergroten van de veiligheid van vrouwelijke politici. Vrouwelijke politieke ambtsdragers krijgen nog altijd vaker te maken met agressie, intimidatie en bedreigingen dan hun mannelijke collega’s, in het bijzonder online.</w:t>
      </w:r>
      <w:r w:rsidRPr="00804813">
        <w:rPr>
          <w:rStyle w:val="Voetnootmarkering"/>
          <w:szCs w:val="18"/>
        </w:rPr>
        <w:footnoteReference w:id="68"/>
      </w:r>
      <w:r w:rsidRPr="00804813" w:rsidR="00B07B4F">
        <w:rPr>
          <w:rFonts w:eastAsiaTheme="minorHAnsi" w:cstheme="minorBidi"/>
          <w:kern w:val="2"/>
          <w:szCs w:val="18"/>
          <w:vertAlign w:val="superscript"/>
          <w:lang w:eastAsia="en-US"/>
          <w14:ligatures w14:val="standardContextual"/>
        </w:rPr>
        <w:t>,</w:t>
      </w:r>
      <w:r w:rsidRPr="00804813">
        <w:rPr>
          <w:szCs w:val="18"/>
        </w:rPr>
        <w:t xml:space="preserve"> </w:t>
      </w:r>
      <w:r w:rsidRPr="00804813">
        <w:rPr>
          <w:rStyle w:val="Voetnootmarkering"/>
          <w:szCs w:val="18"/>
        </w:rPr>
        <w:footnoteReference w:id="69"/>
      </w:r>
      <w:r w:rsidRPr="00804813">
        <w:rPr>
          <w:szCs w:val="18"/>
        </w:rPr>
        <w:t xml:space="preserve"> Vanuit het programma Weerbaar Bestuur ondersteunt de minister van BZK decentrale politieke ambtsdragers hierbij met preventie, ondersteuning en nazorg, onder meer via weerbaarheidssessies, veiligheidsscans, ondersteuning bij meldingen en aangiften en het Ondersteuningsteam Weerbaar Bestuur. Binnen deze aanpak is expliciet aandacht voor de onevenredige impact van online haat en intimidatie op vrouwelijke politieke ambtsdragers en de gevolgen daarvan voor politieke participatie en behoud.</w:t>
      </w:r>
    </w:p>
    <w:p w:rsidRPr="00804DBA" w:rsidR="00560C3E" w:rsidP="006572A9" w:rsidRDefault="00560C3E" w14:paraId="22B1E229" w14:textId="56CFB217">
      <w:pPr>
        <w:spacing w:line="288" w:lineRule="auto"/>
        <w:rPr>
          <w:rFonts w:eastAsiaTheme="minorEastAsia" w:cstheme="minorBidi"/>
          <w:kern w:val="2"/>
          <w:lang w:eastAsia="en-US"/>
          <w14:ligatures w14:val="standardContextual"/>
        </w:rPr>
      </w:pPr>
      <w:r w:rsidRPr="00804813">
        <w:rPr>
          <w:szCs w:val="18"/>
        </w:rPr>
        <w:tab/>
      </w:r>
      <w:r w:rsidRPr="00D162A9">
        <w:rPr>
          <w:rFonts w:eastAsiaTheme="minorEastAsia" w:cstheme="minorBidi"/>
          <w:kern w:val="2"/>
          <w:lang w:eastAsia="en-US"/>
          <w14:ligatures w14:val="standardContextual"/>
        </w:rPr>
        <w:t xml:space="preserve">Tenslotte maakt de minister van </w:t>
      </w:r>
      <w:r w:rsidRPr="00D162A9" w:rsidR="004D3BDC">
        <w:rPr>
          <w:rFonts w:eastAsiaTheme="minorEastAsia" w:cstheme="minorBidi"/>
          <w:kern w:val="2"/>
          <w:lang w:eastAsia="en-US"/>
          <w14:ligatures w14:val="standardContextual"/>
        </w:rPr>
        <w:t>BHOS</w:t>
      </w:r>
      <w:r w:rsidRPr="00D162A9">
        <w:rPr>
          <w:rFonts w:eastAsiaTheme="minorEastAsia" w:cstheme="minorBidi"/>
          <w:kern w:val="2"/>
          <w:lang w:eastAsia="en-US"/>
          <w14:ligatures w14:val="standardContextual"/>
        </w:rPr>
        <w:t xml:space="preserve"> via het nieuwe subsidieprogramma FemFocus </w:t>
      </w:r>
      <w:r w:rsidRPr="00D162A9" w:rsidR="00F8246E">
        <w:rPr>
          <w:rFonts w:eastAsiaTheme="minorEastAsia" w:cstheme="minorBidi"/>
          <w:kern w:val="2"/>
          <w:lang w:eastAsia="en-US"/>
          <w14:ligatures w14:val="standardContextual"/>
        </w:rPr>
        <w:t xml:space="preserve">circa </w:t>
      </w:r>
      <w:r w:rsidRPr="00D162A9">
        <w:rPr>
          <w:rFonts w:eastAsiaTheme="minorEastAsia" w:cstheme="minorBidi"/>
          <w:kern w:val="2"/>
          <w:lang w:eastAsia="en-US"/>
          <w14:ligatures w14:val="standardContextual"/>
        </w:rPr>
        <w:t xml:space="preserve">115 miljoen </w:t>
      </w:r>
      <w:r w:rsidR="00057B40">
        <w:rPr>
          <w:rFonts w:eastAsiaTheme="minorEastAsia" w:cstheme="minorBidi"/>
          <w:kern w:val="2"/>
          <w:lang w:eastAsia="en-US"/>
          <w14:ligatures w14:val="standardContextual"/>
        </w:rPr>
        <w:t xml:space="preserve">euro </w:t>
      </w:r>
      <w:r w:rsidRPr="00D162A9">
        <w:rPr>
          <w:rFonts w:eastAsiaTheme="minorEastAsia" w:cstheme="minorBidi"/>
          <w:kern w:val="2"/>
          <w:lang w:eastAsia="en-US"/>
          <w14:ligatures w14:val="standardContextual"/>
        </w:rPr>
        <w:t xml:space="preserve">beschikbaar voor het tegengaan van geweld tegen vrouwen en </w:t>
      </w:r>
      <w:r w:rsidRPr="00D162A9" w:rsidR="00E5194F">
        <w:rPr>
          <w:rFonts w:eastAsiaTheme="minorEastAsia" w:cstheme="minorBidi"/>
          <w:kern w:val="2"/>
          <w:lang w:eastAsia="en-US"/>
          <w14:ligatures w14:val="standardContextual"/>
        </w:rPr>
        <w:t>meiden</w:t>
      </w:r>
      <w:r w:rsidRPr="00D162A9" w:rsidR="00F8246E">
        <w:rPr>
          <w:rFonts w:eastAsiaTheme="minorEastAsia" w:cstheme="minorBidi"/>
          <w:kern w:val="2"/>
          <w:lang w:eastAsia="en-US"/>
          <w14:ligatures w14:val="standardContextual"/>
        </w:rPr>
        <w:t xml:space="preserve"> en s</w:t>
      </w:r>
      <w:r w:rsidRPr="00D162A9" w:rsidR="00F90123">
        <w:rPr>
          <w:rFonts w:eastAsiaTheme="minorEastAsia" w:cstheme="minorBidi"/>
          <w:kern w:val="2"/>
          <w:lang w:eastAsia="en-US"/>
          <w14:ligatures w14:val="standardContextual"/>
        </w:rPr>
        <w:t>t</w:t>
      </w:r>
      <w:r w:rsidRPr="00D162A9" w:rsidR="00F8246E">
        <w:rPr>
          <w:rFonts w:eastAsiaTheme="minorEastAsia" w:cstheme="minorBidi"/>
          <w:kern w:val="2"/>
          <w:lang w:eastAsia="en-US"/>
          <w14:ligatures w14:val="standardContextual"/>
        </w:rPr>
        <w:t>eun aan vrouwenrechtenverdedigers</w:t>
      </w:r>
      <w:r w:rsidRPr="00D162A9" w:rsidR="003945D3">
        <w:rPr>
          <w:rFonts w:eastAsiaTheme="minorEastAsia" w:cstheme="minorBidi"/>
          <w:kern w:val="2"/>
          <w:lang w:eastAsia="en-US"/>
          <w14:ligatures w14:val="standardContextual"/>
        </w:rPr>
        <w:t>, het subsidieprogramma voor de bevordering van vrouwelijk ondernemerschap (5</w:t>
      </w:r>
      <w:r w:rsidR="00BF6920">
        <w:rPr>
          <w:rFonts w:eastAsiaTheme="minorEastAsia" w:cstheme="minorBidi"/>
          <w:kern w:val="2"/>
          <w:lang w:eastAsia="en-US"/>
          <w14:ligatures w14:val="standardContextual"/>
        </w:rPr>
        <w:t>5</w:t>
      </w:r>
      <w:r w:rsidRPr="00D162A9" w:rsidR="003945D3">
        <w:rPr>
          <w:rFonts w:eastAsiaTheme="minorEastAsia" w:cstheme="minorBidi"/>
          <w:kern w:val="2"/>
          <w:lang w:eastAsia="en-US"/>
          <w14:ligatures w14:val="standardContextual"/>
        </w:rPr>
        <w:t xml:space="preserve"> miljoen</w:t>
      </w:r>
      <w:r w:rsidR="00057B40">
        <w:rPr>
          <w:rFonts w:eastAsiaTheme="minorEastAsia" w:cstheme="minorBidi"/>
          <w:kern w:val="2"/>
          <w:lang w:eastAsia="en-US"/>
          <w14:ligatures w14:val="standardContextual"/>
        </w:rPr>
        <w:t xml:space="preserve"> euro</w:t>
      </w:r>
      <w:r w:rsidRPr="00D162A9" w:rsidR="003945D3">
        <w:rPr>
          <w:rFonts w:eastAsiaTheme="minorEastAsia" w:cstheme="minorBidi"/>
          <w:kern w:val="2"/>
          <w:lang w:eastAsia="en-US"/>
          <w14:ligatures w14:val="standardContextual"/>
        </w:rPr>
        <w:t xml:space="preserve">) </w:t>
      </w:r>
      <w:r w:rsidRPr="00D162A9" w:rsidR="00F8246E">
        <w:rPr>
          <w:rFonts w:eastAsiaTheme="minorEastAsia" w:cstheme="minorBidi"/>
          <w:kern w:val="2"/>
          <w:lang w:eastAsia="en-US"/>
          <w14:ligatures w14:val="standardContextual"/>
        </w:rPr>
        <w:t xml:space="preserve">en circa 40 miljoen </w:t>
      </w:r>
      <w:r w:rsidR="00057B40">
        <w:rPr>
          <w:rFonts w:eastAsiaTheme="minorEastAsia" w:cstheme="minorBidi"/>
          <w:kern w:val="2"/>
          <w:lang w:eastAsia="en-US"/>
          <w14:ligatures w14:val="standardContextual"/>
        </w:rPr>
        <w:t xml:space="preserve">euro </w:t>
      </w:r>
      <w:r w:rsidRPr="00D162A9" w:rsidR="00F8246E">
        <w:rPr>
          <w:rFonts w:eastAsiaTheme="minorEastAsia" w:cstheme="minorBidi"/>
          <w:kern w:val="2"/>
          <w:lang w:eastAsia="en-US"/>
          <w14:ligatures w14:val="standardContextual"/>
        </w:rPr>
        <w:t>voor Vrouwen, Vrede en Veiligheidsprogramma’s</w:t>
      </w:r>
      <w:r w:rsidRPr="00D162A9">
        <w:rPr>
          <w:rFonts w:eastAsiaTheme="minorEastAsia" w:cstheme="minorBidi"/>
          <w:kern w:val="2"/>
          <w:lang w:eastAsia="en-US"/>
          <w14:ligatures w14:val="standardContextual"/>
        </w:rPr>
        <w:t xml:space="preserve">. Hiermee worden lokale vrouwenrechtenorganisaties in </w:t>
      </w:r>
      <w:r w:rsidR="00BF6920">
        <w:rPr>
          <w:rFonts w:eastAsiaTheme="minorEastAsia" w:cstheme="minorBidi"/>
          <w:kern w:val="2"/>
          <w:lang w:eastAsia="en-US"/>
          <w14:ligatures w14:val="standardContextual"/>
        </w:rPr>
        <w:t xml:space="preserve">onder andere </w:t>
      </w:r>
      <w:r w:rsidRPr="00D162A9">
        <w:rPr>
          <w:rFonts w:eastAsiaTheme="minorEastAsia" w:cstheme="minorBidi"/>
          <w:kern w:val="2"/>
          <w:lang w:eastAsia="en-US"/>
          <w14:ligatures w14:val="standardContextual"/>
        </w:rPr>
        <w:t>de Sahel, de Hoorn van Afrika en in de MENA-regio</w:t>
      </w:r>
      <w:r w:rsidRPr="00D162A9" w:rsidR="00606C95">
        <w:rPr>
          <w:rStyle w:val="Voetnootmarkering"/>
          <w:rFonts w:eastAsiaTheme="minorEastAsia" w:cstheme="minorBidi"/>
          <w:kern w:val="2"/>
          <w:lang w:eastAsia="en-US"/>
          <w14:ligatures w14:val="standardContextual"/>
        </w:rPr>
        <w:footnoteReference w:id="70"/>
      </w:r>
      <w:r w:rsidRPr="00D162A9">
        <w:rPr>
          <w:rFonts w:eastAsiaTheme="minorEastAsia" w:cstheme="minorBidi"/>
          <w:kern w:val="2"/>
          <w:lang w:eastAsia="en-US"/>
          <w14:ligatures w14:val="standardContextual"/>
        </w:rPr>
        <w:t xml:space="preserve"> ondersteund. Daarnaast zet </w:t>
      </w:r>
      <w:r w:rsidRPr="00D162A9" w:rsidR="00A44B2F">
        <w:rPr>
          <w:rFonts w:eastAsiaTheme="minorEastAsia" w:cstheme="minorBidi"/>
          <w:kern w:val="2"/>
          <w:lang w:eastAsia="en-US"/>
          <w14:ligatures w14:val="standardContextual"/>
        </w:rPr>
        <w:t>het kabinet</w:t>
      </w:r>
      <w:r w:rsidRPr="00D162A9">
        <w:rPr>
          <w:rFonts w:eastAsiaTheme="minorEastAsia" w:cstheme="minorBidi"/>
          <w:kern w:val="2"/>
          <w:lang w:eastAsia="en-US"/>
          <w14:ligatures w14:val="standardContextual"/>
        </w:rPr>
        <w:t xml:space="preserve"> zich actief in voor de uitvoering van</w:t>
      </w:r>
      <w:r w:rsidRPr="00D162A9" w:rsidR="00003B38">
        <w:rPr>
          <w:rFonts w:eastAsiaTheme="minorEastAsia" w:cstheme="minorBidi"/>
          <w:kern w:val="2"/>
          <w:lang w:eastAsia="en-US"/>
          <w14:ligatures w14:val="standardContextual"/>
        </w:rPr>
        <w:t xml:space="preserve"> </w:t>
      </w:r>
      <w:r w:rsidR="003558B4">
        <w:rPr>
          <w:rFonts w:eastAsiaTheme="minorEastAsia" w:cstheme="minorBidi"/>
          <w:kern w:val="2"/>
          <w:lang w:eastAsia="en-US"/>
          <w14:ligatures w14:val="standardContextual"/>
        </w:rPr>
        <w:t xml:space="preserve">Resolutie 1325 van de </w:t>
      </w:r>
      <w:r w:rsidRPr="00D162A9" w:rsidR="00003B38">
        <w:rPr>
          <w:rFonts w:eastAsiaTheme="minorEastAsia" w:cstheme="minorBidi"/>
          <w:kern w:val="2"/>
          <w:lang w:eastAsia="en-US"/>
          <w14:ligatures w14:val="standardContextual"/>
        </w:rPr>
        <w:t>Veiligheidsraad van de Verenigde Naties (</w:t>
      </w:r>
      <w:r w:rsidRPr="00D162A9">
        <w:rPr>
          <w:rFonts w:eastAsiaTheme="minorEastAsia" w:cstheme="minorBidi"/>
          <w:kern w:val="2"/>
          <w:lang w:eastAsia="en-US"/>
          <w14:ligatures w14:val="standardContextual"/>
        </w:rPr>
        <w:t>VNVR</w:t>
      </w:r>
      <w:r w:rsidRPr="00D162A9" w:rsidR="00003B38">
        <w:rPr>
          <w:rFonts w:eastAsiaTheme="minorEastAsia" w:cstheme="minorBidi"/>
          <w:kern w:val="2"/>
          <w:lang w:eastAsia="en-US"/>
          <w14:ligatures w14:val="standardContextual"/>
        </w:rPr>
        <w:t>)</w:t>
      </w:r>
      <w:r w:rsidRPr="00D162A9">
        <w:rPr>
          <w:rFonts w:eastAsiaTheme="minorEastAsia" w:cstheme="minorBidi"/>
          <w:kern w:val="2"/>
          <w:lang w:eastAsia="en-US"/>
          <w14:ligatures w14:val="standardContextual"/>
        </w:rPr>
        <w:t xml:space="preserve"> over Vrouwen, Vrede en Veiligheid, onder meer via het Nationaal Actieplan 1325 (2021–2027). Dit </w:t>
      </w:r>
      <w:r w:rsidRPr="00D162A9">
        <w:rPr>
          <w:rFonts w:eastAsiaTheme="minorEastAsia" w:cstheme="minorBidi"/>
          <w:kern w:val="2"/>
          <w:lang w:eastAsia="en-US"/>
          <w14:ligatures w14:val="standardContextual"/>
        </w:rPr>
        <w:lastRenderedPageBreak/>
        <w:t xml:space="preserve">actieplan heeft als doel de gelijke en betekenisvolle deelname van vrouwen aan besluitvormingsprocessen </w:t>
      </w:r>
      <w:r w:rsidRPr="00D162A9" w:rsidR="00F8246E">
        <w:rPr>
          <w:rFonts w:eastAsiaTheme="minorEastAsia" w:cstheme="minorBidi"/>
          <w:kern w:val="2"/>
          <w:lang w:eastAsia="en-US"/>
          <w14:ligatures w14:val="standardContextual"/>
        </w:rPr>
        <w:t xml:space="preserve">over vrede en veiligheid </w:t>
      </w:r>
      <w:r w:rsidRPr="00D162A9">
        <w:rPr>
          <w:rFonts w:eastAsiaTheme="minorEastAsia" w:cstheme="minorBidi"/>
          <w:kern w:val="2"/>
          <w:lang w:eastAsia="en-US"/>
          <w14:ligatures w14:val="standardContextual"/>
        </w:rPr>
        <w:t>in crisis- en conflictgebieden te versterken en conflict gerelateerd seksueel geweld tegen te gaan.</w:t>
      </w:r>
      <w:r w:rsidR="00941923">
        <w:rPr>
          <w:rFonts w:eastAsiaTheme="minorEastAsia" w:cstheme="minorBidi"/>
          <w:kern w:val="2"/>
          <w:lang w:eastAsia="en-US"/>
          <w14:ligatures w14:val="standardContextual"/>
        </w:rPr>
        <w:t xml:space="preserve"> Tenslotte zullen de minister van Buitenlandse Zaken (BZ) en de minister van BHOS de inzet op vrouwenrechten intensiveren.</w:t>
      </w:r>
      <w:r w:rsidR="007A7193">
        <w:rPr>
          <w:rStyle w:val="Voetnootmarkering"/>
          <w:rFonts w:eastAsiaTheme="minorEastAsia" w:cstheme="minorBidi"/>
          <w:kern w:val="2"/>
          <w:lang w:eastAsia="en-US"/>
          <w14:ligatures w14:val="standardContextual"/>
        </w:rPr>
        <w:footnoteReference w:id="71"/>
      </w:r>
      <w:r w:rsidR="00941923">
        <w:rPr>
          <w:rFonts w:eastAsiaTheme="minorEastAsia" w:cstheme="minorBidi"/>
          <w:kern w:val="2"/>
          <w:lang w:eastAsia="en-US"/>
          <w14:ligatures w14:val="standardContextual"/>
        </w:rPr>
        <w:t xml:space="preserve"> </w:t>
      </w:r>
      <w:r w:rsidR="009D2FE5">
        <w:rPr>
          <w:rFonts w:eastAsiaTheme="minorEastAsia" w:cstheme="minorBidi"/>
          <w:kern w:val="2"/>
          <w:lang w:eastAsia="en-US"/>
          <w14:ligatures w14:val="standardContextual"/>
        </w:rPr>
        <w:t>Zij zullen hier</w:t>
      </w:r>
      <w:r w:rsidR="00941923">
        <w:rPr>
          <w:rFonts w:eastAsiaTheme="minorEastAsia" w:cstheme="minorBidi"/>
          <w:kern w:val="2"/>
          <w:lang w:eastAsia="en-US"/>
          <w14:ligatures w14:val="standardContextual"/>
        </w:rPr>
        <w:t xml:space="preserve">over bij de begroting van 2027 nadere informatie </w:t>
      </w:r>
      <w:r w:rsidR="009D2FE5">
        <w:rPr>
          <w:rFonts w:eastAsiaTheme="minorEastAsia" w:cstheme="minorBidi"/>
          <w:kern w:val="2"/>
          <w:lang w:eastAsia="en-US"/>
          <w14:ligatures w14:val="standardContextual"/>
        </w:rPr>
        <w:t>verstrekken</w:t>
      </w:r>
      <w:r w:rsidR="00941923">
        <w:rPr>
          <w:rFonts w:eastAsiaTheme="minorEastAsia" w:cstheme="minorBidi"/>
          <w:kern w:val="2"/>
          <w:lang w:eastAsia="en-US"/>
          <w14:ligatures w14:val="standardContextual"/>
        </w:rPr>
        <w:t xml:space="preserve">. </w:t>
      </w:r>
    </w:p>
    <w:p w:rsidRPr="00804813" w:rsidR="00560C3E" w:rsidP="00560C3E" w:rsidRDefault="00560C3E" w14:paraId="1D3E0E65" w14:textId="7A47484E">
      <w:pPr>
        <w:spacing w:line="288" w:lineRule="auto"/>
        <w:rPr>
          <w:rFonts w:eastAsiaTheme="minorHAnsi" w:cstheme="minorBidi"/>
          <w:kern w:val="2"/>
          <w:szCs w:val="18"/>
          <w:lang w:eastAsia="en-US"/>
          <w14:ligatures w14:val="standardContextual"/>
        </w:rPr>
      </w:pPr>
    </w:p>
    <w:p w:rsidRPr="00804813" w:rsidR="00560C3E" w:rsidP="00560C3E" w:rsidRDefault="00A16B11" w14:paraId="70BB07D0" w14:textId="39E0A088">
      <w:pPr>
        <w:spacing w:line="288" w:lineRule="auto"/>
        <w:rPr>
          <w:rFonts w:eastAsiaTheme="minorHAnsi" w:cstheme="minorBidi"/>
          <w:kern w:val="2"/>
          <w:szCs w:val="18"/>
          <w:lang w:eastAsia="en-US"/>
          <w14:ligatures w14:val="standardContextual"/>
        </w:rPr>
      </w:pPr>
      <w:r w:rsidRPr="00804813">
        <w:rPr>
          <w:rFonts w:eastAsiaTheme="minorHAnsi" w:cstheme="minorBidi"/>
          <w:i/>
          <w:iCs/>
          <w:kern w:val="2"/>
          <w:szCs w:val="18"/>
          <w:lang w:eastAsia="en-US"/>
          <w14:ligatures w14:val="standardContextual"/>
        </w:rPr>
        <w:t>3</w:t>
      </w:r>
      <w:r w:rsidRPr="00804813" w:rsidR="00560C3E">
        <w:rPr>
          <w:rFonts w:eastAsiaTheme="minorHAnsi" w:cstheme="minorBidi"/>
          <w:i/>
          <w:iCs/>
          <w:kern w:val="2"/>
          <w:szCs w:val="18"/>
          <w:lang w:eastAsia="en-US"/>
          <w14:ligatures w14:val="standardContextual"/>
        </w:rPr>
        <w:t xml:space="preserve">.2 Gezondheid van vrouwen </w:t>
      </w:r>
    </w:p>
    <w:p w:rsidRPr="00804DBA" w:rsidR="00560C3E" w:rsidP="005D3CAE" w:rsidRDefault="00560C3E" w14:paraId="5227AF92" w14:textId="0880266B">
      <w:pPr>
        <w:spacing w:line="288" w:lineRule="auto"/>
        <w:rPr>
          <w:rFonts w:eastAsiaTheme="minorEastAsia" w:cstheme="minorBidi"/>
          <w:lang w:eastAsia="en-US"/>
        </w:rPr>
      </w:pPr>
      <w:r w:rsidRPr="00804DBA">
        <w:rPr>
          <w:rFonts w:eastAsiaTheme="minorEastAsia" w:cstheme="minorBidi"/>
          <w:kern w:val="2"/>
          <w:lang w:eastAsia="en-US"/>
          <w14:ligatures w14:val="standardContextual"/>
        </w:rPr>
        <w:t>Gezondheid is voor mensen één van de belangrijkste aspecten voor de kwaliteit van leven.</w:t>
      </w:r>
      <w:r w:rsidRPr="00804DBA">
        <w:rPr>
          <w:rFonts w:eastAsiaTheme="minorEastAsia" w:cstheme="minorBidi"/>
          <w:kern w:val="2"/>
          <w:vertAlign w:val="superscript"/>
          <w:lang w:eastAsia="en-US"/>
          <w14:ligatures w14:val="standardContextual"/>
        </w:rPr>
        <w:footnoteReference w:id="72"/>
      </w:r>
      <w:r w:rsidRPr="00804DBA">
        <w:rPr>
          <w:rFonts w:eastAsiaTheme="minorEastAsia" w:cstheme="minorBidi"/>
          <w:kern w:val="2"/>
          <w:lang w:eastAsia="en-US"/>
          <w14:ligatures w14:val="standardContextual"/>
        </w:rPr>
        <w:t xml:space="preserve"> Het is tevens een gebied waarop grote verschillen tussen vrouwen en mannen bestaan. Zo hebben vrouwen te maken met gezondheidsproblemen en zorgbehoeften die specifieke aandacht en kennis vragen, zijn </w:t>
      </w:r>
      <w:r w:rsidR="00800EBA">
        <w:rPr>
          <w:rFonts w:eastAsiaTheme="minorEastAsia" w:cstheme="minorBidi"/>
          <w:kern w:val="2"/>
          <w:lang w:eastAsia="en-US"/>
          <w14:ligatures w14:val="standardContextual"/>
        </w:rPr>
        <w:t xml:space="preserve">medisch wetenschappelijk </w:t>
      </w:r>
      <w:r w:rsidRPr="00804DBA">
        <w:rPr>
          <w:rFonts w:eastAsiaTheme="minorEastAsia" w:cstheme="minorBidi"/>
          <w:kern w:val="2"/>
          <w:lang w:eastAsia="en-US"/>
          <w14:ligatures w14:val="standardContextual"/>
        </w:rPr>
        <w:t>onderzoek en behandelingen minder goed afgestemd op vrouwen, en wordt hun pijn lang niet altijd serieus genomen.</w:t>
      </w:r>
      <w:r w:rsidRPr="00804DBA">
        <w:rPr>
          <w:rFonts w:eastAsiaTheme="minorEastAsia" w:cstheme="minorBidi"/>
          <w:kern w:val="2"/>
          <w:vertAlign w:val="superscript"/>
          <w:lang w:eastAsia="en-US"/>
          <w14:ligatures w14:val="standardContextual"/>
        </w:rPr>
        <w:footnoteReference w:id="73"/>
      </w:r>
      <w:r w:rsidRPr="00804DBA">
        <w:rPr>
          <w:rFonts w:eastAsiaTheme="minorEastAsia" w:cstheme="minorBidi"/>
          <w:kern w:val="2"/>
          <w:lang w:eastAsia="en-US"/>
          <w14:ligatures w14:val="standardContextual"/>
        </w:rPr>
        <w:t xml:space="preserve"> Op basis van schattingen kan tijdige diagnose en goede behandeling bij vrouwen in Nederland de samenleving 7,6</w:t>
      </w:r>
      <w:r w:rsidRPr="00804DBA" w:rsidR="00F0311C">
        <w:rPr>
          <w:rFonts w:eastAsiaTheme="minorEastAsia" w:cstheme="minorBidi"/>
          <w:kern w:val="2"/>
          <w:lang w:eastAsia="en-US"/>
          <w14:ligatures w14:val="standardContextual"/>
        </w:rPr>
        <w:t xml:space="preserve"> tot 12,6</w:t>
      </w:r>
      <w:r w:rsidRPr="00804DBA">
        <w:rPr>
          <w:rFonts w:eastAsiaTheme="minorEastAsia" w:cstheme="minorBidi"/>
          <w:kern w:val="2"/>
          <w:lang w:eastAsia="en-US"/>
          <w14:ligatures w14:val="standardContextual"/>
        </w:rPr>
        <w:t xml:space="preserve"> miljard </w:t>
      </w:r>
      <w:r w:rsidR="00057B40">
        <w:rPr>
          <w:rFonts w:eastAsiaTheme="minorEastAsia" w:cstheme="minorBidi"/>
          <w:kern w:val="2"/>
          <w:lang w:eastAsia="en-US"/>
          <w14:ligatures w14:val="standardContextual"/>
        </w:rPr>
        <w:t xml:space="preserve">euro </w:t>
      </w:r>
      <w:r w:rsidRPr="00804DBA">
        <w:rPr>
          <w:rFonts w:eastAsiaTheme="minorEastAsia" w:cstheme="minorBidi"/>
          <w:kern w:val="2"/>
          <w:lang w:eastAsia="en-US"/>
          <w14:ligatures w14:val="standardContextual"/>
        </w:rPr>
        <w:t>opleveren</w:t>
      </w:r>
      <w:r w:rsidRPr="00804DBA" w:rsidR="00003B38">
        <w:rPr>
          <w:rFonts w:eastAsiaTheme="minorEastAsia" w:cstheme="minorBidi"/>
          <w:kern w:val="2"/>
          <w:lang w:eastAsia="en-US"/>
          <w14:ligatures w14:val="standardContextual"/>
        </w:rPr>
        <w:t>, vooral door ziekteverzuim en lagere arbeidsparticipatie</w:t>
      </w:r>
      <w:r w:rsidRPr="00804DBA">
        <w:rPr>
          <w:rFonts w:eastAsiaTheme="minorEastAsia" w:cstheme="minorBidi"/>
          <w:kern w:val="2"/>
          <w:lang w:eastAsia="en-US"/>
          <w14:ligatures w14:val="standardContextual"/>
        </w:rPr>
        <w:t>.</w:t>
      </w:r>
      <w:r w:rsidRPr="00804DBA">
        <w:rPr>
          <w:rFonts w:eastAsiaTheme="minorEastAsia" w:cstheme="minorBidi"/>
          <w:kern w:val="2"/>
          <w:vertAlign w:val="superscript"/>
          <w:lang w:eastAsia="en-US"/>
          <w14:ligatures w14:val="standardContextual"/>
        </w:rPr>
        <w:footnoteReference w:id="74"/>
      </w:r>
      <w:r w:rsidRPr="00804DBA">
        <w:rPr>
          <w:rFonts w:eastAsiaTheme="minorEastAsia" w:cstheme="minorBidi"/>
          <w:kern w:val="2"/>
          <w:lang w:eastAsia="en-US"/>
          <w14:ligatures w14:val="standardContextual"/>
        </w:rPr>
        <w:t xml:space="preserve"> Het ziekteverzuim van vrouwen (5,9%) is</w:t>
      </w:r>
      <w:r w:rsidRPr="00804DBA" w:rsidR="00003B38">
        <w:rPr>
          <w:rFonts w:eastAsiaTheme="minorEastAsia" w:cstheme="minorBidi"/>
          <w:kern w:val="2"/>
          <w:lang w:eastAsia="en-US"/>
          <w14:ligatures w14:val="standardContextual"/>
        </w:rPr>
        <w:t xml:space="preserve"> bijvoorbeeld</w:t>
      </w:r>
      <w:r w:rsidRPr="00804DBA">
        <w:rPr>
          <w:rFonts w:eastAsiaTheme="minorEastAsia" w:cstheme="minorBidi"/>
          <w:kern w:val="2"/>
          <w:lang w:eastAsia="en-US"/>
          <w14:ligatures w14:val="standardContextual"/>
        </w:rPr>
        <w:t xml:space="preserve"> hoger dan van mannen (3,9%).</w:t>
      </w:r>
      <w:r w:rsidRPr="00804DBA">
        <w:rPr>
          <w:rStyle w:val="Voetnootmarkering"/>
          <w:rFonts w:eastAsiaTheme="minorEastAsia" w:cstheme="minorBidi"/>
          <w:kern w:val="2"/>
          <w:lang w:eastAsia="en-US"/>
          <w14:ligatures w14:val="standardContextual"/>
        </w:rPr>
        <w:footnoteReference w:id="75"/>
      </w:r>
      <w:r w:rsidRPr="00804DBA">
        <w:rPr>
          <w:rFonts w:eastAsiaTheme="minorEastAsia" w:cstheme="minorBidi"/>
          <w:kern w:val="2"/>
          <w:lang w:eastAsia="en-US"/>
          <w14:ligatures w14:val="standardContextual"/>
        </w:rPr>
        <w:t xml:space="preserve"> Ook wanneer we kijken naar psychische gezondheid zien we grote verschillen, met zorgwekkende cijfers waar het gaat om mentale gezondheidsproblematiek van meiden en jonge vrouwen.</w:t>
      </w:r>
      <w:r w:rsidRPr="00804DBA">
        <w:rPr>
          <w:rStyle w:val="Voetnootmarkering"/>
          <w:rFonts w:eastAsiaTheme="minorEastAsia" w:cstheme="minorBidi"/>
          <w:kern w:val="2"/>
          <w:lang w:eastAsia="en-US"/>
          <w14:ligatures w14:val="standardContextual"/>
        </w:rPr>
        <w:footnoteReference w:id="76"/>
      </w:r>
      <w:r w:rsidRPr="00804DBA">
        <w:rPr>
          <w:rFonts w:eastAsiaTheme="minorEastAsia" w:cstheme="minorBidi"/>
          <w:kern w:val="2"/>
          <w:lang w:eastAsia="en-US"/>
          <w14:ligatures w14:val="standardContextual"/>
        </w:rPr>
        <w:t xml:space="preserve"> </w:t>
      </w:r>
      <w:r w:rsidR="00F92D7F">
        <w:rPr>
          <w:rFonts w:eastAsiaTheme="minorEastAsia" w:cstheme="minorBidi"/>
          <w:kern w:val="2"/>
          <w:lang w:eastAsia="en-US"/>
          <w14:ligatures w14:val="standardContextual"/>
        </w:rPr>
        <w:t>Ook d</w:t>
      </w:r>
      <w:r w:rsidR="00800EBA">
        <w:rPr>
          <w:rFonts w:eastAsiaTheme="minorEastAsia" w:cstheme="minorBidi"/>
          <w:kern w:val="2"/>
          <w:lang w:eastAsia="en-US"/>
          <w14:ligatures w14:val="standardContextual"/>
        </w:rPr>
        <w:t>it heeft impact op de arbeidsmarkt en economie</w:t>
      </w:r>
      <w:r w:rsidR="00F92D7F">
        <w:rPr>
          <w:rFonts w:eastAsiaTheme="minorEastAsia" w:cstheme="minorBidi"/>
          <w:kern w:val="2"/>
          <w:lang w:eastAsia="en-US"/>
          <w14:ligatures w14:val="standardContextual"/>
        </w:rPr>
        <w:t xml:space="preserve">, bijvoorbeeld door uitval op het werk, instroom in de </w:t>
      </w:r>
      <w:r w:rsidRPr="00954C73" w:rsidR="00954C73">
        <w:rPr>
          <w:rFonts w:eastAsiaTheme="minorEastAsia" w:cstheme="minorBidi"/>
          <w:kern w:val="2"/>
          <w:lang w:eastAsia="en-US"/>
          <w14:ligatures w14:val="standardContextual"/>
        </w:rPr>
        <w:t>Wet werk en inkomen naar arbeidsvermogen</w:t>
      </w:r>
      <w:r w:rsidR="00954C73">
        <w:rPr>
          <w:rFonts w:eastAsiaTheme="minorEastAsia" w:cstheme="minorBidi"/>
          <w:kern w:val="2"/>
          <w:lang w:eastAsia="en-US"/>
          <w14:ligatures w14:val="standardContextual"/>
        </w:rPr>
        <w:t xml:space="preserve"> (</w:t>
      </w:r>
      <w:r w:rsidR="00F92D7F">
        <w:rPr>
          <w:rFonts w:eastAsiaTheme="minorEastAsia" w:cstheme="minorBidi"/>
          <w:kern w:val="2"/>
          <w:lang w:eastAsia="en-US"/>
          <w14:ligatures w14:val="standardContextual"/>
        </w:rPr>
        <w:t>WIA</w:t>
      </w:r>
      <w:r w:rsidR="00954C73">
        <w:rPr>
          <w:rFonts w:eastAsiaTheme="minorEastAsia" w:cstheme="minorBidi"/>
          <w:kern w:val="2"/>
          <w:lang w:eastAsia="en-US"/>
          <w14:ligatures w14:val="standardContextual"/>
        </w:rPr>
        <w:t>)</w:t>
      </w:r>
      <w:r w:rsidR="00F92D7F">
        <w:rPr>
          <w:rFonts w:eastAsiaTheme="minorEastAsia" w:cstheme="minorBidi"/>
          <w:kern w:val="2"/>
          <w:lang w:eastAsia="en-US"/>
          <w14:ligatures w14:val="standardContextual"/>
        </w:rPr>
        <w:t xml:space="preserve"> en personeelstekorten in het onderwijs en de zorg</w:t>
      </w:r>
      <w:r w:rsidR="00800EBA">
        <w:rPr>
          <w:rFonts w:eastAsiaTheme="minorEastAsia" w:cstheme="minorBidi"/>
          <w:kern w:val="2"/>
          <w:lang w:eastAsia="en-US"/>
          <w14:ligatures w14:val="standardContextual"/>
        </w:rPr>
        <w:t xml:space="preserve">. </w:t>
      </w:r>
      <w:r w:rsidRPr="00804DBA">
        <w:rPr>
          <w:rFonts w:eastAsiaTheme="minorEastAsia" w:cstheme="minorBidi"/>
          <w:kern w:val="2"/>
          <w:lang w:eastAsia="en-US"/>
          <w14:ligatures w14:val="standardContextual"/>
        </w:rPr>
        <w:t>Om deze en meer redenen maakt dit kabinet hier werk van</w:t>
      </w:r>
      <w:r w:rsidRPr="00804DBA" w:rsidR="00003B38">
        <w:rPr>
          <w:rFonts w:eastAsiaTheme="minorEastAsia" w:cstheme="minorBidi"/>
          <w:kern w:val="2"/>
          <w:lang w:eastAsia="en-US"/>
          <w14:ligatures w14:val="standardContextual"/>
        </w:rPr>
        <w:t xml:space="preserve">. Met een zo breed mogelijke aanpak </w:t>
      </w:r>
      <w:r w:rsidR="00800EBA">
        <w:rPr>
          <w:rFonts w:eastAsiaTheme="minorEastAsia" w:cstheme="minorBidi"/>
          <w:kern w:val="2"/>
          <w:lang w:eastAsia="en-US"/>
          <w14:ligatures w14:val="standardContextual"/>
        </w:rPr>
        <w:t>werken</w:t>
      </w:r>
      <w:r w:rsidRPr="00804DBA" w:rsidR="00800EBA">
        <w:rPr>
          <w:rFonts w:eastAsiaTheme="minorEastAsia" w:cstheme="minorBidi"/>
          <w:kern w:val="2"/>
          <w:lang w:eastAsia="en-US"/>
          <w14:ligatures w14:val="standardContextual"/>
        </w:rPr>
        <w:t xml:space="preserve"> </w:t>
      </w:r>
      <w:r w:rsidRPr="00804DBA" w:rsidR="00003B38">
        <w:rPr>
          <w:rFonts w:eastAsiaTheme="minorEastAsia" w:cstheme="minorBidi"/>
          <w:kern w:val="2"/>
          <w:lang w:eastAsia="en-US"/>
          <w14:ligatures w14:val="standardContextual"/>
        </w:rPr>
        <w:t xml:space="preserve">we gezamenlijk </w:t>
      </w:r>
      <w:r w:rsidR="00800EBA">
        <w:rPr>
          <w:rFonts w:eastAsiaTheme="minorEastAsia" w:cstheme="minorBidi"/>
          <w:kern w:val="2"/>
          <w:lang w:eastAsia="en-US"/>
          <w14:ligatures w14:val="standardContextual"/>
        </w:rPr>
        <w:t xml:space="preserve">aan </w:t>
      </w:r>
      <w:r w:rsidRPr="00804DBA" w:rsidR="00003B38">
        <w:rPr>
          <w:rFonts w:eastAsiaTheme="minorEastAsia" w:cstheme="minorBidi"/>
          <w:kern w:val="2"/>
          <w:lang w:eastAsia="en-US"/>
          <w14:ligatures w14:val="standardContextual"/>
        </w:rPr>
        <w:t xml:space="preserve">de inhaalslag die nodig is, onder andere met de volgende acties van </w:t>
      </w:r>
      <w:r w:rsidRPr="00804DBA" w:rsidR="00E7377D">
        <w:rPr>
          <w:rFonts w:eastAsiaTheme="minorEastAsia" w:cstheme="minorBidi"/>
          <w:kern w:val="2"/>
          <w:lang w:eastAsia="en-US"/>
          <w14:ligatures w14:val="standardContextual"/>
        </w:rPr>
        <w:t xml:space="preserve">werkagenda van </w:t>
      </w:r>
      <w:r w:rsidRPr="00804DBA" w:rsidR="00003B38">
        <w:rPr>
          <w:rFonts w:eastAsiaTheme="minorEastAsia" w:cstheme="minorBidi"/>
          <w:kern w:val="2"/>
          <w:lang w:eastAsia="en-US"/>
          <w14:ligatures w14:val="standardContextual"/>
        </w:rPr>
        <w:t>de minister van VWS.</w:t>
      </w:r>
    </w:p>
    <w:p w:rsidRPr="00EB0806" w:rsidR="004003E0" w:rsidP="005D3CAE" w:rsidRDefault="00560C3E" w14:paraId="2550B9D4" w14:textId="2764CA54">
      <w:pPr>
        <w:spacing w:line="288" w:lineRule="auto"/>
        <w:rPr>
          <w:rFonts w:eastAsiaTheme="minorEastAsia" w:cstheme="minorBidi"/>
          <w:kern w:val="2"/>
          <w:lang w:eastAsia="en-US"/>
          <w14:ligatures w14:val="standardContextual"/>
        </w:rPr>
      </w:pPr>
      <w:r w:rsidRPr="00804813">
        <w:rPr>
          <w:rFonts w:eastAsiaTheme="minorHAnsi" w:cstheme="minorBidi"/>
          <w:kern w:val="2"/>
          <w:szCs w:val="18"/>
          <w:lang w:eastAsia="en-US"/>
          <w14:ligatures w14:val="standardContextual"/>
        </w:rPr>
        <w:tab/>
      </w:r>
      <w:r w:rsidRPr="00804DBA">
        <w:rPr>
          <w:rFonts w:eastAsiaTheme="minorEastAsia" w:cstheme="minorBidi"/>
          <w:kern w:val="2"/>
          <w:lang w:eastAsia="en-US"/>
          <w14:ligatures w14:val="standardContextual"/>
        </w:rPr>
        <w:t xml:space="preserve">In 2025 ging de Nationale Strategie Vrouwengezondheid 2025-2030 van start, die als doel heeft de gezondheid van vrouwen en </w:t>
      </w:r>
      <w:r w:rsidRPr="00804DBA" w:rsidR="00E5194F">
        <w:rPr>
          <w:rFonts w:eastAsiaTheme="minorEastAsia" w:cstheme="minorBidi"/>
          <w:kern w:val="2"/>
          <w:lang w:eastAsia="en-US"/>
          <w14:ligatures w14:val="standardContextual"/>
        </w:rPr>
        <w:t xml:space="preserve">meiden </w:t>
      </w:r>
      <w:r w:rsidRPr="00804DBA">
        <w:rPr>
          <w:rFonts w:eastAsiaTheme="minorEastAsia" w:cstheme="minorBidi"/>
          <w:kern w:val="2"/>
          <w:lang w:eastAsia="en-US"/>
          <w14:ligatures w14:val="standardContextual"/>
        </w:rPr>
        <w:t>in Nederland structureel te verbeteren.</w:t>
      </w:r>
      <w:r w:rsidRPr="00804DBA" w:rsidR="00C52E7A">
        <w:rPr>
          <w:rFonts w:eastAsiaTheme="minorEastAsia" w:cstheme="minorBidi"/>
          <w:kern w:val="2"/>
          <w:lang w:eastAsia="en-US"/>
          <w14:ligatures w14:val="standardContextual"/>
        </w:rPr>
        <w:t xml:space="preserve"> De strategie zet in op meer kennis en innovatie, op tijdige zorg en betere informatie gedurende de levensloop, en op bewustwording.</w:t>
      </w:r>
      <w:r w:rsidRPr="00804DBA">
        <w:rPr>
          <w:rFonts w:eastAsiaTheme="minorEastAsia" w:cstheme="minorBidi"/>
          <w:kern w:val="2"/>
          <w:lang w:eastAsia="en-US"/>
          <w14:ligatures w14:val="standardContextual"/>
        </w:rPr>
        <w:t xml:space="preserve"> Onderdeel van deze strategie is de Nationale Werkagenda Vrouwengezondheid die deze zomer met de Kamer is gedeeld. </w:t>
      </w:r>
      <w:r w:rsidRPr="00804DBA" w:rsidR="004003E0">
        <w:rPr>
          <w:rFonts w:eastAsiaTheme="minorEastAsia" w:cstheme="minorBidi"/>
          <w:kern w:val="2"/>
          <w:lang w:eastAsia="en-US"/>
          <w14:ligatures w14:val="standardContextual"/>
        </w:rPr>
        <w:t xml:space="preserve">De </w:t>
      </w:r>
      <w:r w:rsidRPr="00804DBA" w:rsidR="00C52E7A">
        <w:rPr>
          <w:rFonts w:eastAsiaTheme="minorEastAsia" w:cstheme="minorBidi"/>
          <w:kern w:val="2"/>
          <w:lang w:eastAsia="en-US"/>
          <w14:ligatures w14:val="standardContextual"/>
        </w:rPr>
        <w:t xml:space="preserve">werkagenda </w:t>
      </w:r>
      <w:r w:rsidRPr="00804DBA" w:rsidR="004003E0">
        <w:rPr>
          <w:rFonts w:eastAsiaTheme="minorEastAsia" w:cstheme="minorBidi"/>
          <w:kern w:val="2"/>
          <w:lang w:eastAsia="en-US"/>
          <w14:ligatures w14:val="standardContextual"/>
        </w:rPr>
        <w:t>bestaat uit</w:t>
      </w:r>
      <w:r w:rsidRPr="00804DBA" w:rsidR="00C52E7A">
        <w:rPr>
          <w:rFonts w:eastAsiaTheme="minorEastAsia" w:cstheme="minorBidi"/>
          <w:kern w:val="2"/>
          <w:lang w:eastAsia="en-US"/>
          <w14:ligatures w14:val="standardContextual"/>
        </w:rPr>
        <w:t xml:space="preserve"> drie actielijnen die beschrijven wat nodig is om vrouwengezondheid verder te brengen, namelijk 1) het herkennen en erkennen van klachten, 2) verbeterde kennisontwikkeling, implementatie en innovatie en 3) verbeterde infrastructuur en uitwisseling. De stap van strategie naar actie vraagt om de gezamenlijke inzet van vele partijen. </w:t>
      </w:r>
      <w:r w:rsidRPr="00804DBA" w:rsidR="00C52E7A">
        <w:rPr>
          <w:rFonts w:eastAsiaTheme="minorEastAsia" w:cstheme="minorBidi"/>
          <w:kern w:val="2"/>
          <w:lang w:eastAsia="en-US"/>
          <w14:ligatures w14:val="standardContextual"/>
        </w:rPr>
        <w:lastRenderedPageBreak/>
        <w:t xml:space="preserve">Meer dan </w:t>
      </w:r>
      <w:r w:rsidR="001140CC">
        <w:rPr>
          <w:rFonts w:eastAsiaTheme="minorEastAsia" w:cstheme="minorBidi"/>
          <w:kern w:val="2"/>
          <w:lang w:eastAsia="en-US"/>
          <w14:ligatures w14:val="standardContextual"/>
        </w:rPr>
        <w:t>40</w:t>
      </w:r>
      <w:r w:rsidRPr="00804DBA" w:rsidR="00C52E7A">
        <w:rPr>
          <w:rFonts w:eastAsiaTheme="minorEastAsia" w:cstheme="minorBidi"/>
          <w:kern w:val="2"/>
          <w:lang w:eastAsia="en-US"/>
          <w14:ligatures w14:val="standardContextual"/>
        </w:rPr>
        <w:t xml:space="preserve"> organisaties</w:t>
      </w:r>
      <w:r w:rsidRPr="00804DBA" w:rsidR="00E7377D">
        <w:rPr>
          <w:rFonts w:eastAsiaTheme="minorEastAsia" w:cstheme="minorBidi"/>
          <w:kern w:val="2"/>
          <w:lang w:eastAsia="en-US"/>
          <w14:ligatures w14:val="standardContextual"/>
        </w:rPr>
        <w:t>, waaronder zorginstellingen, kennisinstituten,</w:t>
      </w:r>
      <w:r w:rsidR="00D138DA">
        <w:rPr>
          <w:rFonts w:eastAsiaTheme="minorEastAsia" w:cstheme="minorBidi"/>
          <w:kern w:val="2"/>
          <w:lang w:eastAsia="en-US"/>
          <w14:ligatures w14:val="standardContextual"/>
        </w:rPr>
        <w:t xml:space="preserve"> investeerders</w:t>
      </w:r>
      <w:r w:rsidRPr="00804DBA" w:rsidR="00E7377D">
        <w:rPr>
          <w:rFonts w:eastAsiaTheme="minorEastAsia" w:cstheme="minorBidi"/>
          <w:kern w:val="2"/>
          <w:lang w:eastAsia="en-US"/>
          <w14:ligatures w14:val="standardContextual"/>
        </w:rPr>
        <w:t xml:space="preserve"> en werkgevers,</w:t>
      </w:r>
      <w:r w:rsidRPr="00804DBA" w:rsidR="00C52E7A">
        <w:rPr>
          <w:rFonts w:eastAsiaTheme="minorEastAsia" w:cstheme="minorBidi"/>
          <w:kern w:val="2"/>
          <w:lang w:eastAsia="en-US"/>
          <w14:ligatures w14:val="standardContextual"/>
        </w:rPr>
        <w:t xml:space="preserve"> hebben sinds de werkconferentie vrouwengezondheid in februari 2026 zogenoemde ‘pledges’ ingediend, waarin zij aangeven hoe zij bijdragen aan betere vrouwengezondheid. Het groeiend aantal organisaties d</w:t>
      </w:r>
      <w:r w:rsidR="00800EBA">
        <w:rPr>
          <w:rFonts w:eastAsiaTheme="minorEastAsia" w:cstheme="minorBidi"/>
          <w:kern w:val="2"/>
          <w:lang w:eastAsia="en-US"/>
          <w14:ligatures w14:val="standardContextual"/>
        </w:rPr>
        <w:t>at</w:t>
      </w:r>
      <w:r w:rsidRPr="00804DBA" w:rsidR="00C52E7A">
        <w:rPr>
          <w:rFonts w:eastAsiaTheme="minorEastAsia" w:cstheme="minorBidi"/>
          <w:kern w:val="2"/>
          <w:lang w:eastAsia="en-US"/>
          <w14:ligatures w14:val="standardContextual"/>
        </w:rPr>
        <w:t xml:space="preserve"> hiervoor voorstellen </w:t>
      </w:r>
      <w:r w:rsidRPr="00804DBA" w:rsidR="004003E0">
        <w:rPr>
          <w:rFonts w:eastAsiaTheme="minorEastAsia" w:cstheme="minorBidi"/>
          <w:kern w:val="2"/>
          <w:lang w:eastAsia="en-US"/>
          <w14:ligatures w14:val="standardContextual"/>
        </w:rPr>
        <w:t>indient</w:t>
      </w:r>
      <w:r w:rsidRPr="00804DBA" w:rsidR="00C52E7A">
        <w:rPr>
          <w:rFonts w:eastAsiaTheme="minorEastAsia" w:cstheme="minorBidi"/>
          <w:kern w:val="2"/>
          <w:lang w:eastAsia="en-US"/>
          <w14:ligatures w14:val="standardContextual"/>
        </w:rPr>
        <w:t xml:space="preserve"> en aan de slag </w:t>
      </w:r>
      <w:r w:rsidRPr="00804DBA" w:rsidR="004003E0">
        <w:rPr>
          <w:rFonts w:eastAsiaTheme="minorEastAsia" w:cstheme="minorBidi"/>
          <w:kern w:val="2"/>
          <w:lang w:eastAsia="en-US"/>
          <w14:ligatures w14:val="standardContextual"/>
        </w:rPr>
        <w:t>gaat</w:t>
      </w:r>
      <w:r w:rsidRPr="00804DBA" w:rsidR="00C52E7A">
        <w:rPr>
          <w:rFonts w:eastAsiaTheme="minorEastAsia" w:cstheme="minorBidi"/>
          <w:kern w:val="2"/>
          <w:lang w:eastAsia="en-US"/>
          <w14:ligatures w14:val="standardContextual"/>
        </w:rPr>
        <w:t xml:space="preserve"> met thema vrouwengezondheid draagt bij aan het grotere geheel: het beter inrichten van systemen </w:t>
      </w:r>
      <w:r w:rsidRPr="00804DBA" w:rsidR="00E7377D">
        <w:rPr>
          <w:rFonts w:eastAsiaTheme="minorEastAsia" w:cstheme="minorBidi"/>
          <w:kern w:val="2"/>
          <w:lang w:eastAsia="en-US"/>
          <w14:ligatures w14:val="standardContextual"/>
        </w:rPr>
        <w:t xml:space="preserve">en behandelingen </w:t>
      </w:r>
      <w:r w:rsidR="00DB3555">
        <w:rPr>
          <w:rFonts w:eastAsiaTheme="minorEastAsia" w:cstheme="minorBidi"/>
          <w:kern w:val="2"/>
          <w:lang w:eastAsia="en-US"/>
          <w14:ligatures w14:val="standardContextual"/>
        </w:rPr>
        <w:t>om van passende zorg de norm te maken.</w:t>
      </w:r>
    </w:p>
    <w:p w:rsidRPr="00EB0806" w:rsidR="00560C3E" w:rsidP="005D3CAE" w:rsidRDefault="008A34F6" w14:paraId="7EC8EB21" w14:textId="5D4BF0EA">
      <w:pPr>
        <w:spacing w:line="288" w:lineRule="auto"/>
        <w:ind w:firstLine="709"/>
        <w:rPr>
          <w:rFonts w:eastAsiaTheme="minorEastAsia" w:cstheme="minorBidi"/>
          <w:lang w:eastAsia="en-US"/>
        </w:rPr>
      </w:pPr>
      <w:r>
        <w:rPr>
          <w:rFonts w:eastAsiaTheme="minorHAnsi" w:cstheme="minorBidi"/>
          <w:kern w:val="2"/>
          <w:szCs w:val="18"/>
          <w:lang w:eastAsia="en-US"/>
          <w14:ligatures w14:val="standardContextual"/>
        </w:rPr>
        <w:t xml:space="preserve">Als </w:t>
      </w:r>
      <w:r>
        <w:rPr>
          <w:rFonts w:eastAsiaTheme="minorEastAsia" w:cstheme="minorBidi"/>
          <w:kern w:val="2"/>
          <w:lang w:eastAsia="en-US"/>
          <w14:ligatures w14:val="standardContextual"/>
        </w:rPr>
        <w:t>o</w:t>
      </w:r>
      <w:r w:rsidRPr="00EB0806" w:rsidR="00E7377D">
        <w:rPr>
          <w:rFonts w:eastAsiaTheme="minorEastAsia" w:cstheme="minorBidi"/>
          <w:kern w:val="2"/>
          <w:lang w:eastAsia="en-US"/>
          <w14:ligatures w14:val="standardContextual"/>
        </w:rPr>
        <w:t xml:space="preserve">nderdeel </w:t>
      </w:r>
      <w:r>
        <w:rPr>
          <w:rFonts w:eastAsiaTheme="minorEastAsia" w:cstheme="minorBidi"/>
          <w:kern w:val="2"/>
          <w:lang w:eastAsia="en-US"/>
          <w14:ligatures w14:val="standardContextual"/>
        </w:rPr>
        <w:t xml:space="preserve">hiervan </w:t>
      </w:r>
      <w:r w:rsidRPr="00EB0806" w:rsidR="00560C3E">
        <w:rPr>
          <w:rFonts w:eastAsiaTheme="minorEastAsia" w:cstheme="minorBidi"/>
          <w:kern w:val="2"/>
          <w:lang w:eastAsia="en-US"/>
          <w14:ligatures w14:val="standardContextual"/>
        </w:rPr>
        <w:t>is in 2024 15 miljoen</w:t>
      </w:r>
      <w:r w:rsidR="00057B40">
        <w:rPr>
          <w:rFonts w:eastAsiaTheme="minorEastAsia" w:cstheme="minorBidi"/>
          <w:kern w:val="2"/>
          <w:lang w:eastAsia="en-US"/>
          <w14:ligatures w14:val="standardContextual"/>
        </w:rPr>
        <w:t xml:space="preserve"> euro</w:t>
      </w:r>
      <w:r w:rsidRPr="00EB0806" w:rsidR="004003E0">
        <w:rPr>
          <w:rFonts w:eastAsiaTheme="minorEastAsia" w:cstheme="minorBidi"/>
          <w:kern w:val="2"/>
          <w:lang w:eastAsia="en-US"/>
          <w14:ligatures w14:val="standardContextual"/>
        </w:rPr>
        <w:t xml:space="preserve"> </w:t>
      </w:r>
      <w:r w:rsidRPr="00EB0806" w:rsidR="00560C3E">
        <w:rPr>
          <w:rFonts w:eastAsiaTheme="minorEastAsia" w:cstheme="minorBidi"/>
          <w:kern w:val="2"/>
          <w:lang w:eastAsia="en-US"/>
          <w14:ligatures w14:val="standardContextual"/>
        </w:rPr>
        <w:t xml:space="preserve">beschikbaar gesteld voor het Kennisprogramma vrouwengezondheid dat zich richt op het vergroten van kennis en aandacht voor vrouwspecifieke aandoeningen en somatische gezondheidsproblemen bij vrouwen én op het verbeteren van de diagnostiek en behandeling daarvan. </w:t>
      </w:r>
    </w:p>
    <w:p w:rsidRPr="00804813" w:rsidR="00560C3E" w:rsidP="00656AE7" w:rsidRDefault="00875BE9" w14:paraId="4EC4ED91" w14:textId="02406F53">
      <w:pPr>
        <w:spacing w:line="288" w:lineRule="auto"/>
        <w:ind w:firstLine="709"/>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Ook een van de thema’s van de</w:t>
      </w:r>
      <w:r w:rsidRPr="00804813" w:rsidR="00560C3E">
        <w:rPr>
          <w:rFonts w:eastAsiaTheme="minorHAnsi" w:cstheme="minorBidi"/>
          <w:kern w:val="2"/>
          <w:szCs w:val="18"/>
          <w:lang w:eastAsia="en-US"/>
          <w14:ligatures w14:val="standardContextual"/>
        </w:rPr>
        <w:t xml:space="preserve"> in december 2025 verschenen Versterkingsagenda Mentale gezondheid &amp; ggz </w:t>
      </w:r>
      <w:r w:rsidRPr="00804813">
        <w:rPr>
          <w:rFonts w:eastAsiaTheme="minorHAnsi" w:cstheme="minorBidi"/>
          <w:kern w:val="2"/>
          <w:szCs w:val="18"/>
          <w:lang w:eastAsia="en-US"/>
          <w14:ligatures w14:val="standardContextual"/>
        </w:rPr>
        <w:t xml:space="preserve">is </w:t>
      </w:r>
      <w:r w:rsidRPr="00804813" w:rsidR="00560C3E">
        <w:rPr>
          <w:rFonts w:eastAsiaTheme="minorHAnsi" w:cstheme="minorBidi"/>
          <w:kern w:val="2"/>
          <w:szCs w:val="18"/>
          <w:lang w:eastAsia="en-US"/>
          <w14:ligatures w14:val="standardContextual"/>
        </w:rPr>
        <w:t xml:space="preserve">vrouwengezondheid. Een van de acties is het vergroten van kennis en inzicht in de </w:t>
      </w:r>
      <w:r w:rsidR="00800EBA">
        <w:rPr>
          <w:rFonts w:eastAsiaTheme="minorHAnsi" w:cstheme="minorBidi"/>
          <w:kern w:val="2"/>
          <w:szCs w:val="18"/>
          <w:lang w:eastAsia="en-US"/>
          <w14:ligatures w14:val="standardContextual"/>
        </w:rPr>
        <w:t>geestelijke gezondheidszorg</w:t>
      </w:r>
      <w:r w:rsidRPr="00804813" w:rsidR="00800EBA">
        <w:rPr>
          <w:rFonts w:eastAsiaTheme="minorHAnsi" w:cstheme="minorBidi"/>
          <w:kern w:val="2"/>
          <w:szCs w:val="18"/>
          <w:lang w:eastAsia="en-US"/>
          <w14:ligatures w14:val="standardContextual"/>
        </w:rPr>
        <w:t xml:space="preserve"> </w:t>
      </w:r>
      <w:r w:rsidRPr="00804813" w:rsidR="00560C3E">
        <w:rPr>
          <w:rFonts w:eastAsiaTheme="minorHAnsi" w:cstheme="minorBidi"/>
          <w:kern w:val="2"/>
          <w:szCs w:val="18"/>
          <w:lang w:eastAsia="en-US"/>
          <w14:ligatures w14:val="standardContextual"/>
        </w:rPr>
        <w:t xml:space="preserve">over genderverschillen. Dit </w:t>
      </w:r>
      <w:r w:rsidRPr="00804813">
        <w:rPr>
          <w:rFonts w:eastAsiaTheme="minorHAnsi" w:cstheme="minorBidi"/>
          <w:kern w:val="2"/>
          <w:szCs w:val="18"/>
          <w:lang w:eastAsia="en-US"/>
          <w14:ligatures w14:val="standardContextual"/>
        </w:rPr>
        <w:t xml:space="preserve">thema </w:t>
      </w:r>
      <w:r w:rsidRPr="00804813" w:rsidR="00F90123">
        <w:rPr>
          <w:rFonts w:eastAsiaTheme="minorHAnsi" w:cstheme="minorBidi"/>
          <w:kern w:val="2"/>
          <w:szCs w:val="18"/>
          <w:lang w:eastAsia="en-US"/>
          <w14:ligatures w14:val="standardContextual"/>
        </w:rPr>
        <w:t>is</w:t>
      </w:r>
      <w:r w:rsidRPr="00804813">
        <w:rPr>
          <w:rFonts w:eastAsiaTheme="minorHAnsi" w:cstheme="minorBidi"/>
          <w:kern w:val="2"/>
          <w:szCs w:val="18"/>
          <w:lang w:eastAsia="en-US"/>
          <w14:ligatures w14:val="standardContextual"/>
        </w:rPr>
        <w:t xml:space="preserve"> vanaf zomer 2026 geïntegreerd in</w:t>
      </w:r>
      <w:r w:rsidRPr="00804813" w:rsidR="00560C3E">
        <w:rPr>
          <w:rFonts w:eastAsiaTheme="minorHAnsi" w:cstheme="minorBidi"/>
          <w:kern w:val="2"/>
          <w:szCs w:val="18"/>
          <w:lang w:eastAsia="en-US"/>
          <w14:ligatures w14:val="standardContextual"/>
        </w:rPr>
        <w:t xml:space="preserve"> de werkagenda van de Nationale Strategie Vrouwengezondheid. De instroom in de WIA vanwege psychische aandoeningen laat onder (jonge) vrouwen een stijging zien.</w:t>
      </w:r>
      <w:r w:rsidRPr="00804813" w:rsidR="00560C3E">
        <w:rPr>
          <w:rStyle w:val="Voetnootmarkering"/>
          <w:rFonts w:eastAsiaTheme="minorHAnsi" w:cstheme="minorBidi"/>
          <w:kern w:val="2"/>
          <w:szCs w:val="18"/>
          <w:lang w:eastAsia="en-US"/>
          <w14:ligatures w14:val="standardContextual"/>
        </w:rPr>
        <w:footnoteReference w:id="77"/>
      </w:r>
      <w:r w:rsidRPr="00804813" w:rsidR="00B07B4F">
        <w:rPr>
          <w:rFonts w:eastAsiaTheme="minorHAnsi" w:cstheme="minorBidi"/>
          <w:kern w:val="2"/>
          <w:szCs w:val="18"/>
          <w:vertAlign w:val="superscript"/>
          <w:lang w:eastAsia="en-US"/>
          <w14:ligatures w14:val="standardContextual"/>
        </w:rPr>
        <w:t>,</w:t>
      </w:r>
      <w:r w:rsidRPr="00804813" w:rsidR="00560C3E">
        <w:rPr>
          <w:rFonts w:eastAsiaTheme="minorHAnsi" w:cstheme="minorBidi"/>
          <w:kern w:val="2"/>
          <w:szCs w:val="18"/>
          <w:lang w:eastAsia="en-US"/>
          <w14:ligatures w14:val="standardContextual"/>
        </w:rPr>
        <w:t xml:space="preserve"> </w:t>
      </w:r>
      <w:r w:rsidRPr="00804813" w:rsidR="00560C3E">
        <w:rPr>
          <w:rStyle w:val="Voetnootmarkering"/>
          <w:rFonts w:eastAsiaTheme="minorHAnsi" w:cstheme="minorBidi"/>
          <w:kern w:val="2"/>
          <w:szCs w:val="18"/>
          <w:lang w:eastAsia="en-US"/>
          <w14:ligatures w14:val="standardContextual"/>
        </w:rPr>
        <w:footnoteReference w:id="78"/>
      </w:r>
      <w:r w:rsidRPr="00804813" w:rsidR="00560C3E">
        <w:rPr>
          <w:rFonts w:eastAsiaTheme="minorHAnsi" w:cstheme="minorBidi"/>
          <w:kern w:val="2"/>
          <w:szCs w:val="18"/>
          <w:lang w:eastAsia="en-US"/>
          <w14:ligatures w14:val="standardContextual"/>
        </w:rPr>
        <w:t xml:space="preserve"> De uitval lijkt te komen door een samenspel van maatschappelijke, werkgerelateerde en individuele factoren. In lijn met de motie van het lid Neijenhuis</w:t>
      </w:r>
      <w:r w:rsidRPr="00804813" w:rsidR="00560C3E">
        <w:rPr>
          <w:rFonts w:eastAsiaTheme="minorHAnsi" w:cstheme="minorBidi"/>
          <w:kern w:val="2"/>
          <w:szCs w:val="18"/>
          <w:vertAlign w:val="superscript"/>
          <w:lang w:eastAsia="en-US"/>
          <w14:ligatures w14:val="standardContextual"/>
        </w:rPr>
        <w:footnoteReference w:id="79"/>
      </w:r>
      <w:r w:rsidRPr="00804813" w:rsidR="00560C3E">
        <w:rPr>
          <w:rFonts w:eastAsiaTheme="minorHAnsi" w:cstheme="minorBidi"/>
          <w:kern w:val="2"/>
          <w:szCs w:val="18"/>
          <w:lang w:eastAsia="en-US"/>
          <w14:ligatures w14:val="standardContextual"/>
        </w:rPr>
        <w:t xml:space="preserve"> brengen SZW en VWS de oorzaken en oplossingsrichtingen in kaart. Het kabinet zal de Kamer hierover voor de volgende begrotingsbehandeling van SZW</w:t>
      </w:r>
      <w:r w:rsidR="004E76E5">
        <w:rPr>
          <w:rFonts w:eastAsiaTheme="minorHAnsi" w:cstheme="minorBidi"/>
          <w:kern w:val="2"/>
          <w:szCs w:val="18"/>
          <w:lang w:eastAsia="en-US"/>
          <w14:ligatures w14:val="standardContextual"/>
        </w:rPr>
        <w:t xml:space="preserve"> dit jaar</w:t>
      </w:r>
      <w:r w:rsidRPr="00804813" w:rsidR="00560C3E">
        <w:rPr>
          <w:rFonts w:eastAsiaTheme="minorHAnsi" w:cstheme="minorBidi"/>
          <w:kern w:val="2"/>
          <w:szCs w:val="18"/>
          <w:lang w:eastAsia="en-US"/>
          <w14:ligatures w14:val="standardContextual"/>
        </w:rPr>
        <w:t xml:space="preserve"> informeren.</w:t>
      </w:r>
    </w:p>
    <w:p w:rsidRPr="00804813" w:rsidR="00656AE7" w:rsidP="00656AE7" w:rsidRDefault="00656AE7" w14:paraId="6755AABC" w14:textId="77777777">
      <w:pPr>
        <w:spacing w:line="288" w:lineRule="auto"/>
        <w:ind w:firstLine="709"/>
        <w:rPr>
          <w:rFonts w:eastAsiaTheme="minorHAnsi" w:cstheme="minorBidi"/>
          <w:kern w:val="2"/>
          <w:szCs w:val="18"/>
          <w:lang w:eastAsia="en-US"/>
          <w14:ligatures w14:val="standardContextual"/>
        </w:rPr>
      </w:pPr>
    </w:p>
    <w:p w:rsidRPr="00804813" w:rsidR="00560C3E" w:rsidP="00560C3E" w:rsidRDefault="00A16B11" w14:paraId="73DAB8C0" w14:textId="78AE0380">
      <w:pPr>
        <w:spacing w:line="288" w:lineRule="auto"/>
        <w:rPr>
          <w:rFonts w:eastAsiaTheme="minorHAnsi" w:cstheme="minorBidi"/>
          <w:i/>
          <w:kern w:val="2"/>
          <w:szCs w:val="18"/>
          <w:lang w:eastAsia="en-US"/>
          <w14:ligatures w14:val="standardContextual"/>
        </w:rPr>
      </w:pPr>
      <w:r w:rsidRPr="00804813">
        <w:rPr>
          <w:rFonts w:eastAsiaTheme="minorHAnsi" w:cstheme="minorBidi"/>
          <w:i/>
          <w:iCs/>
          <w:kern w:val="2"/>
          <w:szCs w:val="18"/>
          <w:lang w:eastAsia="en-US"/>
          <w14:ligatures w14:val="standardContextual"/>
        </w:rPr>
        <w:t>3</w:t>
      </w:r>
      <w:r w:rsidRPr="00804813" w:rsidR="00560C3E">
        <w:rPr>
          <w:rFonts w:eastAsiaTheme="minorHAnsi" w:cstheme="minorBidi"/>
          <w:i/>
          <w:iCs/>
          <w:kern w:val="2"/>
          <w:szCs w:val="18"/>
          <w:lang w:eastAsia="en-US"/>
          <w14:ligatures w14:val="standardContextual"/>
        </w:rPr>
        <w:t xml:space="preserve">.3 Vrijheid </w:t>
      </w:r>
      <w:r w:rsidRPr="00804813" w:rsidR="000D4D1C">
        <w:rPr>
          <w:rFonts w:eastAsiaTheme="minorHAnsi" w:cstheme="minorBidi"/>
          <w:i/>
          <w:iCs/>
          <w:kern w:val="2"/>
          <w:szCs w:val="18"/>
          <w:lang w:eastAsia="en-US"/>
          <w14:ligatures w14:val="standardContextual"/>
        </w:rPr>
        <w:t>en</w:t>
      </w:r>
      <w:r w:rsidRPr="00804813" w:rsidR="00560C3E">
        <w:rPr>
          <w:rFonts w:eastAsiaTheme="minorHAnsi" w:cstheme="minorBidi"/>
          <w:i/>
          <w:iCs/>
          <w:kern w:val="2"/>
          <w:szCs w:val="18"/>
          <w:lang w:eastAsia="en-US"/>
          <w14:ligatures w14:val="standardContextual"/>
        </w:rPr>
        <w:t xml:space="preserve"> financiële onafhankelijkheid </w:t>
      </w:r>
    </w:p>
    <w:p w:rsidR="009C7B67" w:rsidP="00A64EBB" w:rsidRDefault="0046275F" w14:paraId="0492E017" w14:textId="36A045F2">
      <w:pPr>
        <w:spacing w:line="288" w:lineRule="auto"/>
        <w:rPr>
          <w:rFonts w:eastAsiaTheme="minorHAnsi" w:cstheme="minorBidi"/>
          <w:kern w:val="2"/>
          <w:szCs w:val="18"/>
          <w:lang w:eastAsia="en-US"/>
          <w14:ligatures w14:val="standardContextual"/>
        </w:rPr>
      </w:pPr>
      <w:r>
        <w:rPr>
          <w:rFonts w:eastAsiaTheme="minorHAnsi" w:cstheme="minorBidi"/>
          <w:kern w:val="2"/>
          <w:szCs w:val="18"/>
          <w:lang w:eastAsia="en-US"/>
          <w14:ligatures w14:val="standardContextual"/>
        </w:rPr>
        <w:t xml:space="preserve">De financiële onafhankelijkheid van vrouwen is de afgelopen 10 jaar </w:t>
      </w:r>
      <w:r w:rsidR="00473419">
        <w:rPr>
          <w:rFonts w:eastAsiaTheme="minorHAnsi" w:cstheme="minorBidi"/>
          <w:kern w:val="2"/>
          <w:szCs w:val="18"/>
          <w:lang w:eastAsia="en-US"/>
          <w14:ligatures w14:val="standardContextual"/>
        </w:rPr>
        <w:t>f</w:t>
      </w:r>
      <w:r w:rsidR="008C054A">
        <w:rPr>
          <w:rFonts w:eastAsiaTheme="minorHAnsi" w:cstheme="minorBidi"/>
          <w:kern w:val="2"/>
          <w:szCs w:val="18"/>
          <w:lang w:eastAsia="en-US"/>
          <w14:ligatures w14:val="standardContextual"/>
        </w:rPr>
        <w:t>ors</w:t>
      </w:r>
      <w:r w:rsidR="00473419">
        <w:rPr>
          <w:rFonts w:eastAsiaTheme="minorHAnsi" w:cstheme="minorBidi"/>
          <w:kern w:val="2"/>
          <w:szCs w:val="18"/>
          <w:lang w:eastAsia="en-US"/>
          <w14:ligatures w14:val="standardContextual"/>
        </w:rPr>
        <w:t xml:space="preserve"> toegenomen: van 45% in 2014 tot 60% in 2024.</w:t>
      </w:r>
      <w:r w:rsidR="00253F99">
        <w:rPr>
          <w:rStyle w:val="Voetnootmarkering"/>
          <w:rFonts w:eastAsiaTheme="minorHAnsi" w:cstheme="minorBidi"/>
          <w:kern w:val="2"/>
          <w:szCs w:val="18"/>
          <w:lang w:eastAsia="en-US"/>
          <w14:ligatures w14:val="standardContextual"/>
        </w:rPr>
        <w:footnoteReference w:id="80"/>
      </w:r>
      <w:r w:rsidR="00473419">
        <w:rPr>
          <w:rFonts w:eastAsiaTheme="minorHAnsi" w:cstheme="minorBidi"/>
          <w:kern w:val="2"/>
          <w:szCs w:val="18"/>
          <w:lang w:eastAsia="en-US"/>
          <w14:ligatures w14:val="standardContextual"/>
        </w:rPr>
        <w:t xml:space="preserve"> Dit vergroot hun vrijheid om hun eigen keuzes te maken. Ook </w:t>
      </w:r>
      <w:r w:rsidR="00253F99">
        <w:rPr>
          <w:rFonts w:eastAsiaTheme="minorHAnsi" w:cstheme="minorBidi"/>
          <w:kern w:val="2"/>
          <w:szCs w:val="18"/>
          <w:lang w:eastAsia="en-US"/>
          <w14:ligatures w14:val="standardContextual"/>
        </w:rPr>
        <w:t>de kleiner wordende loonkloof in de private en publieke sector</w:t>
      </w:r>
      <w:r w:rsidR="004D052D">
        <w:rPr>
          <w:rFonts w:eastAsiaTheme="minorHAnsi" w:cstheme="minorBidi"/>
          <w:kern w:val="2"/>
          <w:szCs w:val="18"/>
          <w:lang w:eastAsia="en-US"/>
          <w14:ligatures w14:val="standardContextual"/>
        </w:rPr>
        <w:t>,</w:t>
      </w:r>
      <w:r w:rsidR="00253F99">
        <w:rPr>
          <w:rFonts w:eastAsiaTheme="minorHAnsi" w:cstheme="minorBidi"/>
          <w:kern w:val="2"/>
          <w:szCs w:val="18"/>
          <w:lang w:eastAsia="en-US"/>
          <w14:ligatures w14:val="standardContextual"/>
        </w:rPr>
        <w:t xml:space="preserve"> de toegenomen arbeidsmarktparticipatie van vrouwen </w:t>
      </w:r>
      <w:r w:rsidR="004D052D">
        <w:rPr>
          <w:rFonts w:eastAsiaTheme="minorHAnsi" w:cstheme="minorBidi"/>
          <w:kern w:val="2"/>
          <w:szCs w:val="18"/>
          <w:lang w:eastAsia="en-US"/>
          <w14:ligatures w14:val="standardContextual"/>
        </w:rPr>
        <w:t xml:space="preserve">en de </w:t>
      </w:r>
      <w:r w:rsidR="00D249BD">
        <w:rPr>
          <w:rFonts w:eastAsiaTheme="minorHAnsi" w:cstheme="minorBidi"/>
          <w:kern w:val="2"/>
          <w:szCs w:val="18"/>
          <w:lang w:eastAsia="en-US"/>
          <w14:ligatures w14:val="standardContextual"/>
        </w:rPr>
        <w:t>positieve effecten van betaald ouderschapsverlof op de gelijkere verdeling van arbeid en zorgtaken</w:t>
      </w:r>
      <w:r w:rsidR="004D052D">
        <w:rPr>
          <w:rFonts w:eastAsiaTheme="minorHAnsi" w:cstheme="minorBidi"/>
          <w:kern w:val="2"/>
          <w:szCs w:val="18"/>
          <w:lang w:eastAsia="en-US"/>
          <w14:ligatures w14:val="standardContextual"/>
        </w:rPr>
        <w:t xml:space="preserve">, </w:t>
      </w:r>
      <w:r w:rsidR="00253F99">
        <w:rPr>
          <w:rFonts w:eastAsiaTheme="minorHAnsi" w:cstheme="minorBidi"/>
          <w:kern w:val="2"/>
          <w:szCs w:val="18"/>
          <w:lang w:eastAsia="en-US"/>
          <w14:ligatures w14:val="standardContextual"/>
        </w:rPr>
        <w:t>vergrot</w:t>
      </w:r>
      <w:r w:rsidR="004D052D">
        <w:rPr>
          <w:rFonts w:eastAsiaTheme="minorHAnsi" w:cstheme="minorBidi"/>
          <w:kern w:val="2"/>
          <w:szCs w:val="18"/>
          <w:lang w:eastAsia="en-US"/>
          <w14:ligatures w14:val="standardContextual"/>
        </w:rPr>
        <w:t>en</w:t>
      </w:r>
      <w:r w:rsidR="00253F99">
        <w:rPr>
          <w:rFonts w:eastAsiaTheme="minorHAnsi" w:cstheme="minorBidi"/>
          <w:kern w:val="2"/>
          <w:szCs w:val="18"/>
          <w:lang w:eastAsia="en-US"/>
          <w14:ligatures w14:val="standardContextual"/>
        </w:rPr>
        <w:t xml:space="preserve"> </w:t>
      </w:r>
      <w:r w:rsidR="004D052D">
        <w:rPr>
          <w:rFonts w:eastAsiaTheme="minorHAnsi" w:cstheme="minorBidi"/>
          <w:kern w:val="2"/>
          <w:szCs w:val="18"/>
          <w:lang w:eastAsia="en-US"/>
          <w14:ligatures w14:val="standardContextual"/>
        </w:rPr>
        <w:t>deze</w:t>
      </w:r>
      <w:r w:rsidR="00253F99">
        <w:rPr>
          <w:rFonts w:eastAsiaTheme="minorHAnsi" w:cstheme="minorBidi"/>
          <w:kern w:val="2"/>
          <w:szCs w:val="18"/>
          <w:lang w:eastAsia="en-US"/>
          <w14:ligatures w14:val="standardContextual"/>
        </w:rPr>
        <w:t xml:space="preserve"> vrijheid.</w:t>
      </w:r>
      <w:r w:rsidR="00253F99">
        <w:rPr>
          <w:rStyle w:val="Voetnootmarkering"/>
          <w:rFonts w:eastAsiaTheme="minorHAnsi" w:cstheme="minorBidi"/>
          <w:kern w:val="2"/>
          <w:szCs w:val="18"/>
          <w:lang w:eastAsia="en-US"/>
          <w14:ligatures w14:val="standardContextual"/>
        </w:rPr>
        <w:footnoteReference w:id="81"/>
      </w:r>
      <w:r w:rsidRPr="00804813" w:rsidR="004D052D">
        <w:rPr>
          <w:rFonts w:eastAsiaTheme="minorHAnsi" w:cstheme="minorBidi"/>
          <w:kern w:val="2"/>
          <w:szCs w:val="18"/>
          <w:vertAlign w:val="superscript"/>
          <w:lang w:eastAsia="en-US"/>
          <w14:ligatures w14:val="standardContextual"/>
        </w:rPr>
        <w:t>,</w:t>
      </w:r>
      <w:r w:rsidRPr="004D052D" w:rsidR="004D052D">
        <w:rPr>
          <w:rFonts w:eastAsiaTheme="minorHAnsi" w:cstheme="minorBidi"/>
          <w:kern w:val="2"/>
          <w:szCs w:val="18"/>
          <w:vertAlign w:val="superscript"/>
          <w:lang w:eastAsia="en-US"/>
          <w14:ligatures w14:val="standardContextual"/>
        </w:rPr>
        <w:t xml:space="preserve"> </w:t>
      </w:r>
      <w:r w:rsidRPr="00804813" w:rsidR="004D052D">
        <w:rPr>
          <w:rFonts w:eastAsiaTheme="minorHAnsi" w:cstheme="minorBidi"/>
          <w:kern w:val="2"/>
          <w:szCs w:val="18"/>
          <w:vertAlign w:val="superscript"/>
          <w:lang w:eastAsia="en-US"/>
          <w14:ligatures w14:val="standardContextual"/>
        </w:rPr>
        <w:footnoteReference w:id="82"/>
      </w:r>
    </w:p>
    <w:p w:rsidR="00B4424A" w:rsidP="00A64EBB" w:rsidRDefault="005C1A77" w14:paraId="2577FBFF" w14:textId="0B144F9F">
      <w:pPr>
        <w:spacing w:line="288" w:lineRule="auto"/>
        <w:rPr>
          <w:rFonts w:eastAsiaTheme="minorHAnsi" w:cstheme="minorBidi"/>
          <w:kern w:val="2"/>
          <w:szCs w:val="18"/>
          <w:lang w:eastAsia="en-US"/>
          <w14:ligatures w14:val="standardContextual"/>
        </w:rPr>
      </w:pPr>
      <w:r>
        <w:rPr>
          <w:rFonts w:eastAsiaTheme="minorHAnsi" w:cstheme="minorBidi"/>
          <w:kern w:val="2"/>
          <w:szCs w:val="18"/>
          <w:lang w:eastAsia="en-US"/>
          <w14:ligatures w14:val="standardContextual"/>
        </w:rPr>
        <w:tab/>
      </w:r>
      <w:r w:rsidR="00253F99">
        <w:rPr>
          <w:rFonts w:eastAsiaTheme="minorHAnsi" w:cstheme="minorBidi"/>
          <w:kern w:val="2"/>
          <w:szCs w:val="18"/>
          <w:lang w:eastAsia="en-US"/>
          <w14:ligatures w14:val="standardContextual"/>
        </w:rPr>
        <w:t xml:space="preserve">Tegelijk </w:t>
      </w:r>
      <w:r>
        <w:rPr>
          <w:rFonts w:eastAsiaTheme="minorHAnsi" w:cstheme="minorBidi"/>
          <w:kern w:val="2"/>
          <w:szCs w:val="18"/>
          <w:lang w:eastAsia="en-US"/>
          <w14:ligatures w14:val="standardContextual"/>
        </w:rPr>
        <w:t xml:space="preserve">zijn we er nog niet. </w:t>
      </w:r>
      <w:r w:rsidR="00253F99">
        <w:rPr>
          <w:rFonts w:eastAsiaTheme="minorHAnsi" w:cstheme="minorBidi"/>
          <w:kern w:val="2"/>
          <w:szCs w:val="18"/>
          <w:lang w:eastAsia="en-US"/>
          <w14:ligatures w14:val="standardContextual"/>
        </w:rPr>
        <w:t>Nog altijd is 4 op de 10 vrouwen niet financieel onafhankelijk en komt daarm</w:t>
      </w:r>
      <w:r w:rsidR="004D052D">
        <w:rPr>
          <w:rFonts w:eastAsiaTheme="minorHAnsi" w:cstheme="minorBidi"/>
          <w:kern w:val="2"/>
          <w:szCs w:val="18"/>
          <w:lang w:eastAsia="en-US"/>
          <w14:ligatures w14:val="standardContextual"/>
        </w:rPr>
        <w:t>ee</w:t>
      </w:r>
      <w:r w:rsidR="00253F99">
        <w:rPr>
          <w:rFonts w:eastAsiaTheme="minorHAnsi" w:cstheme="minorBidi"/>
          <w:kern w:val="2"/>
          <w:szCs w:val="18"/>
          <w:lang w:eastAsia="en-US"/>
          <w14:ligatures w14:val="standardContextual"/>
        </w:rPr>
        <w:t xml:space="preserve"> mogelijk in de problemen bij een scheiding.</w:t>
      </w:r>
      <w:r w:rsidR="009C7B67">
        <w:rPr>
          <w:rStyle w:val="Voetnootmarkering"/>
          <w:rFonts w:eastAsiaTheme="minorHAnsi" w:cstheme="minorBidi"/>
          <w:kern w:val="2"/>
          <w:szCs w:val="18"/>
          <w:lang w:eastAsia="en-US"/>
          <w14:ligatures w14:val="standardContextual"/>
        </w:rPr>
        <w:footnoteReference w:id="83"/>
      </w:r>
      <w:r w:rsidR="00253F99">
        <w:rPr>
          <w:rFonts w:eastAsiaTheme="minorHAnsi" w:cstheme="minorBidi"/>
          <w:kern w:val="2"/>
          <w:szCs w:val="18"/>
          <w:lang w:eastAsia="en-US"/>
          <w14:ligatures w14:val="standardContextual"/>
        </w:rPr>
        <w:t xml:space="preserve"> </w:t>
      </w:r>
      <w:r w:rsidR="009C7B67">
        <w:rPr>
          <w:rFonts w:eastAsiaTheme="minorHAnsi" w:cstheme="minorBidi"/>
          <w:kern w:val="2"/>
          <w:szCs w:val="18"/>
          <w:lang w:eastAsia="en-US"/>
          <w14:ligatures w14:val="standardContextual"/>
        </w:rPr>
        <w:t xml:space="preserve">Vrouwen zijn ondervertegenwoordigd in opkomende beroepen </w:t>
      </w:r>
      <w:r w:rsidR="009C7B67">
        <w:rPr>
          <w:rFonts w:eastAsiaTheme="minorHAnsi" w:cstheme="minorBidi"/>
          <w:kern w:val="2"/>
          <w:szCs w:val="18"/>
          <w:lang w:eastAsia="en-US"/>
          <w14:ligatures w14:val="standardContextual"/>
        </w:rPr>
        <w:lastRenderedPageBreak/>
        <w:t>(slechts 18% in ICT-beroepen is vrouw).</w:t>
      </w:r>
      <w:r w:rsidR="009C7B67">
        <w:rPr>
          <w:rStyle w:val="Voetnootmarkering"/>
          <w:rFonts w:eastAsiaTheme="minorHAnsi" w:cstheme="minorBidi"/>
          <w:kern w:val="2"/>
          <w:szCs w:val="18"/>
          <w:lang w:eastAsia="en-US"/>
          <w14:ligatures w14:val="standardContextual"/>
        </w:rPr>
        <w:footnoteReference w:id="84"/>
      </w:r>
      <w:r w:rsidR="009C7B67">
        <w:rPr>
          <w:rFonts w:eastAsiaTheme="minorHAnsi" w:cstheme="minorBidi"/>
          <w:kern w:val="2"/>
          <w:szCs w:val="18"/>
          <w:lang w:eastAsia="en-US"/>
          <w14:ligatures w14:val="standardContextual"/>
        </w:rPr>
        <w:t xml:space="preserve"> </w:t>
      </w:r>
      <w:r w:rsidR="004D052D">
        <w:rPr>
          <w:rFonts w:eastAsiaTheme="minorHAnsi" w:cstheme="minorBidi"/>
          <w:kern w:val="2"/>
          <w:szCs w:val="18"/>
          <w:lang w:eastAsia="en-US"/>
          <w14:ligatures w14:val="standardContextual"/>
        </w:rPr>
        <w:t xml:space="preserve">Er resteert een </w:t>
      </w:r>
      <w:r w:rsidR="00800EBA">
        <w:rPr>
          <w:rFonts w:eastAsiaTheme="minorHAnsi" w:cstheme="minorBidi"/>
          <w:kern w:val="2"/>
          <w:szCs w:val="18"/>
          <w:lang w:eastAsia="en-US"/>
          <w14:ligatures w14:val="standardContextual"/>
        </w:rPr>
        <w:t>gecorrigeerde</w:t>
      </w:r>
      <w:r w:rsidR="00A64EBB">
        <w:rPr>
          <w:rFonts w:eastAsiaTheme="minorHAnsi" w:cstheme="minorBidi"/>
          <w:kern w:val="2"/>
          <w:szCs w:val="18"/>
          <w:lang w:eastAsia="en-US"/>
          <w14:ligatures w14:val="standardContextual"/>
        </w:rPr>
        <w:t xml:space="preserve"> loonkloof van </w:t>
      </w:r>
      <w:r w:rsidR="004D052D">
        <w:rPr>
          <w:rFonts w:eastAsiaTheme="minorHAnsi" w:cstheme="minorBidi"/>
          <w:kern w:val="2"/>
          <w:szCs w:val="18"/>
          <w:lang w:eastAsia="en-US"/>
          <w14:ligatures w14:val="standardContextual"/>
        </w:rPr>
        <w:t xml:space="preserve">6,1% </w:t>
      </w:r>
      <w:r w:rsidR="00A64EBB">
        <w:rPr>
          <w:rFonts w:eastAsiaTheme="minorHAnsi" w:cstheme="minorBidi"/>
          <w:kern w:val="2"/>
          <w:szCs w:val="18"/>
          <w:lang w:eastAsia="en-US"/>
          <w14:ligatures w14:val="standardContextual"/>
        </w:rPr>
        <w:t xml:space="preserve">in de private sector </w:t>
      </w:r>
      <w:r w:rsidR="004D052D">
        <w:rPr>
          <w:rFonts w:eastAsiaTheme="minorHAnsi" w:cstheme="minorBidi"/>
          <w:kern w:val="2"/>
          <w:szCs w:val="18"/>
          <w:lang w:eastAsia="en-US"/>
          <w14:ligatures w14:val="standardContextual"/>
        </w:rPr>
        <w:t xml:space="preserve">(ongecorrigeerd: 14,5% ) </w:t>
      </w:r>
      <w:r w:rsidR="00A64EBB">
        <w:rPr>
          <w:rFonts w:eastAsiaTheme="minorHAnsi" w:cstheme="minorBidi"/>
          <w:kern w:val="2"/>
          <w:szCs w:val="18"/>
          <w:lang w:eastAsia="en-US"/>
          <w14:ligatures w14:val="standardContextual"/>
        </w:rPr>
        <w:t xml:space="preserve">en </w:t>
      </w:r>
      <w:r w:rsidR="004D052D">
        <w:rPr>
          <w:rFonts w:eastAsiaTheme="minorHAnsi" w:cstheme="minorBidi"/>
          <w:kern w:val="2"/>
          <w:szCs w:val="18"/>
          <w:lang w:eastAsia="en-US"/>
          <w14:ligatures w14:val="standardContextual"/>
        </w:rPr>
        <w:t xml:space="preserve">1,7% </w:t>
      </w:r>
      <w:r w:rsidR="00A64EBB">
        <w:rPr>
          <w:rFonts w:eastAsiaTheme="minorHAnsi" w:cstheme="minorBidi"/>
          <w:kern w:val="2"/>
          <w:szCs w:val="18"/>
          <w:lang w:eastAsia="en-US"/>
          <w14:ligatures w14:val="standardContextual"/>
        </w:rPr>
        <w:t>in de publieke sector</w:t>
      </w:r>
      <w:r w:rsidR="004D052D">
        <w:rPr>
          <w:rFonts w:eastAsiaTheme="minorHAnsi" w:cstheme="minorBidi"/>
          <w:kern w:val="2"/>
          <w:szCs w:val="18"/>
          <w:lang w:eastAsia="en-US"/>
          <w14:ligatures w14:val="standardContextual"/>
        </w:rPr>
        <w:t xml:space="preserve"> (ongecorrigeerd: 4,5%)</w:t>
      </w:r>
      <w:r w:rsidR="009C7B67">
        <w:rPr>
          <w:rFonts w:eastAsiaTheme="minorHAnsi" w:cstheme="minorBidi"/>
          <w:kern w:val="2"/>
          <w:szCs w:val="18"/>
          <w:lang w:eastAsia="en-US"/>
          <w14:ligatures w14:val="standardContextual"/>
        </w:rPr>
        <w:t>.</w:t>
      </w:r>
      <w:r w:rsidR="009C7B67">
        <w:rPr>
          <w:rStyle w:val="Voetnootmarkering"/>
          <w:rFonts w:eastAsiaTheme="minorHAnsi" w:cstheme="minorBidi"/>
          <w:kern w:val="2"/>
          <w:szCs w:val="18"/>
          <w:lang w:eastAsia="en-US"/>
          <w14:ligatures w14:val="standardContextual"/>
        </w:rPr>
        <w:footnoteReference w:id="85"/>
      </w:r>
      <w:r w:rsidRPr="00C00043" w:rsidR="00D249BD">
        <w:rPr>
          <w:rFonts w:eastAsiaTheme="minorHAnsi" w:cstheme="minorBidi"/>
          <w:kern w:val="2"/>
          <w:szCs w:val="18"/>
          <w:vertAlign w:val="superscript"/>
          <w:lang w:eastAsia="en-US"/>
          <w14:ligatures w14:val="standardContextual"/>
        </w:rPr>
        <w:t>,</w:t>
      </w:r>
      <w:r w:rsidR="00D249BD">
        <w:rPr>
          <w:rFonts w:eastAsiaTheme="minorHAnsi" w:cstheme="minorBidi"/>
          <w:kern w:val="2"/>
          <w:szCs w:val="18"/>
          <w:lang w:eastAsia="en-US"/>
          <w14:ligatures w14:val="standardContextual"/>
        </w:rPr>
        <w:t xml:space="preserve"> </w:t>
      </w:r>
      <w:r w:rsidR="00D249BD">
        <w:rPr>
          <w:rStyle w:val="Voetnootmarkering"/>
          <w:rFonts w:eastAsiaTheme="minorHAnsi" w:cstheme="minorBidi"/>
          <w:kern w:val="2"/>
          <w:szCs w:val="18"/>
          <w:lang w:eastAsia="en-US"/>
          <w14:ligatures w14:val="standardContextual"/>
        </w:rPr>
        <w:footnoteReference w:id="86"/>
      </w:r>
      <w:r w:rsidR="00D249BD">
        <w:rPr>
          <w:rFonts w:eastAsiaTheme="minorHAnsi" w:cstheme="minorBidi"/>
          <w:kern w:val="2"/>
          <w:szCs w:val="18"/>
          <w:lang w:eastAsia="en-US"/>
          <w14:ligatures w14:val="standardContextual"/>
        </w:rPr>
        <w:t xml:space="preserve"> </w:t>
      </w:r>
      <w:r w:rsidR="009C7B67">
        <w:rPr>
          <w:rFonts w:eastAsiaTheme="minorHAnsi" w:cstheme="minorBidi"/>
          <w:kern w:val="2"/>
          <w:szCs w:val="18"/>
          <w:lang w:eastAsia="en-US"/>
          <w14:ligatures w14:val="standardContextual"/>
        </w:rPr>
        <w:t>Bijna de helft</w:t>
      </w:r>
      <w:r w:rsidR="00B95EB6">
        <w:rPr>
          <w:rFonts w:eastAsiaTheme="minorHAnsi" w:cstheme="minorBidi"/>
          <w:kern w:val="2"/>
          <w:szCs w:val="18"/>
          <w:lang w:eastAsia="en-US"/>
          <w14:ligatures w14:val="standardContextual"/>
        </w:rPr>
        <w:t xml:space="preserve"> </w:t>
      </w:r>
      <w:r w:rsidR="009C7B67">
        <w:rPr>
          <w:rFonts w:eastAsiaTheme="minorHAnsi" w:cstheme="minorBidi"/>
          <w:kern w:val="2"/>
          <w:szCs w:val="18"/>
          <w:lang w:eastAsia="en-US"/>
          <w14:ligatures w14:val="standardContextual"/>
        </w:rPr>
        <w:t>(</w:t>
      </w:r>
      <w:r w:rsidR="00A64EBB">
        <w:rPr>
          <w:rFonts w:eastAsiaTheme="minorHAnsi" w:cstheme="minorBidi"/>
          <w:kern w:val="2"/>
          <w:szCs w:val="18"/>
          <w:lang w:eastAsia="en-US"/>
          <w14:ligatures w14:val="standardContextual"/>
        </w:rPr>
        <w:t>44%</w:t>
      </w:r>
      <w:r w:rsidR="009C7B67">
        <w:rPr>
          <w:rFonts w:eastAsiaTheme="minorHAnsi" w:cstheme="minorBidi"/>
          <w:kern w:val="2"/>
          <w:szCs w:val="18"/>
          <w:lang w:eastAsia="en-US"/>
          <w14:ligatures w14:val="standardContextual"/>
        </w:rPr>
        <w:t>)</w:t>
      </w:r>
      <w:r w:rsidR="00A64EBB">
        <w:rPr>
          <w:rFonts w:eastAsiaTheme="minorHAnsi" w:cstheme="minorBidi"/>
          <w:kern w:val="2"/>
          <w:szCs w:val="18"/>
          <w:lang w:eastAsia="en-US"/>
          <w14:ligatures w14:val="standardContextual"/>
        </w:rPr>
        <w:t xml:space="preserve"> van de zwangere werknemers ervaart zwangerschapsdiscriminatie</w:t>
      </w:r>
      <w:r w:rsidR="0041623C">
        <w:rPr>
          <w:rFonts w:eastAsiaTheme="minorHAnsi" w:cstheme="minorBidi"/>
          <w:kern w:val="2"/>
          <w:szCs w:val="18"/>
          <w:lang w:eastAsia="en-US"/>
          <w14:ligatures w14:val="standardContextual"/>
        </w:rPr>
        <w:t>.</w:t>
      </w:r>
      <w:r w:rsidR="009C7B67">
        <w:rPr>
          <w:rStyle w:val="Voetnootmarkering"/>
          <w:rFonts w:eastAsiaTheme="minorHAnsi" w:cstheme="minorBidi"/>
          <w:kern w:val="2"/>
          <w:szCs w:val="18"/>
          <w:lang w:eastAsia="en-US"/>
          <w14:ligatures w14:val="standardContextual"/>
        </w:rPr>
        <w:footnoteReference w:id="87"/>
      </w:r>
      <w:r w:rsidR="00267E99">
        <w:rPr>
          <w:rFonts w:eastAsiaTheme="minorHAnsi" w:cstheme="minorBidi"/>
          <w:kern w:val="2"/>
          <w:szCs w:val="18"/>
          <w:vertAlign w:val="superscript"/>
          <w:lang w:eastAsia="en-US"/>
          <w14:ligatures w14:val="standardContextual"/>
        </w:rPr>
        <w:t xml:space="preserve">, </w:t>
      </w:r>
      <w:r w:rsidR="00267E99">
        <w:rPr>
          <w:rStyle w:val="Voetnootmarkering"/>
          <w:rFonts w:eastAsiaTheme="minorHAnsi" w:cstheme="minorBidi"/>
          <w:kern w:val="2"/>
          <w:szCs w:val="18"/>
          <w:lang w:eastAsia="en-US"/>
          <w14:ligatures w14:val="standardContextual"/>
        </w:rPr>
        <w:footnoteReference w:id="88"/>
      </w:r>
      <w:r w:rsidR="0041623C">
        <w:rPr>
          <w:rFonts w:eastAsiaTheme="minorHAnsi" w:cstheme="minorBidi"/>
          <w:kern w:val="2"/>
          <w:szCs w:val="18"/>
          <w:lang w:eastAsia="en-US"/>
          <w14:ligatures w14:val="standardContextual"/>
        </w:rPr>
        <w:t xml:space="preserve"> Ook als het gaat om het gemiddeld aantal uur betaald werk zien we nog</w:t>
      </w:r>
      <w:r w:rsidR="00B4424A">
        <w:rPr>
          <w:rFonts w:eastAsiaTheme="minorHAnsi" w:cstheme="minorBidi"/>
          <w:kern w:val="2"/>
          <w:szCs w:val="18"/>
          <w:lang w:eastAsia="en-US"/>
          <w14:ligatures w14:val="standardContextual"/>
        </w:rPr>
        <w:t xml:space="preserve"> grote</w:t>
      </w:r>
      <w:r w:rsidR="0041623C">
        <w:rPr>
          <w:rFonts w:eastAsiaTheme="minorHAnsi" w:cstheme="minorBidi"/>
          <w:kern w:val="2"/>
          <w:szCs w:val="18"/>
          <w:lang w:eastAsia="en-US"/>
          <w14:ligatures w14:val="standardContextual"/>
        </w:rPr>
        <w:t xml:space="preserve"> verschil</w:t>
      </w:r>
      <w:r w:rsidR="00B4424A">
        <w:rPr>
          <w:rFonts w:eastAsiaTheme="minorHAnsi" w:cstheme="minorBidi"/>
          <w:kern w:val="2"/>
          <w:szCs w:val="18"/>
          <w:lang w:eastAsia="en-US"/>
          <w14:ligatures w14:val="standardContextual"/>
        </w:rPr>
        <w:t>len</w:t>
      </w:r>
      <w:r w:rsidR="0041623C">
        <w:rPr>
          <w:rFonts w:eastAsiaTheme="minorHAnsi" w:cstheme="minorBidi"/>
          <w:kern w:val="2"/>
          <w:szCs w:val="18"/>
          <w:lang w:eastAsia="en-US"/>
          <w14:ligatures w14:val="standardContextual"/>
        </w:rPr>
        <w:t>; vrouwen werken gemiddeld 27,9 uur per week, tegenover 35,5 uur onder mannen.</w:t>
      </w:r>
      <w:r w:rsidR="00267E99">
        <w:rPr>
          <w:rStyle w:val="Voetnootmarkering"/>
          <w:rFonts w:eastAsiaTheme="minorHAnsi" w:cstheme="minorBidi"/>
          <w:kern w:val="2"/>
          <w:szCs w:val="18"/>
          <w:lang w:eastAsia="en-US"/>
          <w14:ligatures w14:val="standardContextual"/>
        </w:rPr>
        <w:footnoteReference w:id="89"/>
      </w:r>
      <w:r w:rsidR="0041623C">
        <w:rPr>
          <w:rFonts w:eastAsiaTheme="minorHAnsi" w:cstheme="minorBidi"/>
          <w:kern w:val="2"/>
          <w:szCs w:val="18"/>
          <w:lang w:eastAsia="en-US"/>
          <w14:ligatures w14:val="standardContextual"/>
        </w:rPr>
        <w:t xml:space="preserve"> </w:t>
      </w:r>
    </w:p>
    <w:p w:rsidR="009B592D" w:rsidP="00560C3E" w:rsidRDefault="00560C3E" w14:paraId="67E9DF9E" w14:textId="20E4BAF4">
      <w:pPr>
        <w:spacing w:line="288" w:lineRule="auto"/>
        <w:ind w:firstLine="360"/>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D</w:t>
      </w:r>
      <w:r w:rsidR="005C1A77">
        <w:rPr>
          <w:rFonts w:eastAsiaTheme="minorHAnsi" w:cstheme="minorBidi"/>
          <w:kern w:val="2"/>
          <w:szCs w:val="18"/>
          <w:lang w:eastAsia="en-US"/>
          <w14:ligatures w14:val="standardContextual"/>
        </w:rPr>
        <w:t xml:space="preserve">it kabinet zet in </w:t>
      </w:r>
      <w:r w:rsidRPr="00804813">
        <w:rPr>
          <w:rFonts w:eastAsiaTheme="minorHAnsi" w:cstheme="minorBidi"/>
          <w:kern w:val="2"/>
          <w:szCs w:val="18"/>
          <w:lang w:eastAsia="en-US"/>
          <w14:ligatures w14:val="standardContextual"/>
        </w:rPr>
        <w:t>op maatregelen die</w:t>
      </w:r>
      <w:r w:rsidR="005C1A77">
        <w:rPr>
          <w:rFonts w:eastAsiaTheme="minorHAnsi" w:cstheme="minorBidi"/>
          <w:kern w:val="2"/>
          <w:szCs w:val="18"/>
          <w:lang w:eastAsia="en-US"/>
          <w14:ligatures w14:val="standardContextual"/>
        </w:rPr>
        <w:t xml:space="preserve"> de financiële onafhankelijkheid en vrijheid</w:t>
      </w:r>
      <w:r w:rsidR="009B592D">
        <w:rPr>
          <w:rFonts w:eastAsiaTheme="minorHAnsi" w:cstheme="minorBidi"/>
          <w:kern w:val="2"/>
          <w:szCs w:val="18"/>
          <w:lang w:eastAsia="en-US"/>
          <w14:ligatures w14:val="standardContextual"/>
        </w:rPr>
        <w:t xml:space="preserve"> van vrouwen</w:t>
      </w:r>
      <w:r w:rsidR="005C1A77">
        <w:rPr>
          <w:rFonts w:eastAsiaTheme="minorHAnsi" w:cstheme="minorBidi"/>
          <w:kern w:val="2"/>
          <w:szCs w:val="18"/>
          <w:lang w:eastAsia="en-US"/>
          <w14:ligatures w14:val="standardContextual"/>
        </w:rPr>
        <w:t xml:space="preserve"> stimuler</w:t>
      </w:r>
      <w:r w:rsidR="009B592D">
        <w:rPr>
          <w:rFonts w:eastAsiaTheme="minorHAnsi" w:cstheme="minorBidi"/>
          <w:kern w:val="2"/>
          <w:szCs w:val="18"/>
          <w:lang w:eastAsia="en-US"/>
          <w14:ligatures w14:val="standardContextual"/>
        </w:rPr>
        <w:t>en. Hierbij neemt het kabinet de aandachtspunten uit de FNV-genderanalyse van het coalitieakkoord waar mogelijk mee bij de verdere uitwerking van het beleid.</w:t>
      </w:r>
      <w:r w:rsidR="009B592D">
        <w:rPr>
          <w:rStyle w:val="Voetnootmarkering"/>
          <w:rFonts w:eastAsiaTheme="minorHAnsi" w:cstheme="minorBidi"/>
          <w:kern w:val="2"/>
          <w:szCs w:val="18"/>
          <w:lang w:eastAsia="en-US"/>
          <w14:ligatures w14:val="standardContextual"/>
        </w:rPr>
        <w:footnoteReference w:id="90"/>
      </w:r>
      <w:r w:rsidR="009B592D">
        <w:rPr>
          <w:rFonts w:eastAsiaTheme="minorHAnsi" w:cstheme="minorBidi"/>
          <w:kern w:val="2"/>
          <w:szCs w:val="18"/>
          <w:lang w:eastAsia="en-US"/>
          <w14:ligatures w14:val="standardContextual"/>
        </w:rPr>
        <w:t xml:space="preserve"> De analyse benadrukt onder andere dat verschillen in beloning en financiële onafhankelijkheid tussen vrouwen en mannen nog altijd bestaan en aandacht vragen.</w:t>
      </w:r>
      <w:r w:rsidR="005C1A77">
        <w:rPr>
          <w:rFonts w:eastAsiaTheme="minorHAnsi" w:cstheme="minorBidi"/>
          <w:kern w:val="2"/>
          <w:szCs w:val="18"/>
          <w:lang w:eastAsia="en-US"/>
          <w14:ligatures w14:val="standardContextual"/>
        </w:rPr>
        <w:t xml:space="preserve"> </w:t>
      </w:r>
    </w:p>
    <w:p w:rsidRPr="00804813" w:rsidR="00560C3E" w:rsidP="00560C3E" w:rsidRDefault="009B592D" w14:paraId="655F491D" w14:textId="3316782E">
      <w:pPr>
        <w:spacing w:line="288" w:lineRule="auto"/>
        <w:ind w:firstLine="360"/>
        <w:rPr>
          <w:rFonts w:eastAsiaTheme="minorHAnsi" w:cstheme="minorBidi"/>
          <w:kern w:val="2"/>
          <w:szCs w:val="18"/>
          <w:lang w:eastAsia="en-US"/>
          <w14:ligatures w14:val="standardContextual"/>
        </w:rPr>
      </w:pPr>
      <w:r>
        <w:rPr>
          <w:rFonts w:eastAsiaTheme="minorHAnsi" w:cstheme="minorBidi"/>
          <w:kern w:val="2"/>
          <w:szCs w:val="18"/>
          <w:lang w:eastAsia="en-US"/>
          <w14:ligatures w14:val="standardContextual"/>
        </w:rPr>
        <w:t xml:space="preserve">Het kabinet wil </w:t>
      </w:r>
      <w:r w:rsidRPr="00804813" w:rsidR="00560C3E">
        <w:rPr>
          <w:rFonts w:eastAsiaTheme="minorHAnsi" w:cstheme="minorBidi"/>
          <w:kern w:val="2"/>
          <w:szCs w:val="18"/>
          <w:lang w:eastAsia="en-US"/>
          <w14:ligatures w14:val="standardContextual"/>
        </w:rPr>
        <w:t>de positie van vrouwen op de arbeidsmarkt</w:t>
      </w:r>
      <w:r w:rsidR="005C1A77">
        <w:rPr>
          <w:rFonts w:eastAsiaTheme="minorHAnsi" w:cstheme="minorBidi"/>
          <w:kern w:val="2"/>
          <w:szCs w:val="18"/>
          <w:lang w:eastAsia="en-US"/>
          <w14:ligatures w14:val="standardContextual"/>
        </w:rPr>
        <w:t xml:space="preserve"> </w:t>
      </w:r>
      <w:r w:rsidRPr="00804813" w:rsidR="00560C3E">
        <w:rPr>
          <w:rFonts w:eastAsiaTheme="minorHAnsi" w:cstheme="minorBidi"/>
          <w:kern w:val="2"/>
          <w:szCs w:val="18"/>
          <w:lang w:eastAsia="en-US"/>
          <w14:ligatures w14:val="standardContextual"/>
        </w:rPr>
        <w:t xml:space="preserve">verbeteren, </w:t>
      </w:r>
      <w:r w:rsidRPr="00804813" w:rsidR="00286705">
        <w:rPr>
          <w:rFonts w:eastAsiaTheme="minorHAnsi" w:cstheme="minorBidi"/>
          <w:kern w:val="2"/>
          <w:szCs w:val="18"/>
          <w:lang w:eastAsia="en-US"/>
          <w14:ligatures w14:val="standardContextual"/>
        </w:rPr>
        <w:t>de ongelijke verdeling tussen werk en zorg verklein</w:t>
      </w:r>
      <w:r w:rsidRPr="00804813" w:rsidR="001D6F5A">
        <w:rPr>
          <w:rFonts w:eastAsiaTheme="minorHAnsi" w:cstheme="minorBidi"/>
          <w:kern w:val="2"/>
          <w:szCs w:val="18"/>
          <w:lang w:eastAsia="en-US"/>
          <w14:ligatures w14:val="standardContextual"/>
        </w:rPr>
        <w:t>en</w:t>
      </w:r>
      <w:r w:rsidRPr="00804813" w:rsidR="00286705">
        <w:rPr>
          <w:rFonts w:eastAsiaTheme="minorHAnsi" w:cstheme="minorBidi"/>
          <w:kern w:val="2"/>
          <w:szCs w:val="18"/>
          <w:lang w:eastAsia="en-US"/>
          <w14:ligatures w14:val="standardContextual"/>
        </w:rPr>
        <w:t>,</w:t>
      </w:r>
      <w:r w:rsidRPr="00804813" w:rsidR="00560C3E">
        <w:rPr>
          <w:rFonts w:eastAsiaTheme="minorHAnsi" w:cstheme="minorBidi"/>
          <w:kern w:val="2"/>
          <w:szCs w:val="18"/>
          <w:lang w:eastAsia="en-US"/>
          <w14:ligatures w14:val="standardContextual"/>
        </w:rPr>
        <w:t xml:space="preserve"> en </w:t>
      </w:r>
      <w:r>
        <w:rPr>
          <w:rFonts w:eastAsiaTheme="minorHAnsi" w:cstheme="minorBidi"/>
          <w:kern w:val="2"/>
          <w:szCs w:val="18"/>
          <w:lang w:eastAsia="en-US"/>
          <w14:ligatures w14:val="standardContextual"/>
        </w:rPr>
        <w:t xml:space="preserve">de </w:t>
      </w:r>
      <w:r w:rsidRPr="00804813" w:rsidR="00560C3E">
        <w:rPr>
          <w:rFonts w:eastAsiaTheme="minorHAnsi" w:cstheme="minorBidi"/>
          <w:kern w:val="2"/>
          <w:szCs w:val="18"/>
          <w:lang w:eastAsia="en-US"/>
          <w14:ligatures w14:val="standardContextual"/>
        </w:rPr>
        <w:t>representatie van vrouwen in sectoren</w:t>
      </w:r>
      <w:r w:rsidRPr="00804813" w:rsidR="00286705">
        <w:rPr>
          <w:rFonts w:eastAsiaTheme="minorHAnsi" w:cstheme="minorBidi"/>
          <w:kern w:val="2"/>
          <w:szCs w:val="18"/>
          <w:lang w:eastAsia="en-US"/>
          <w14:ligatures w14:val="standardContextual"/>
        </w:rPr>
        <w:t xml:space="preserve"> </w:t>
      </w:r>
      <w:r w:rsidRPr="00804813" w:rsidR="00F90123">
        <w:rPr>
          <w:rFonts w:eastAsiaTheme="minorHAnsi" w:cstheme="minorBidi"/>
          <w:kern w:val="2"/>
          <w:szCs w:val="18"/>
          <w:lang w:eastAsia="en-US"/>
          <w14:ligatures w14:val="standardContextual"/>
        </w:rPr>
        <w:t>waar ze zijn ondervertegenwoordig</w:t>
      </w:r>
      <w:r w:rsidRPr="00804813" w:rsidR="00072559">
        <w:rPr>
          <w:rFonts w:eastAsiaTheme="minorHAnsi" w:cstheme="minorBidi"/>
          <w:kern w:val="2"/>
          <w:szCs w:val="18"/>
          <w:lang w:eastAsia="en-US"/>
          <w14:ligatures w14:val="standardContextual"/>
        </w:rPr>
        <w:t>d</w:t>
      </w:r>
      <w:r w:rsidRPr="00804813" w:rsidR="00286705">
        <w:rPr>
          <w:rFonts w:eastAsiaTheme="minorHAnsi" w:cstheme="minorBidi"/>
          <w:kern w:val="2"/>
          <w:szCs w:val="18"/>
          <w:lang w:eastAsia="en-US"/>
          <w14:ligatures w14:val="standardContextual"/>
        </w:rPr>
        <w:t xml:space="preserve"> vergro</w:t>
      </w:r>
      <w:r w:rsidRPr="00804813" w:rsidR="001D6F5A">
        <w:rPr>
          <w:rFonts w:eastAsiaTheme="minorHAnsi" w:cstheme="minorBidi"/>
          <w:kern w:val="2"/>
          <w:szCs w:val="18"/>
          <w:lang w:eastAsia="en-US"/>
          <w14:ligatures w14:val="standardContextual"/>
        </w:rPr>
        <w:t>ten</w:t>
      </w:r>
      <w:r w:rsidRPr="00804813" w:rsidR="00560C3E">
        <w:rPr>
          <w:rFonts w:eastAsiaTheme="minorHAnsi" w:cstheme="minorBidi"/>
          <w:kern w:val="2"/>
          <w:szCs w:val="18"/>
          <w:lang w:eastAsia="en-US"/>
          <w14:ligatures w14:val="standardContextual"/>
        </w:rPr>
        <w:t xml:space="preserve">. </w:t>
      </w:r>
      <w:r w:rsidR="006E1779">
        <w:rPr>
          <w:rFonts w:eastAsiaTheme="minorHAnsi" w:cstheme="minorBidi"/>
          <w:kern w:val="2"/>
          <w:szCs w:val="18"/>
          <w:lang w:eastAsia="en-US"/>
          <w14:ligatures w14:val="standardContextual"/>
        </w:rPr>
        <w:t xml:space="preserve">Verder </w:t>
      </w:r>
      <w:r w:rsidR="00F675AE">
        <w:rPr>
          <w:rFonts w:eastAsiaTheme="minorHAnsi" w:cstheme="minorBidi"/>
          <w:kern w:val="2"/>
          <w:szCs w:val="18"/>
          <w:lang w:eastAsia="en-US"/>
          <w14:ligatures w14:val="standardContextual"/>
        </w:rPr>
        <w:t>zet</w:t>
      </w:r>
      <w:r w:rsidR="00694EAA">
        <w:rPr>
          <w:rFonts w:eastAsiaTheme="minorHAnsi" w:cstheme="minorBidi"/>
          <w:kern w:val="2"/>
          <w:szCs w:val="18"/>
          <w:lang w:eastAsia="en-US"/>
          <w14:ligatures w14:val="standardContextual"/>
        </w:rPr>
        <w:t xml:space="preserve"> het kabinet</w:t>
      </w:r>
      <w:r w:rsidR="00F675AE">
        <w:rPr>
          <w:rFonts w:eastAsiaTheme="minorHAnsi" w:cstheme="minorBidi"/>
          <w:kern w:val="2"/>
          <w:szCs w:val="18"/>
          <w:lang w:eastAsia="en-US"/>
          <w14:ligatures w14:val="standardContextual"/>
        </w:rPr>
        <w:t xml:space="preserve"> zich</w:t>
      </w:r>
      <w:r w:rsidR="00694EAA">
        <w:rPr>
          <w:rFonts w:eastAsiaTheme="minorHAnsi" w:cstheme="minorBidi"/>
          <w:kern w:val="2"/>
          <w:szCs w:val="18"/>
          <w:lang w:eastAsia="en-US"/>
          <w14:ligatures w14:val="standardContextual"/>
        </w:rPr>
        <w:t xml:space="preserve"> </w:t>
      </w:r>
      <w:r w:rsidR="004C7AFA">
        <w:rPr>
          <w:rFonts w:eastAsiaTheme="minorHAnsi" w:cstheme="minorBidi"/>
          <w:kern w:val="2"/>
          <w:szCs w:val="18"/>
          <w:lang w:eastAsia="en-US"/>
          <w14:ligatures w14:val="standardContextual"/>
        </w:rPr>
        <w:t xml:space="preserve">in </w:t>
      </w:r>
      <w:r w:rsidR="00694EAA">
        <w:rPr>
          <w:rFonts w:eastAsiaTheme="minorHAnsi" w:cstheme="minorBidi"/>
          <w:kern w:val="2"/>
          <w:szCs w:val="18"/>
          <w:lang w:eastAsia="en-US"/>
          <w14:ligatures w14:val="standardContextual"/>
        </w:rPr>
        <w:t>om meer uren werken mogelijk en lonend te maken.</w:t>
      </w:r>
      <w:r w:rsidR="005906F8">
        <w:rPr>
          <w:rFonts w:eastAsiaTheme="minorHAnsi" w:cstheme="minorBidi"/>
          <w:kern w:val="2"/>
          <w:szCs w:val="18"/>
          <w:lang w:eastAsia="en-US"/>
          <w14:ligatures w14:val="standardContextual"/>
        </w:rPr>
        <w:t xml:space="preserve"> Dit najaar zal de minister van SZW uw Kamer hierover informeren.</w:t>
      </w:r>
      <w:r w:rsidR="00694EAA">
        <w:rPr>
          <w:rFonts w:eastAsiaTheme="minorHAnsi" w:cstheme="minorBidi"/>
          <w:kern w:val="2"/>
          <w:szCs w:val="18"/>
          <w:lang w:eastAsia="en-US"/>
          <w14:ligatures w14:val="standardContextual"/>
        </w:rPr>
        <w:t xml:space="preserve"> Daarbij is</w:t>
      </w:r>
      <w:r w:rsidR="003F6379">
        <w:rPr>
          <w:rFonts w:eastAsiaTheme="minorHAnsi" w:cstheme="minorBidi"/>
          <w:kern w:val="2"/>
          <w:szCs w:val="18"/>
          <w:lang w:eastAsia="en-US"/>
          <w14:ligatures w14:val="standardContextual"/>
        </w:rPr>
        <w:t xml:space="preserve"> er </w:t>
      </w:r>
      <w:r w:rsidR="00694EAA">
        <w:rPr>
          <w:rFonts w:eastAsiaTheme="minorHAnsi" w:cstheme="minorBidi"/>
          <w:kern w:val="2"/>
          <w:szCs w:val="18"/>
          <w:lang w:eastAsia="en-US"/>
          <w14:ligatures w14:val="standardContextual"/>
        </w:rPr>
        <w:t>oog</w:t>
      </w:r>
      <w:r w:rsidR="003F6379">
        <w:rPr>
          <w:rFonts w:eastAsiaTheme="minorHAnsi" w:cstheme="minorBidi"/>
          <w:kern w:val="2"/>
          <w:szCs w:val="18"/>
          <w:lang w:eastAsia="en-US"/>
          <w14:ligatures w14:val="standardContextual"/>
        </w:rPr>
        <w:t xml:space="preserve"> voor</w:t>
      </w:r>
      <w:r w:rsidR="00694EAA">
        <w:rPr>
          <w:rFonts w:eastAsiaTheme="minorHAnsi" w:cstheme="minorBidi"/>
          <w:kern w:val="2"/>
          <w:szCs w:val="18"/>
          <w:lang w:eastAsia="en-US"/>
          <w14:ligatures w14:val="standardContextual"/>
        </w:rPr>
        <w:t xml:space="preserve"> </w:t>
      </w:r>
      <w:r w:rsidR="005B2A07">
        <w:rPr>
          <w:rFonts w:eastAsiaTheme="minorHAnsi" w:cstheme="minorBidi"/>
          <w:kern w:val="2"/>
          <w:szCs w:val="18"/>
          <w:lang w:eastAsia="en-US"/>
          <w14:ligatures w14:val="standardContextual"/>
        </w:rPr>
        <w:t>mogelijke</w:t>
      </w:r>
      <w:r w:rsidR="00694EAA">
        <w:rPr>
          <w:rFonts w:eastAsiaTheme="minorHAnsi" w:cstheme="minorBidi"/>
          <w:kern w:val="2"/>
          <w:szCs w:val="18"/>
          <w:lang w:eastAsia="en-US"/>
          <w14:ligatures w14:val="standardContextual"/>
        </w:rPr>
        <w:t xml:space="preserve"> ongewenste effecten voor vrouwen, zoals opgenomen in de genderanalyse van de FNV. </w:t>
      </w:r>
      <w:r w:rsidR="003F6379">
        <w:rPr>
          <w:rFonts w:eastAsiaTheme="minorHAnsi" w:cstheme="minorBidi"/>
          <w:kern w:val="2"/>
          <w:szCs w:val="18"/>
          <w:lang w:eastAsia="en-US"/>
          <w14:ligatures w14:val="standardContextual"/>
        </w:rPr>
        <w:t xml:space="preserve">Ook in de uitwerking van de maatregelen op het gebied van sociale zekerheid is het kabinet waakzaam voor </w:t>
      </w:r>
      <w:r w:rsidR="006E1779">
        <w:rPr>
          <w:rFonts w:eastAsiaTheme="minorHAnsi" w:cstheme="minorBidi"/>
          <w:kern w:val="2"/>
          <w:szCs w:val="18"/>
          <w:lang w:eastAsia="en-US"/>
          <w14:ligatures w14:val="standardContextual"/>
        </w:rPr>
        <w:t>de gevolgen voor gendergelijkheid.</w:t>
      </w:r>
      <w:r w:rsidR="00BB574E">
        <w:rPr>
          <w:rStyle w:val="Voetnootmarkering"/>
          <w:rFonts w:eastAsiaTheme="minorHAnsi" w:cstheme="minorBidi"/>
          <w:kern w:val="2"/>
          <w:szCs w:val="18"/>
          <w:lang w:eastAsia="en-US"/>
          <w14:ligatures w14:val="standardContextual"/>
        </w:rPr>
        <w:footnoteReference w:id="91"/>
      </w:r>
      <w:r w:rsidR="006E1779">
        <w:rPr>
          <w:rFonts w:eastAsiaTheme="minorHAnsi" w:cstheme="minorBidi"/>
          <w:kern w:val="2"/>
          <w:szCs w:val="18"/>
          <w:lang w:eastAsia="en-US"/>
          <w14:ligatures w14:val="standardContextual"/>
        </w:rPr>
        <w:t xml:space="preserve"> </w:t>
      </w:r>
      <w:r w:rsidR="00D537A9">
        <w:rPr>
          <w:rFonts w:eastAsiaTheme="minorHAnsi" w:cstheme="minorBidi"/>
          <w:kern w:val="2"/>
          <w:szCs w:val="18"/>
          <w:lang w:eastAsia="en-US"/>
          <w14:ligatures w14:val="standardContextual"/>
        </w:rPr>
        <w:t xml:space="preserve">Op die manier moet het voor vrouwen meer mogelijk worden om eigen keuzes te maken en tegelijkertijd voor de samenleving om de bredere inzet van talenten te gebruiken. </w:t>
      </w:r>
    </w:p>
    <w:p w:rsidRPr="00804813" w:rsidR="00560C3E" w:rsidP="004442A9" w:rsidRDefault="00560C3E" w14:paraId="1384BD99" w14:textId="77777777">
      <w:pPr>
        <w:spacing w:line="288" w:lineRule="auto"/>
        <w:rPr>
          <w:rFonts w:eastAsiaTheme="minorHAnsi" w:cstheme="minorBidi"/>
          <w:kern w:val="2"/>
          <w:szCs w:val="18"/>
          <w:lang w:eastAsia="en-US"/>
          <w14:ligatures w14:val="standardContextual"/>
        </w:rPr>
      </w:pPr>
    </w:p>
    <w:p w:rsidRPr="00804813" w:rsidR="004442A9" w:rsidP="004442A9" w:rsidRDefault="004442A9" w14:paraId="01E32897" w14:textId="688CF3FD">
      <w:pPr>
        <w:spacing w:line="288" w:lineRule="auto"/>
        <w:rPr>
          <w:rFonts w:eastAsiaTheme="minorHAnsi" w:cstheme="minorBidi"/>
          <w:i/>
          <w:iCs/>
          <w:kern w:val="2"/>
          <w:szCs w:val="18"/>
          <w:lang w:eastAsia="en-US"/>
          <w14:ligatures w14:val="standardContextual"/>
        </w:rPr>
      </w:pPr>
      <w:r w:rsidRPr="00804813">
        <w:rPr>
          <w:rFonts w:eastAsiaTheme="minorHAnsi" w:cstheme="minorBidi"/>
          <w:i/>
          <w:iCs/>
          <w:kern w:val="2"/>
          <w:szCs w:val="18"/>
          <w:lang w:eastAsia="en-US"/>
          <w14:ligatures w14:val="standardContextual"/>
        </w:rPr>
        <w:t>Beleidsinzet op arbeidsdeelname en financiële onafhankelijkheid</w:t>
      </w:r>
    </w:p>
    <w:p w:rsidR="00551099" w:rsidP="009B242A" w:rsidRDefault="004442A9" w14:paraId="32F30DCF" w14:textId="77777777">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De minister van W</w:t>
      </w:r>
      <w:r w:rsidRPr="00804813" w:rsidR="00CB09F9">
        <w:rPr>
          <w:rFonts w:eastAsiaTheme="minorHAnsi" w:cstheme="minorBidi"/>
          <w:kern w:val="2"/>
          <w:szCs w:val="18"/>
          <w:lang w:eastAsia="en-US"/>
          <w14:ligatures w14:val="standardContextual"/>
        </w:rPr>
        <w:t>en</w:t>
      </w:r>
      <w:r w:rsidRPr="00804813">
        <w:rPr>
          <w:rFonts w:eastAsiaTheme="minorHAnsi" w:cstheme="minorBidi"/>
          <w:kern w:val="2"/>
          <w:szCs w:val="18"/>
          <w:lang w:eastAsia="en-US"/>
          <w14:ligatures w14:val="standardContextual"/>
        </w:rPr>
        <w:t>P werkt aan het vergroten van</w:t>
      </w:r>
      <w:r w:rsidR="00EB0806">
        <w:rPr>
          <w:rFonts w:eastAsiaTheme="minorHAnsi" w:cstheme="minorBidi"/>
          <w:kern w:val="2"/>
          <w:szCs w:val="18"/>
          <w:lang w:eastAsia="en-US"/>
          <w14:ligatures w14:val="standardContextual"/>
        </w:rPr>
        <w:t xml:space="preserve"> de</w:t>
      </w:r>
      <w:r w:rsidRPr="00804813">
        <w:rPr>
          <w:rFonts w:eastAsiaTheme="minorHAnsi" w:cstheme="minorBidi"/>
          <w:kern w:val="2"/>
          <w:szCs w:val="18"/>
          <w:lang w:eastAsia="en-US"/>
          <w14:ligatures w14:val="standardContextual"/>
        </w:rPr>
        <w:t xml:space="preserve"> financiële zelfredzaamheid van vrouwen. Bijvoorbeeld door opschaling en verduurzaming van de aanpak Kiezen voor werk van Diversion, waarbij migrantenvrouwenorganisaties worden getraind om vrouwen uit gemarginaliseerde gemeenschappen in een financieel kwetsbare of afhankelijke positie te ondersteunen bij het vergroten van zelfredzaamheid.</w:t>
      </w:r>
      <w:r w:rsidRPr="00804813" w:rsidR="00B63F4A">
        <w:rPr>
          <w:rFonts w:eastAsiaTheme="minorHAnsi" w:cstheme="minorBidi"/>
          <w:kern w:val="2"/>
          <w:szCs w:val="18"/>
          <w:lang w:eastAsia="en-US"/>
          <w14:ligatures w14:val="standardContextual"/>
        </w:rPr>
        <w:t xml:space="preserve"> </w:t>
      </w:r>
      <w:r w:rsidRPr="00804813" w:rsidR="008A648B">
        <w:rPr>
          <w:rFonts w:eastAsiaTheme="minorHAnsi" w:cstheme="minorBidi"/>
          <w:kern w:val="2"/>
          <w:szCs w:val="18"/>
          <w:lang w:eastAsia="en-US"/>
          <w14:ligatures w14:val="standardContextual"/>
        </w:rPr>
        <w:t xml:space="preserve">Daarnaast is in opdracht van SZW gestart met een pilot gericht </w:t>
      </w:r>
      <w:r w:rsidRPr="00804813" w:rsidR="008A648B">
        <w:rPr>
          <w:rFonts w:eastAsiaTheme="minorHAnsi" w:cstheme="minorBidi"/>
          <w:kern w:val="2"/>
          <w:szCs w:val="18"/>
          <w:lang w:eastAsia="en-US"/>
          <w14:ligatures w14:val="standardContextual"/>
        </w:rPr>
        <w:lastRenderedPageBreak/>
        <w:t>op alleenstaande moeders uit gemarginaliseerde gemeenschappen in een financieel kwetsbare situatie. Deze pilot loopt tot het eerste kwartaal van 2027.</w:t>
      </w:r>
      <w:r w:rsidRPr="00804813" w:rsidR="008A648B">
        <w:rPr>
          <w:rStyle w:val="Voetnootmarkering"/>
          <w:rFonts w:eastAsiaTheme="minorHAnsi" w:cstheme="minorBidi"/>
          <w:kern w:val="2"/>
          <w:szCs w:val="18"/>
          <w:lang w:eastAsia="en-US"/>
          <w14:ligatures w14:val="standardContextual"/>
        </w:rPr>
        <w:footnoteReference w:id="92"/>
      </w:r>
      <w:r w:rsidRPr="00804813" w:rsidR="00B63F4A">
        <w:rPr>
          <w:rFonts w:eastAsiaTheme="minorHAnsi" w:cstheme="minorBidi"/>
          <w:kern w:val="2"/>
          <w:szCs w:val="18"/>
          <w:lang w:eastAsia="en-US"/>
          <w14:ligatures w14:val="standardContextual"/>
        </w:rPr>
        <w:t xml:space="preserve"> </w:t>
      </w:r>
    </w:p>
    <w:p w:rsidRPr="00804813" w:rsidR="00551099" w:rsidP="009B242A" w:rsidRDefault="00551099" w14:paraId="662B59C2" w14:textId="4FE56855">
      <w:pPr>
        <w:spacing w:line="288" w:lineRule="auto"/>
      </w:pPr>
      <w:r w:rsidRPr="00551099">
        <w:t>Daarnaast vindt de minister van WenP van belang, zoals aangegeven in de Startnotitie Werk en Meedoen Nieuwkomers</w:t>
      </w:r>
      <w:r w:rsidR="000A5335">
        <w:rPr>
          <w:rStyle w:val="Voetnootmarkering"/>
        </w:rPr>
        <w:footnoteReference w:id="93"/>
      </w:r>
      <w:r w:rsidRPr="00551099">
        <w:t xml:space="preserve">, dat meer vrouwelijke statushouders aan het werk gaan. De focus van gemeenten ligt bij de begeleiding van nieuwkomers nu vaak nog op mannelijke statushouders. Zij hebben meer werkervaring en zijn makkelijker naar werk te begeleiden. Ook de werkdruk van klantmanagers bij gemeenten speelt hierbij een rol. </w:t>
      </w:r>
      <w:r w:rsidRPr="00551099">
        <w:br/>
        <w:t>Op dit moment is van de vrouwelijke statushouders 22% aan het werk, tegenover 48% van de mannelijke statushouders.</w:t>
      </w:r>
      <w:r w:rsidR="000A5335">
        <w:rPr>
          <w:rStyle w:val="Voetnootmarkering"/>
        </w:rPr>
        <w:footnoteReference w:id="94"/>
      </w:r>
      <w:r w:rsidRPr="00551099">
        <w:t xml:space="preserve"> Uit onderzoek blijkt dat er iets extra’s nodig is om vrouwelijke statushouders naar betaald werk te begeleiden.</w:t>
      </w:r>
      <w:r w:rsidR="000A5335">
        <w:rPr>
          <w:rStyle w:val="Voetnootmarkering"/>
        </w:rPr>
        <w:footnoteReference w:id="95"/>
      </w:r>
      <w:r w:rsidR="000A5335">
        <w:rPr>
          <w:vertAlign w:val="superscript"/>
        </w:rPr>
        <w:t xml:space="preserve"> </w:t>
      </w:r>
      <w:r w:rsidRPr="00551099">
        <w:t>Zo hebben ze vaak in het land van herkomst niet gewerkt en moeten ze zichzelf eenmaal in Nederland uitvinden als werkend persoon. Ook weten we dat begeleiding in groepsverband effectiever is, vrouwen empoweren zo elkaar en daarnaast wordt begeleiding in groepsverband vaak makkelijker geaccepteerd in de gemeenschappen waar ze deel uitmaken. SZW heeft daarom de hogeschool Arnhem Nijmegen (HAN) subsidie gegeven voor een pilot bij 10 gemeenten om met een evidence based aanpak meer vrouwen naar werk te begeleiden.</w:t>
      </w:r>
      <w:r w:rsidRPr="00551099" w:rsidR="000A5335">
        <w:t xml:space="preserve"> </w:t>
      </w:r>
      <w:r w:rsidRPr="00551099">
        <w:t xml:space="preserve">Op basis van de uitkomsten van deze pilots gaat de minister van WenP de aanpak landelijk opschalen. Ook </w:t>
      </w:r>
      <w:r>
        <w:t>wordt</w:t>
      </w:r>
      <w:r w:rsidRPr="00551099">
        <w:t xml:space="preserve"> bezien hoe de beoogde verandering in de wet Inburgering (meer ruimte voor werk) bijdraagt aan gelijke kansen voor mannen en vrouwen.</w:t>
      </w:r>
    </w:p>
    <w:p w:rsidR="000A5335" w:rsidP="006F5045" w:rsidRDefault="000A5335" w14:paraId="30327972" w14:textId="6BA6B517">
      <w:pPr>
        <w:spacing w:line="288" w:lineRule="auto"/>
        <w:ind w:firstLine="357"/>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De afgelopen jaren zijn er pilots bij gemeenten geweest onder diverse groepen vrouwen met een afstand tot de arbeidsmarkt om hen naar werk te begeleiden</w:t>
      </w:r>
      <w:r>
        <w:rPr>
          <w:rFonts w:eastAsiaTheme="minorHAnsi" w:cstheme="minorBidi"/>
          <w:kern w:val="2"/>
          <w:szCs w:val="18"/>
          <w:lang w:eastAsia="en-US"/>
          <w14:ligatures w14:val="standardContextual"/>
        </w:rPr>
        <w:t xml:space="preserve">, zoals vrouwen in de bijstand. </w:t>
      </w:r>
      <w:r w:rsidRPr="00804813">
        <w:rPr>
          <w:rFonts w:eastAsiaTheme="minorHAnsi" w:cstheme="minorBidi"/>
          <w:kern w:val="2"/>
          <w:szCs w:val="18"/>
          <w:lang w:eastAsia="en-US"/>
          <w14:ligatures w14:val="standardContextual"/>
        </w:rPr>
        <w:t xml:space="preserve">De kennis die dit heeft opgeleverd is echter versnipperd en niet altijd makkelijk toegankelijk voor gemeenten. Daarom laat ik </w:t>
      </w:r>
      <w:r>
        <w:rPr>
          <w:rFonts w:eastAsiaTheme="minorHAnsi" w:cstheme="minorBidi"/>
          <w:kern w:val="2"/>
          <w:szCs w:val="18"/>
          <w:lang w:eastAsia="en-US"/>
          <w14:ligatures w14:val="standardContextual"/>
        </w:rPr>
        <w:t xml:space="preserve">door Movisie </w:t>
      </w:r>
      <w:r w:rsidRPr="00804813">
        <w:rPr>
          <w:rFonts w:eastAsiaTheme="minorHAnsi" w:cstheme="minorBidi"/>
          <w:kern w:val="2"/>
          <w:szCs w:val="18"/>
          <w:lang w:eastAsia="en-US"/>
          <w14:ligatures w14:val="standardContextual"/>
        </w:rPr>
        <w:t>een overzicht maken van de opgedane kennis om vrouwen met afstand tot de arbeidsmarkt naar werk te begeleiden.</w:t>
      </w:r>
      <w:r>
        <w:rPr>
          <w:rFonts w:eastAsiaTheme="minorHAnsi" w:cstheme="minorBidi"/>
          <w:kern w:val="2"/>
          <w:szCs w:val="18"/>
          <w:lang w:eastAsia="en-US"/>
          <w14:ligatures w14:val="standardContextual"/>
        </w:rPr>
        <w:t xml:space="preserve"> Dit overzicht wordt eind 2027 opgeleverd.</w:t>
      </w:r>
    </w:p>
    <w:p w:rsidR="00446631" w:rsidP="004442A9" w:rsidRDefault="00A8469C" w14:paraId="7DA1B852" w14:textId="6CCBB07C">
      <w:pPr>
        <w:spacing w:line="288" w:lineRule="auto"/>
        <w:ind w:firstLine="360"/>
      </w:pPr>
      <w:r w:rsidRPr="00804813">
        <w:rPr>
          <w:rFonts w:eastAsiaTheme="minorHAnsi" w:cstheme="minorBidi"/>
          <w:kern w:val="2"/>
          <w:szCs w:val="18"/>
          <w:lang w:eastAsia="en-US"/>
          <w14:ligatures w14:val="standardContextual"/>
        </w:rPr>
        <w:t xml:space="preserve">De pilotprojecten in het </w:t>
      </w:r>
      <w:r w:rsidRPr="00804813" w:rsidR="004442A9">
        <w:rPr>
          <w:rFonts w:eastAsiaTheme="minorHAnsi" w:cstheme="minorBidi"/>
          <w:kern w:val="2"/>
          <w:szCs w:val="18"/>
          <w:lang w:eastAsia="en-US"/>
          <w14:ligatures w14:val="standardContextual"/>
        </w:rPr>
        <w:t xml:space="preserve">programma Meer uren werkt! van </w:t>
      </w:r>
      <w:r w:rsidRPr="00804813" w:rsidR="004D3BDC">
        <w:rPr>
          <w:rFonts w:eastAsiaTheme="minorHAnsi" w:cstheme="minorBidi"/>
          <w:kern w:val="2"/>
          <w:szCs w:val="18"/>
          <w:lang w:eastAsia="en-US"/>
          <w14:ligatures w14:val="standardContextual"/>
        </w:rPr>
        <w:t xml:space="preserve">het ministerie van </w:t>
      </w:r>
      <w:r w:rsidRPr="00804813" w:rsidR="004442A9">
        <w:rPr>
          <w:rFonts w:eastAsiaTheme="minorHAnsi" w:cstheme="minorBidi"/>
          <w:kern w:val="2"/>
          <w:szCs w:val="18"/>
          <w:lang w:eastAsia="en-US"/>
          <w14:ligatures w14:val="standardContextual"/>
        </w:rPr>
        <w:t>SZW en de Universiteit Utrecht richt</w:t>
      </w:r>
      <w:r w:rsidR="00D537A9">
        <w:rPr>
          <w:rFonts w:eastAsiaTheme="minorHAnsi" w:cstheme="minorBidi"/>
          <w:kern w:val="2"/>
          <w:szCs w:val="18"/>
          <w:lang w:eastAsia="en-US"/>
          <w14:ligatures w14:val="standardContextual"/>
        </w:rPr>
        <w:t>en</w:t>
      </w:r>
      <w:r w:rsidRPr="00804813" w:rsidR="004442A9">
        <w:rPr>
          <w:rFonts w:eastAsiaTheme="minorHAnsi" w:cstheme="minorBidi"/>
          <w:kern w:val="2"/>
          <w:szCs w:val="18"/>
          <w:lang w:eastAsia="en-US"/>
          <w14:ligatures w14:val="standardContextual"/>
        </w:rPr>
        <w:t xml:space="preserve"> zich primair op het wegnemen van drempels in de sectoren </w:t>
      </w:r>
      <w:r w:rsidR="00DC2F7C">
        <w:rPr>
          <w:rFonts w:eastAsiaTheme="minorHAnsi" w:cstheme="minorBidi"/>
          <w:kern w:val="2"/>
          <w:szCs w:val="18"/>
          <w:lang w:eastAsia="en-US"/>
          <w14:ligatures w14:val="standardContextual"/>
        </w:rPr>
        <w:t xml:space="preserve">onderwijs, </w:t>
      </w:r>
      <w:r w:rsidRPr="00804813" w:rsidR="004442A9">
        <w:rPr>
          <w:rFonts w:eastAsiaTheme="minorHAnsi" w:cstheme="minorBidi"/>
          <w:kern w:val="2"/>
          <w:szCs w:val="18"/>
          <w:lang w:eastAsia="en-US"/>
          <w14:ligatures w14:val="standardContextual"/>
        </w:rPr>
        <w:t>zorg</w:t>
      </w:r>
      <w:r w:rsidR="00DC2F7C">
        <w:rPr>
          <w:rFonts w:eastAsiaTheme="minorHAnsi" w:cstheme="minorBidi"/>
          <w:kern w:val="2"/>
          <w:szCs w:val="18"/>
          <w:lang w:eastAsia="en-US"/>
          <w14:ligatures w14:val="standardContextual"/>
        </w:rPr>
        <w:t xml:space="preserve"> en</w:t>
      </w:r>
      <w:r w:rsidRPr="00804813" w:rsidR="004442A9">
        <w:rPr>
          <w:rFonts w:eastAsiaTheme="minorHAnsi" w:cstheme="minorBidi"/>
          <w:kern w:val="2"/>
          <w:szCs w:val="18"/>
          <w:lang w:eastAsia="en-US"/>
          <w14:ligatures w14:val="standardContextual"/>
        </w:rPr>
        <w:t xml:space="preserve"> kinderopvang voor wie meer uren kan én wil werken. </w:t>
      </w:r>
      <w:r w:rsidRPr="00804813" w:rsidR="00B40D94">
        <w:rPr>
          <w:rFonts w:eastAsiaTheme="minorHAnsi" w:cstheme="minorBidi"/>
          <w:kern w:val="2"/>
          <w:szCs w:val="18"/>
          <w:lang w:eastAsia="en-US"/>
          <w14:ligatures w14:val="standardContextual"/>
        </w:rPr>
        <w:t>In het onderwijs zet ik mij in om meer uren werken te stimuleren</w:t>
      </w:r>
      <w:r w:rsidR="00D537A9">
        <w:rPr>
          <w:rFonts w:eastAsiaTheme="minorHAnsi" w:cstheme="minorBidi"/>
          <w:kern w:val="2"/>
          <w:szCs w:val="18"/>
          <w:lang w:eastAsia="en-US"/>
          <w14:ligatures w14:val="standardContextual"/>
        </w:rPr>
        <w:t>.</w:t>
      </w:r>
      <w:r w:rsidRPr="00804813" w:rsidR="00B40D94">
        <w:rPr>
          <w:rFonts w:eastAsiaTheme="minorHAnsi" w:cstheme="minorBidi"/>
          <w:kern w:val="2"/>
          <w:szCs w:val="18"/>
          <w:lang w:eastAsia="en-US"/>
          <w14:ligatures w14:val="standardContextual"/>
        </w:rPr>
        <w:t xml:space="preserve"> Dit gebeurt met de driejarige pilot meerurenmaatwerk die in december 2025 is gestart. Schoolbesturen bieden deze leraren transparante – financiële en niet-financiële – ‘keuzeopties’ voor het stimuleren van urenuitbreiding of (bijna) voltijdswerken. </w:t>
      </w:r>
      <w:r w:rsidRPr="00804813" w:rsidR="004442A9">
        <w:rPr>
          <w:rFonts w:eastAsiaTheme="minorHAnsi" w:cstheme="minorBidi"/>
          <w:kern w:val="2"/>
          <w:szCs w:val="18"/>
          <w:lang w:eastAsia="en-US"/>
          <w14:ligatures w14:val="standardContextual"/>
        </w:rPr>
        <w:t xml:space="preserve">Om de financiële onafhankelijkheid van vrouwen in de kinderopvang, zorg en schoonmaak te verbeteren ondersteun ik tot en met 2027 de alliantie Financieel Sterk door Werk. De alliantie is een samenwerkingsverband tussen </w:t>
      </w:r>
      <w:r w:rsidRPr="00804813" w:rsidR="004442A9">
        <w:t>WOMEN Inc., Bureau Clara Wichmann en stichting Het Potentieel Pakken.</w:t>
      </w:r>
    </w:p>
    <w:p w:rsidRPr="00804813" w:rsidR="004442A9" w:rsidP="00446631" w:rsidRDefault="00B40D94" w14:paraId="6ADF0441" w14:textId="357BC74F">
      <w:pPr>
        <w:spacing w:line="288" w:lineRule="auto"/>
        <w:ind w:firstLine="709"/>
        <w:rPr>
          <w:rFonts w:eastAsiaTheme="minorHAnsi" w:cstheme="minorBidi"/>
          <w:kern w:val="2"/>
          <w:szCs w:val="18"/>
          <w:lang w:eastAsia="en-US"/>
          <w14:ligatures w14:val="standardContextual"/>
        </w:rPr>
      </w:pPr>
      <w:r w:rsidRPr="00804813">
        <w:lastRenderedPageBreak/>
        <w:t xml:space="preserve">De SER heeft </w:t>
      </w:r>
      <w:r w:rsidR="0090668C">
        <w:t xml:space="preserve">begin 2026 </w:t>
      </w:r>
      <w:r w:rsidRPr="00804813">
        <w:t>een advies over de combinatie van werk en mantelzorg gepubliceerd.</w:t>
      </w:r>
      <w:r w:rsidR="0090668C">
        <w:rPr>
          <w:rStyle w:val="Voetnootmarkering"/>
        </w:rPr>
        <w:footnoteReference w:id="96"/>
      </w:r>
      <w:r w:rsidRPr="00804813">
        <w:t xml:space="preserve"> Het kabinet komt </w:t>
      </w:r>
      <w:r w:rsidR="00964116">
        <w:t>in oktober dit jaar</w:t>
      </w:r>
      <w:r w:rsidRPr="00804813">
        <w:t xml:space="preserve"> met een reactie. Daarnaast werkt het ministerie van SZW aan de vereenvoudiging van het verlofstelsel, met daarin het samenvoegen van het kortdurend en langdurend zorgverlof tot één zorgverlofregeling.</w:t>
      </w:r>
    </w:p>
    <w:p w:rsidRPr="00446631" w:rsidR="004442A9" w:rsidP="0035310B" w:rsidRDefault="004442A9" w14:paraId="5BD60454" w14:textId="60A599E0">
      <w:pPr>
        <w:spacing w:line="288" w:lineRule="auto"/>
        <w:ind w:firstLine="357"/>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De minister van SZW besteedt verder expliciet aandacht aan het</w:t>
      </w:r>
      <w:r w:rsidRPr="00804813" w:rsidR="00B5026D">
        <w:rPr>
          <w:rFonts w:eastAsiaTheme="minorHAnsi" w:cstheme="minorBidi"/>
          <w:kern w:val="2"/>
          <w:szCs w:val="18"/>
          <w:lang w:eastAsia="en-US"/>
          <w14:ligatures w14:val="standardContextual"/>
        </w:rPr>
        <w:t xml:space="preserve"> bevorderen van gelijke kansen op de arbeidsmarkt, </w:t>
      </w:r>
      <w:r w:rsidRPr="00804813">
        <w:rPr>
          <w:rFonts w:eastAsiaTheme="minorHAnsi" w:cstheme="minorBidi"/>
          <w:kern w:val="2"/>
          <w:szCs w:val="18"/>
          <w:lang w:eastAsia="en-US"/>
          <w14:ligatures w14:val="standardContextual"/>
        </w:rPr>
        <w:t xml:space="preserve">onder andere door de voortzetting van het Offensief Gelijke Kansen. </w:t>
      </w:r>
      <w:r w:rsidRPr="00804813" w:rsidR="00B5026D">
        <w:rPr>
          <w:rFonts w:eastAsiaTheme="minorHAnsi" w:cstheme="minorBidi"/>
          <w:kern w:val="2"/>
          <w:szCs w:val="18"/>
          <w:lang w:eastAsia="en-US"/>
          <w14:ligatures w14:val="standardContextual"/>
        </w:rPr>
        <w:t>Met het Offensief wordt onder meer ingezet op ondersteuning van werkgevers bij het werken aan gelijke kansen, bijvoorbeeld via objectieve werving en selectie.</w:t>
      </w:r>
      <w:r w:rsidRPr="00804813" w:rsidR="00B5026D">
        <w:rPr>
          <w:rStyle w:val="Voetnootmarkering"/>
          <w:rFonts w:eastAsiaTheme="minorHAnsi" w:cstheme="minorBidi"/>
          <w:kern w:val="2"/>
          <w:szCs w:val="18"/>
          <w:lang w:eastAsia="en-US"/>
          <w14:ligatures w14:val="standardContextual"/>
        </w:rPr>
        <w:footnoteReference w:id="97"/>
      </w:r>
      <w:r w:rsidRPr="00804813" w:rsidR="00B5026D">
        <w:rPr>
          <w:rFonts w:eastAsiaTheme="minorHAnsi" w:cstheme="minorBidi"/>
          <w:kern w:val="2"/>
          <w:szCs w:val="18"/>
          <w:lang w:eastAsia="en-US"/>
          <w14:ligatures w14:val="standardContextual"/>
        </w:rPr>
        <w:t xml:space="preserve"> </w:t>
      </w:r>
      <w:r w:rsidR="00831C4E">
        <w:rPr>
          <w:rFonts w:eastAsiaTheme="minorHAnsi" w:cstheme="minorBidi"/>
          <w:kern w:val="2"/>
          <w:szCs w:val="18"/>
          <w:lang w:eastAsia="en-US"/>
          <w14:ligatures w14:val="standardContextual"/>
        </w:rPr>
        <w:t>D</w:t>
      </w:r>
      <w:r w:rsidRPr="00804813">
        <w:rPr>
          <w:rFonts w:eastAsiaTheme="minorHAnsi" w:cstheme="minorBidi"/>
          <w:kern w:val="2"/>
          <w:szCs w:val="18"/>
          <w:lang w:eastAsia="en-US"/>
          <w14:ligatures w14:val="standardContextual"/>
        </w:rPr>
        <w:t>iscriminatie wordt ook aangepakt door het verbeteren van de arbeidsmarktpositie van pgb-</w:t>
      </w:r>
      <w:r w:rsidRPr="00446631" w:rsidR="00BF4FB4">
        <w:rPr>
          <w:rFonts w:eastAsiaTheme="minorHAnsi" w:cstheme="minorBidi"/>
          <w:kern w:val="2"/>
          <w:szCs w:val="18"/>
          <w:lang w:eastAsia="en-US"/>
          <w14:ligatures w14:val="standardContextual"/>
        </w:rPr>
        <w:t>z</w:t>
      </w:r>
      <w:r w:rsidRPr="00446631">
        <w:rPr>
          <w:rFonts w:eastAsiaTheme="minorHAnsi" w:cstheme="minorBidi"/>
          <w:kern w:val="2"/>
          <w:szCs w:val="18"/>
          <w:lang w:eastAsia="en-US"/>
          <w14:ligatures w14:val="standardContextual"/>
        </w:rPr>
        <w:t xml:space="preserve">orgverleners, een groep waar vrouwen oververtegenwoordigd zijn, door middel van het wetsvoorstel aanpassing Regeling dienstverlening aan huis. </w:t>
      </w:r>
    </w:p>
    <w:p w:rsidR="004442A9" w:rsidP="0035310B" w:rsidRDefault="004E5AF4" w14:paraId="57AE6FCA" w14:textId="17E15D1F">
      <w:pPr>
        <w:spacing w:line="288" w:lineRule="auto"/>
        <w:ind w:firstLine="357"/>
        <w:rPr>
          <w:rFonts w:eastAsiaTheme="minorHAnsi" w:cstheme="minorBidi"/>
          <w:kern w:val="2"/>
          <w:szCs w:val="18"/>
          <w:lang w:eastAsia="en-US"/>
          <w14:ligatures w14:val="standardContextual"/>
        </w:rPr>
      </w:pPr>
      <w:r w:rsidRPr="00446631">
        <w:rPr>
          <w:rFonts w:eastAsiaTheme="minorHAnsi" w:cstheme="minorBidi"/>
          <w:kern w:val="2"/>
          <w:szCs w:val="18"/>
          <w:lang w:eastAsia="en-US"/>
          <w14:ligatures w14:val="standardContextual"/>
        </w:rPr>
        <w:t xml:space="preserve">De </w:t>
      </w:r>
      <w:r w:rsidRPr="00446631" w:rsidR="004442A9">
        <w:rPr>
          <w:rFonts w:eastAsiaTheme="minorHAnsi" w:cstheme="minorBidi"/>
          <w:kern w:val="2"/>
          <w:szCs w:val="18"/>
          <w:lang w:eastAsia="en-US"/>
          <w14:ligatures w14:val="standardContextual"/>
        </w:rPr>
        <w:t xml:space="preserve">minister van OCW </w:t>
      </w:r>
      <w:r w:rsidRPr="00446631">
        <w:rPr>
          <w:rFonts w:eastAsiaTheme="minorHAnsi" w:cstheme="minorBidi"/>
          <w:kern w:val="2"/>
          <w:szCs w:val="18"/>
          <w:lang w:eastAsia="en-US"/>
          <w14:ligatures w14:val="standardContextual"/>
        </w:rPr>
        <w:t>werkt aan</w:t>
      </w:r>
      <w:r w:rsidRPr="00446631" w:rsidR="004442A9">
        <w:rPr>
          <w:rFonts w:eastAsiaTheme="minorHAnsi" w:cstheme="minorBidi"/>
          <w:kern w:val="2"/>
          <w:szCs w:val="18"/>
          <w:lang w:eastAsia="en-US"/>
          <w14:ligatures w14:val="standardContextual"/>
        </w:rPr>
        <w:t xml:space="preserve"> het tegengaan van </w:t>
      </w:r>
      <w:r w:rsidRPr="00446631">
        <w:rPr>
          <w:rFonts w:eastAsiaTheme="minorHAnsi" w:cstheme="minorBidi"/>
          <w:kern w:val="2"/>
          <w:szCs w:val="18"/>
          <w:lang w:eastAsia="en-US"/>
          <w14:ligatures w14:val="standardContextual"/>
        </w:rPr>
        <w:t>stagediscriminatie met het Stagepact MBO 2023-2027</w:t>
      </w:r>
      <w:r w:rsidRPr="00446631" w:rsidR="008E0730">
        <w:rPr>
          <w:rFonts w:eastAsiaTheme="minorHAnsi" w:cstheme="minorBidi"/>
          <w:kern w:val="2"/>
          <w:szCs w:val="18"/>
          <w:lang w:eastAsia="en-US"/>
          <w14:ligatures w14:val="standardContextual"/>
        </w:rPr>
        <w:t xml:space="preserve">. </w:t>
      </w:r>
      <w:r w:rsidRPr="00446631">
        <w:rPr>
          <w:rFonts w:eastAsiaTheme="minorHAnsi" w:cstheme="minorBidi"/>
          <w:kern w:val="2"/>
          <w:szCs w:val="18"/>
          <w:lang w:eastAsia="en-US"/>
          <w14:ligatures w14:val="standardContextual"/>
        </w:rPr>
        <w:t xml:space="preserve">Hieronder valt ook een gelijkwaardige positie van vrouwen en lhbtiq+ personen. Er wordt o.a. ingezet op sociale normstelling, </w:t>
      </w:r>
      <w:r w:rsidRPr="00446631" w:rsidR="00B61C9A">
        <w:rPr>
          <w:rFonts w:eastAsiaTheme="minorHAnsi" w:cstheme="minorBidi"/>
          <w:kern w:val="2"/>
          <w:szCs w:val="18"/>
          <w:lang w:eastAsia="en-US"/>
          <w14:ligatures w14:val="standardContextual"/>
        </w:rPr>
        <w:t>objectieve</w:t>
      </w:r>
      <w:r w:rsidRPr="00446631">
        <w:rPr>
          <w:rFonts w:eastAsiaTheme="minorHAnsi" w:cstheme="minorBidi"/>
          <w:kern w:val="2"/>
          <w:szCs w:val="18"/>
          <w:lang w:eastAsia="en-US"/>
          <w14:ligatures w14:val="standardContextual"/>
        </w:rPr>
        <w:t xml:space="preserve"> werving en selectie en meldpunten.</w:t>
      </w:r>
      <w:r w:rsidRPr="00804813">
        <w:rPr>
          <w:rFonts w:eastAsiaTheme="minorHAnsi" w:cstheme="minorBidi"/>
          <w:kern w:val="2"/>
          <w:szCs w:val="18"/>
          <w:lang w:eastAsia="en-US"/>
          <w14:ligatures w14:val="standardContextual"/>
        </w:rPr>
        <w:t xml:space="preserve"> </w:t>
      </w:r>
    </w:p>
    <w:p w:rsidRPr="00804813" w:rsidR="00AE7325" w:rsidP="00AE7325" w:rsidRDefault="00AE7325" w14:paraId="69DD0AC7" w14:textId="4399BFB8">
      <w:pPr>
        <w:spacing w:line="288" w:lineRule="auto"/>
        <w:ind w:firstLine="357"/>
        <w:rPr>
          <w:rFonts w:eastAsiaTheme="minorHAnsi" w:cstheme="minorBidi"/>
          <w:kern w:val="2"/>
          <w:szCs w:val="18"/>
          <w:lang w:eastAsia="en-US"/>
          <w14:ligatures w14:val="standardContextual"/>
        </w:rPr>
      </w:pPr>
      <w:r w:rsidRPr="00032AE5">
        <w:rPr>
          <w:rFonts w:eastAsiaTheme="minorHAnsi" w:cstheme="minorBidi"/>
          <w:kern w:val="2"/>
          <w:szCs w:val="18"/>
          <w:lang w:eastAsia="en-US"/>
          <w14:ligatures w14:val="standardContextual"/>
        </w:rPr>
        <w:t>De minister van E</w:t>
      </w:r>
      <w:r w:rsidR="00F16A95">
        <w:rPr>
          <w:rFonts w:eastAsiaTheme="minorHAnsi" w:cstheme="minorBidi"/>
          <w:kern w:val="2"/>
          <w:szCs w:val="18"/>
          <w:lang w:eastAsia="en-US"/>
          <w14:ligatures w14:val="standardContextual"/>
        </w:rPr>
        <w:t xml:space="preserve">conomische </w:t>
      </w:r>
      <w:r w:rsidRPr="00032AE5">
        <w:rPr>
          <w:rFonts w:eastAsiaTheme="minorHAnsi" w:cstheme="minorBidi"/>
          <w:kern w:val="2"/>
          <w:szCs w:val="18"/>
          <w:lang w:eastAsia="en-US"/>
          <w14:ligatures w14:val="standardContextual"/>
        </w:rPr>
        <w:t>Z</w:t>
      </w:r>
      <w:r w:rsidR="00F16A95">
        <w:rPr>
          <w:rFonts w:eastAsiaTheme="minorHAnsi" w:cstheme="minorBidi"/>
          <w:kern w:val="2"/>
          <w:szCs w:val="18"/>
          <w:lang w:eastAsia="en-US"/>
          <w14:ligatures w14:val="standardContextual"/>
        </w:rPr>
        <w:t xml:space="preserve">aken en </w:t>
      </w:r>
      <w:r w:rsidRPr="00032AE5">
        <w:rPr>
          <w:rFonts w:eastAsiaTheme="minorHAnsi" w:cstheme="minorBidi"/>
          <w:kern w:val="2"/>
          <w:szCs w:val="18"/>
          <w:lang w:eastAsia="en-US"/>
          <w14:ligatures w14:val="standardContextual"/>
        </w:rPr>
        <w:t>K</w:t>
      </w:r>
      <w:r w:rsidR="00F16A95">
        <w:rPr>
          <w:rFonts w:eastAsiaTheme="minorHAnsi" w:cstheme="minorBidi"/>
          <w:kern w:val="2"/>
          <w:szCs w:val="18"/>
          <w:lang w:eastAsia="en-US"/>
          <w14:ligatures w14:val="standardContextual"/>
        </w:rPr>
        <w:t>limaat (EZK)</w:t>
      </w:r>
      <w:r w:rsidRPr="00032AE5">
        <w:rPr>
          <w:rFonts w:eastAsiaTheme="minorHAnsi" w:cstheme="minorBidi"/>
          <w:kern w:val="2"/>
          <w:szCs w:val="18"/>
          <w:lang w:eastAsia="en-US"/>
          <w14:ligatures w14:val="standardContextual"/>
        </w:rPr>
        <w:t xml:space="preserve"> zet in op het versterken van vrouwelijk ondernemerschap door het wegnemen van belemmeringen voor vrouwelijke ondernemers. Bijvoorbeeld door het faciliteren van betere toegang tot kapitaal en het stimuleren van een ondernemersklimaat dat diversiteit beter benut. Dit gebeurt onder andere door initiatieven zoals </w:t>
      </w:r>
      <w:r w:rsidRPr="007C5DEE">
        <w:rPr>
          <w:rFonts w:eastAsiaTheme="minorHAnsi" w:cstheme="minorBidi"/>
          <w:i/>
          <w:iCs/>
          <w:kern w:val="2"/>
          <w:szCs w:val="18"/>
          <w:lang w:eastAsia="en-US"/>
          <w14:ligatures w14:val="standardContextual"/>
        </w:rPr>
        <w:t>Code V</w:t>
      </w:r>
      <w:r w:rsidRPr="00032AE5">
        <w:rPr>
          <w:rFonts w:eastAsiaTheme="minorHAnsi" w:cstheme="minorBidi"/>
          <w:kern w:val="2"/>
          <w:szCs w:val="18"/>
          <w:lang w:eastAsia="en-US"/>
          <w14:ligatures w14:val="standardContextual"/>
        </w:rPr>
        <w:t xml:space="preserve">. </w:t>
      </w:r>
      <w:r w:rsidRPr="00001FD5">
        <w:rPr>
          <w:rFonts w:eastAsiaTheme="minorHAnsi" w:cstheme="minorBidi"/>
          <w:kern w:val="2"/>
          <w:szCs w:val="18"/>
          <w:lang w:eastAsia="en-US"/>
          <w14:ligatures w14:val="standardContextual"/>
        </w:rPr>
        <w:t>De Taskforce Toekomstige Welvaart en Vestigingsklimaat van dit kabinet zet ook in op het versterken van vrouwelijk ondernemerschap</w:t>
      </w:r>
      <w:r w:rsidR="002507B4">
        <w:rPr>
          <w:rFonts w:eastAsiaTheme="minorHAnsi" w:cstheme="minorBidi"/>
          <w:kern w:val="2"/>
          <w:szCs w:val="18"/>
          <w:lang w:eastAsia="en-US"/>
          <w14:ligatures w14:val="standardContextual"/>
        </w:rPr>
        <w:t>. O</w:t>
      </w:r>
      <w:r w:rsidRPr="00001FD5">
        <w:rPr>
          <w:rFonts w:eastAsiaTheme="minorHAnsi" w:cstheme="minorBidi"/>
          <w:kern w:val="2"/>
          <w:szCs w:val="18"/>
          <w:lang w:eastAsia="en-US"/>
          <w14:ligatures w14:val="standardContextual"/>
        </w:rPr>
        <w:t xml:space="preserve">ver deze inzet </w:t>
      </w:r>
      <w:r w:rsidR="002507B4">
        <w:rPr>
          <w:rFonts w:eastAsiaTheme="minorHAnsi" w:cstheme="minorBidi"/>
          <w:kern w:val="2"/>
          <w:szCs w:val="18"/>
          <w:lang w:eastAsia="en-US"/>
          <w14:ligatures w14:val="standardContextual"/>
        </w:rPr>
        <w:t>wordt</w:t>
      </w:r>
      <w:r w:rsidRPr="00001FD5">
        <w:rPr>
          <w:rFonts w:eastAsiaTheme="minorHAnsi" w:cstheme="minorBidi"/>
          <w:kern w:val="2"/>
          <w:szCs w:val="18"/>
          <w:lang w:eastAsia="en-US"/>
          <w14:ligatures w14:val="standardContextual"/>
        </w:rPr>
        <w:t xml:space="preserve"> uw Kamer verder geïnformeerd in het eerste kwartaal 2027.</w:t>
      </w:r>
    </w:p>
    <w:p w:rsidRPr="00804813" w:rsidR="002B7376" w:rsidP="0035310B" w:rsidRDefault="002B7376" w14:paraId="2569A56C" w14:textId="0DD1EBCA">
      <w:pPr>
        <w:spacing w:line="288" w:lineRule="auto"/>
        <w:ind w:firstLine="357"/>
        <w:rPr>
          <w:rStyle w:val="null1"/>
          <w:szCs w:val="18"/>
        </w:rPr>
      </w:pPr>
      <w:r w:rsidRPr="00804813">
        <w:rPr>
          <w:rStyle w:val="null1"/>
          <w:szCs w:val="18"/>
        </w:rPr>
        <w:t>Uit recent onderzoek blijkt dat meiden vaker dan jongens een te laag voorlopig schooladvies ontvangen, nog voordat de doorstroomtoets is gemaakt.</w:t>
      </w:r>
      <w:r w:rsidRPr="00804813">
        <w:rPr>
          <w:rStyle w:val="Voetnootmarkering"/>
          <w:szCs w:val="18"/>
        </w:rPr>
        <w:footnoteReference w:id="98"/>
      </w:r>
      <w:r w:rsidRPr="00804813">
        <w:rPr>
          <w:rStyle w:val="null1"/>
          <w:szCs w:val="18"/>
        </w:rPr>
        <w:t xml:space="preserve"> Sinds de invoering van de doorstroomtoets en de maatregel ‘bijstellen schooladvies’ (schooljaar 2023-2024) krijgt ca. driekwart van de meiden die onderschat zijn alsnog een passend advies (in schooljaar 2024-2025 71,5%).</w:t>
      </w:r>
      <w:r w:rsidRPr="00804813">
        <w:rPr>
          <w:rStyle w:val="Voetnootmarkering"/>
          <w:szCs w:val="18"/>
        </w:rPr>
        <w:footnoteReference w:id="99"/>
      </w:r>
      <w:r w:rsidRPr="00804813">
        <w:rPr>
          <w:rStyle w:val="null1"/>
          <w:szCs w:val="18"/>
        </w:rPr>
        <w:t xml:space="preserve"> Toch blijft onderadvisering een structureel probleem.</w:t>
      </w:r>
      <w:r w:rsidRPr="00804813" w:rsidR="00F23158">
        <w:rPr>
          <w:rStyle w:val="Voetnootmarkering"/>
          <w:szCs w:val="18"/>
        </w:rPr>
        <w:footnoteReference w:id="100"/>
      </w:r>
      <w:r w:rsidRPr="00804813">
        <w:rPr>
          <w:rStyle w:val="null1"/>
          <w:szCs w:val="18"/>
        </w:rPr>
        <w:t xml:space="preserve"> Om de oorzaken hiervan goed in kaart te brengen, </w:t>
      </w:r>
      <w:r w:rsidRPr="00804813" w:rsidR="00072559">
        <w:rPr>
          <w:rStyle w:val="null1"/>
          <w:szCs w:val="18"/>
        </w:rPr>
        <w:t xml:space="preserve">zet ik </w:t>
      </w:r>
      <w:r w:rsidRPr="00804813">
        <w:rPr>
          <w:rStyle w:val="null1"/>
          <w:szCs w:val="18"/>
        </w:rPr>
        <w:t xml:space="preserve">in 2026 verdiepend onderzoek uit. Daarnaast </w:t>
      </w:r>
      <w:r w:rsidRPr="00804813" w:rsidR="00072559">
        <w:rPr>
          <w:rStyle w:val="null1"/>
          <w:szCs w:val="18"/>
        </w:rPr>
        <w:t>bereid ik</w:t>
      </w:r>
      <w:r w:rsidRPr="00804813">
        <w:rPr>
          <w:rStyle w:val="null1"/>
          <w:szCs w:val="18"/>
        </w:rPr>
        <w:t>, in samenwerking met DUO, vervolgonderzoek voor</w:t>
      </w:r>
      <w:r w:rsidRPr="00804813" w:rsidR="00072559">
        <w:rPr>
          <w:rStyle w:val="null1"/>
          <w:szCs w:val="18"/>
        </w:rPr>
        <w:t xml:space="preserve"> om </w:t>
      </w:r>
      <w:r w:rsidRPr="00804813">
        <w:rPr>
          <w:rStyle w:val="null1"/>
          <w:szCs w:val="18"/>
        </w:rPr>
        <w:t>schoolloopbanen op de langere termijn te analyseren. Zo werk</w:t>
      </w:r>
      <w:r w:rsidR="00CA304A">
        <w:rPr>
          <w:rStyle w:val="null1"/>
          <w:szCs w:val="18"/>
        </w:rPr>
        <w:t>en we</w:t>
      </w:r>
      <w:r w:rsidRPr="00804813">
        <w:rPr>
          <w:rStyle w:val="null1"/>
          <w:szCs w:val="18"/>
        </w:rPr>
        <w:t xml:space="preserve"> toe naar een </w:t>
      </w:r>
      <w:r w:rsidR="00CA304A">
        <w:rPr>
          <w:rStyle w:val="null1"/>
          <w:szCs w:val="18"/>
        </w:rPr>
        <w:t>schoolkeuze</w:t>
      </w:r>
      <w:r w:rsidRPr="00804813">
        <w:rPr>
          <w:rStyle w:val="null1"/>
          <w:szCs w:val="18"/>
        </w:rPr>
        <w:t>systeem waarin alle leerlingen</w:t>
      </w:r>
      <w:r w:rsidR="00CA304A">
        <w:rPr>
          <w:rStyle w:val="null1"/>
          <w:szCs w:val="18"/>
        </w:rPr>
        <w:t>, meiden en jongens,</w:t>
      </w:r>
      <w:r w:rsidR="00716C12">
        <w:rPr>
          <w:rStyle w:val="null1"/>
          <w:szCs w:val="18"/>
        </w:rPr>
        <w:t xml:space="preserve"> </w:t>
      </w:r>
      <w:r w:rsidRPr="00804813">
        <w:rPr>
          <w:rStyle w:val="null1"/>
          <w:szCs w:val="18"/>
        </w:rPr>
        <w:t>een advies krijgen dat recht doet aan hun potentieel</w:t>
      </w:r>
      <w:r w:rsidR="00CA304A">
        <w:rPr>
          <w:rStyle w:val="null1"/>
          <w:szCs w:val="18"/>
        </w:rPr>
        <w:t xml:space="preserve"> en breedheid van individuele talenten</w:t>
      </w:r>
      <w:r w:rsidRPr="00804813">
        <w:rPr>
          <w:rStyle w:val="null1"/>
          <w:szCs w:val="18"/>
        </w:rPr>
        <w:t>.</w:t>
      </w:r>
    </w:p>
    <w:p w:rsidR="00CD6766" w:rsidP="0035310B" w:rsidRDefault="00CD6766" w14:paraId="7CD50948" w14:textId="4D4A3461">
      <w:pPr>
        <w:spacing w:line="288" w:lineRule="auto"/>
        <w:ind w:firstLine="357"/>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Voor duurzame deelname aan de arbeidsmarkt is voor een deel van de mensen extra ondersteuning nodig op het gebied van basisvaardigheden (taal, rekenen en digitale vaardigheden). In Nederland zijn ongeveer </w:t>
      </w:r>
      <w:r w:rsidRPr="00804813" w:rsidR="0004294A">
        <w:rPr>
          <w:rFonts w:eastAsiaTheme="minorHAnsi" w:cstheme="minorBidi"/>
          <w:kern w:val="2"/>
          <w:szCs w:val="18"/>
          <w:lang w:eastAsia="en-US"/>
          <w14:ligatures w14:val="standardContextual"/>
        </w:rPr>
        <w:t>3</w:t>
      </w:r>
      <w:r w:rsidRPr="00804813">
        <w:rPr>
          <w:rFonts w:eastAsiaTheme="minorHAnsi" w:cstheme="minorBidi"/>
          <w:kern w:val="2"/>
          <w:szCs w:val="18"/>
          <w:lang w:eastAsia="en-US"/>
          <w14:ligatures w14:val="standardContextual"/>
        </w:rPr>
        <w:t xml:space="preserve"> miljoen mensen </w:t>
      </w:r>
      <w:r w:rsidRPr="00804813">
        <w:rPr>
          <w:rFonts w:eastAsiaTheme="minorHAnsi" w:cstheme="minorBidi"/>
          <w:kern w:val="2"/>
          <w:szCs w:val="18"/>
          <w:lang w:eastAsia="en-US"/>
          <w14:ligatures w14:val="standardContextual"/>
        </w:rPr>
        <w:lastRenderedPageBreak/>
        <w:t>die moeite met basisvaardigheden hebben. Op dit moment is van de deelnemers aan cursussen basisvaardigheden meer dan 60 procent vrouw. Dit geldt zowel voor vrouwen met Nederlands als moedertaal als voor vrouwen met Nederlands als tweede taal</w:t>
      </w:r>
      <w:r w:rsidRPr="00804813" w:rsidR="00BA3EA1">
        <w:rPr>
          <w:rFonts w:eastAsiaTheme="minorHAnsi" w:cstheme="minorBidi"/>
          <w:kern w:val="2"/>
          <w:szCs w:val="18"/>
          <w:lang w:eastAsia="en-US"/>
          <w14:ligatures w14:val="standardContextual"/>
        </w:rPr>
        <w:t>.</w:t>
      </w:r>
      <w:r w:rsidRPr="00804813">
        <w:rPr>
          <w:rStyle w:val="Voetnootmarkering"/>
          <w:rFonts w:eastAsiaTheme="minorHAnsi" w:cstheme="minorBidi"/>
          <w:kern w:val="2"/>
          <w:szCs w:val="18"/>
          <w:lang w:eastAsia="en-US"/>
          <w14:ligatures w14:val="standardContextual"/>
        </w:rPr>
        <w:footnoteReference w:id="101"/>
      </w:r>
      <w:r w:rsidRPr="00804813">
        <w:rPr>
          <w:rFonts w:eastAsiaTheme="minorHAnsi" w:cstheme="minorBidi"/>
          <w:kern w:val="2"/>
          <w:szCs w:val="18"/>
          <w:lang w:eastAsia="en-US"/>
          <w14:ligatures w14:val="standardContextual"/>
        </w:rPr>
        <w:t xml:space="preserve"> In het ‘Leer- en Groeiplan taal, rekenen en digitaal voor volwassenen’ dat dit najaar verschijnt, worden de ambities</w:t>
      </w:r>
      <w:r w:rsidR="00CA304A">
        <w:rPr>
          <w:rFonts w:eastAsiaTheme="minorHAnsi" w:cstheme="minorBidi"/>
          <w:kern w:val="2"/>
          <w:szCs w:val="18"/>
          <w:lang w:eastAsia="en-US"/>
          <w14:ligatures w14:val="standardContextual"/>
        </w:rPr>
        <w:t xml:space="preserve"> en maatregelen</w:t>
      </w:r>
      <w:r w:rsidRPr="00804813">
        <w:rPr>
          <w:rFonts w:eastAsiaTheme="minorHAnsi" w:cstheme="minorBidi"/>
          <w:kern w:val="2"/>
          <w:szCs w:val="18"/>
          <w:lang w:eastAsia="en-US"/>
          <w14:ligatures w14:val="standardContextual"/>
        </w:rPr>
        <w:t xml:space="preserve"> op het gebied van basisvaardigheden verder uitgewerkt.</w:t>
      </w:r>
    </w:p>
    <w:p w:rsidRPr="00804813" w:rsidR="00CD6766" w:rsidP="00CF6C32" w:rsidRDefault="00CD6766" w14:paraId="76712540" w14:textId="77777777">
      <w:pPr>
        <w:rPr>
          <w:rStyle w:val="null1"/>
        </w:rPr>
      </w:pPr>
    </w:p>
    <w:p w:rsidRPr="00804813" w:rsidR="00560C3E" w:rsidP="00560C3E" w:rsidRDefault="00560C3E" w14:paraId="666A44D0" w14:textId="77777777">
      <w:pPr>
        <w:spacing w:line="288" w:lineRule="auto"/>
        <w:rPr>
          <w:rFonts w:eastAsiaTheme="minorHAnsi" w:cstheme="minorBidi"/>
          <w:i/>
          <w:iCs/>
          <w:kern w:val="2"/>
          <w:szCs w:val="18"/>
          <w:lang w:eastAsia="en-US"/>
          <w14:ligatures w14:val="standardContextual"/>
        </w:rPr>
      </w:pPr>
      <w:r w:rsidRPr="00804813">
        <w:rPr>
          <w:rFonts w:eastAsiaTheme="minorHAnsi" w:cstheme="minorBidi"/>
          <w:i/>
          <w:iCs/>
          <w:kern w:val="2"/>
          <w:szCs w:val="18"/>
          <w:lang w:eastAsia="en-US"/>
          <w14:ligatures w14:val="standardContextual"/>
        </w:rPr>
        <w:t>Wetten die voor werkende vrouwen werken</w:t>
      </w:r>
    </w:p>
    <w:p w:rsidRPr="00804813" w:rsidR="00560C3E" w:rsidP="00560C3E" w:rsidRDefault="00560C3E" w14:paraId="15DEBC2D" w14:textId="4B139248">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Met de implementatie van de EU-richtlijn loontransparantie</w:t>
      </w:r>
      <w:r w:rsidRPr="00804813" w:rsidR="00B5026D">
        <w:rPr>
          <w:rFonts w:eastAsiaTheme="minorHAnsi" w:cstheme="minorBidi"/>
          <w:kern w:val="2"/>
          <w:szCs w:val="18"/>
          <w:lang w:eastAsia="en-US"/>
          <w14:ligatures w14:val="standardContextual"/>
        </w:rPr>
        <w:t xml:space="preserve">, met als streven ingangsdatum </w:t>
      </w:r>
      <w:r w:rsidRPr="00804813">
        <w:rPr>
          <w:rFonts w:eastAsiaTheme="minorHAnsi" w:cstheme="minorBidi"/>
          <w:kern w:val="2"/>
          <w:szCs w:val="18"/>
          <w:lang w:eastAsia="en-US"/>
          <w14:ligatures w14:val="standardContextual"/>
        </w:rPr>
        <w:t xml:space="preserve">1 januari 2027, werkt de minister van SZW aan het verkleinen van de loonkloof tussen vrouwen en mannen. Ook vereenvoudigt de minister van SZW het verlofstelsel, waarmee het toegankelijker en begrijpelijker wordt voor </w:t>
      </w:r>
      <w:r w:rsidRPr="00804813" w:rsidR="00B5026D">
        <w:rPr>
          <w:rFonts w:eastAsiaTheme="minorHAnsi" w:cstheme="minorBidi"/>
          <w:kern w:val="2"/>
          <w:szCs w:val="18"/>
          <w:lang w:eastAsia="en-US"/>
          <w14:ligatures w14:val="standardContextual"/>
        </w:rPr>
        <w:t>rechthebbenden</w:t>
      </w:r>
      <w:r w:rsidRPr="00804813">
        <w:rPr>
          <w:rFonts w:eastAsiaTheme="minorHAnsi" w:cstheme="minorBidi"/>
          <w:kern w:val="2"/>
          <w:szCs w:val="18"/>
          <w:lang w:eastAsia="en-US"/>
          <w14:ligatures w14:val="standardContextual"/>
        </w:rPr>
        <w:t xml:space="preserve">, werkgevers en </w:t>
      </w:r>
      <w:r w:rsidRPr="00804813" w:rsidR="00B5026D">
        <w:rPr>
          <w:rFonts w:eastAsiaTheme="minorHAnsi" w:cstheme="minorBidi"/>
          <w:kern w:val="2"/>
          <w:szCs w:val="18"/>
          <w:lang w:eastAsia="en-US"/>
          <w14:ligatures w14:val="standardContextual"/>
        </w:rPr>
        <w:t>UWV</w:t>
      </w:r>
      <w:r w:rsidRPr="00804813">
        <w:rPr>
          <w:rFonts w:eastAsiaTheme="minorHAnsi" w:cstheme="minorBidi"/>
          <w:kern w:val="2"/>
          <w:szCs w:val="18"/>
          <w:lang w:eastAsia="en-US"/>
          <w14:ligatures w14:val="standardContextual"/>
        </w:rPr>
        <w:t xml:space="preserve">. Daarnaast werkt SZW aan de stelselherziening van de kinderopvang. Hier staat een eenvoudig stelsel met meer financiële zekerheid voor werkende ouders voorop. </w:t>
      </w:r>
      <w:r w:rsidRPr="00804813" w:rsidR="001E1963">
        <w:rPr>
          <w:rFonts w:eastAsiaTheme="minorHAnsi" w:cstheme="minorBidi"/>
          <w:kern w:val="2"/>
          <w:szCs w:val="18"/>
          <w:lang w:eastAsia="en-US"/>
          <w14:ligatures w14:val="standardContextual"/>
        </w:rPr>
        <w:t>De minister van VWS komt na de zomer namens VWS, SZW, FIN en OCW met een kabinetsreactie op het advies van de Sociaal-Economische Raad (SER) over</w:t>
      </w:r>
      <w:r w:rsidR="00470C55">
        <w:rPr>
          <w:rFonts w:eastAsiaTheme="minorHAnsi" w:cstheme="minorBidi"/>
          <w:kern w:val="2"/>
          <w:szCs w:val="18"/>
          <w:lang w:eastAsia="en-US"/>
          <w14:ligatures w14:val="standardContextual"/>
        </w:rPr>
        <w:t xml:space="preserve"> de combinatie van werk en</w:t>
      </w:r>
      <w:r w:rsidRPr="00804813" w:rsidR="001E1963">
        <w:rPr>
          <w:rFonts w:eastAsiaTheme="minorHAnsi" w:cstheme="minorBidi"/>
          <w:kern w:val="2"/>
          <w:szCs w:val="18"/>
          <w:lang w:eastAsia="en-US"/>
          <w14:ligatures w14:val="standardContextual"/>
        </w:rPr>
        <w:t xml:space="preserve"> mantelzorg. </w:t>
      </w:r>
      <w:r w:rsidRPr="00804813">
        <w:rPr>
          <w:rFonts w:eastAsiaTheme="minorHAnsi" w:cstheme="minorBidi"/>
          <w:kern w:val="2"/>
          <w:szCs w:val="18"/>
          <w:lang w:eastAsia="en-US"/>
          <w14:ligatures w14:val="standardContextual"/>
        </w:rPr>
        <w:t>Al deze structurele aanpassingen op het gebied van werk en/of zorg dragen bij aan een betere verdeling van arbeid en zorg tussen vrouwen en mannen en het verkleinen van de loonkloof.</w:t>
      </w:r>
    </w:p>
    <w:p w:rsidRPr="00804813" w:rsidR="00560C3E" w:rsidP="00560C3E" w:rsidRDefault="00560C3E" w14:paraId="1CE5D14F" w14:textId="61618BE9">
      <w:pPr>
        <w:spacing w:line="288" w:lineRule="auto"/>
        <w:ind w:firstLine="360"/>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Het </w:t>
      </w:r>
      <w:r w:rsidRPr="00804813" w:rsidR="00B5026D">
        <w:rPr>
          <w:rFonts w:eastAsiaTheme="minorHAnsi" w:cstheme="minorBidi"/>
          <w:kern w:val="2"/>
          <w:szCs w:val="18"/>
          <w:lang w:eastAsia="en-US"/>
          <w14:ligatures w14:val="standardContextual"/>
        </w:rPr>
        <w:t>Wetenschappelijk Onderzoeks- en Datacentrum (</w:t>
      </w:r>
      <w:r w:rsidRPr="00804813">
        <w:rPr>
          <w:rFonts w:eastAsiaTheme="minorHAnsi" w:cstheme="minorBidi"/>
          <w:kern w:val="2"/>
          <w:szCs w:val="18"/>
          <w:lang w:eastAsia="en-US"/>
          <w14:ligatures w14:val="standardContextual"/>
        </w:rPr>
        <w:t>WODC</w:t>
      </w:r>
      <w:r w:rsidRPr="00804813" w:rsidR="00B5026D">
        <w:rPr>
          <w:rFonts w:eastAsiaTheme="minorHAnsi" w:cstheme="minorBidi"/>
          <w:kern w:val="2"/>
          <w:szCs w:val="18"/>
          <w:lang w:eastAsia="en-US"/>
          <w14:ligatures w14:val="standardContextual"/>
        </w:rPr>
        <w:t>)</w:t>
      </w:r>
      <w:r w:rsidRPr="00804813">
        <w:rPr>
          <w:rFonts w:eastAsiaTheme="minorHAnsi" w:cstheme="minorBidi"/>
          <w:kern w:val="2"/>
          <w:szCs w:val="18"/>
          <w:lang w:eastAsia="en-US"/>
          <w14:ligatures w14:val="standardContextual"/>
        </w:rPr>
        <w:t xml:space="preserve"> </w:t>
      </w:r>
      <w:r w:rsidR="00416BEA">
        <w:rPr>
          <w:rFonts w:eastAsiaTheme="minorHAnsi" w:cstheme="minorBidi"/>
          <w:kern w:val="2"/>
          <w:szCs w:val="18"/>
          <w:lang w:eastAsia="en-US"/>
          <w14:ligatures w14:val="standardContextual"/>
        </w:rPr>
        <w:t>evalueert</w:t>
      </w:r>
      <w:r w:rsidRPr="00804813">
        <w:rPr>
          <w:rFonts w:eastAsiaTheme="minorHAnsi" w:cstheme="minorBidi"/>
          <w:kern w:val="2"/>
          <w:szCs w:val="18"/>
          <w:lang w:eastAsia="en-US"/>
          <w14:ligatures w14:val="standardContextual"/>
        </w:rPr>
        <w:t xml:space="preserve"> de Wet evenwichtiger verhouding tussen vrouwen en mannen in bestuur en raad van commissarissen in 2027</w:t>
      </w:r>
      <w:r w:rsidR="00416BEA">
        <w:rPr>
          <w:rFonts w:eastAsiaTheme="minorHAnsi" w:cstheme="minorBidi"/>
          <w:kern w:val="2"/>
          <w:szCs w:val="18"/>
          <w:lang w:eastAsia="en-US"/>
          <w14:ligatures w14:val="standardContextual"/>
        </w:rPr>
        <w:t>.</w:t>
      </w:r>
      <w:r w:rsidRPr="00804813">
        <w:rPr>
          <w:rFonts w:eastAsiaTheme="minorHAnsi" w:cstheme="minorBidi"/>
          <w:kern w:val="2"/>
          <w:szCs w:val="18"/>
          <w:lang w:eastAsia="en-US"/>
          <w14:ligatures w14:val="standardContextual"/>
        </w:rPr>
        <w:t xml:space="preserve"> Met de wet voldoet Nederland aan de EU-richtlijn 2022/2381 Women on Company Boards.</w:t>
      </w:r>
      <w:r w:rsidRPr="00804813" w:rsidR="006D5EFA">
        <w:rPr>
          <w:rStyle w:val="Voetnootmarkering"/>
          <w:rFonts w:eastAsiaTheme="minorHAnsi" w:cstheme="minorBidi"/>
          <w:kern w:val="2"/>
          <w:szCs w:val="18"/>
          <w:lang w:eastAsia="en-US"/>
          <w14:ligatures w14:val="standardContextual"/>
        </w:rPr>
        <w:footnoteReference w:id="102"/>
      </w:r>
      <w:r w:rsidRPr="00804813">
        <w:rPr>
          <w:rFonts w:eastAsiaTheme="minorHAnsi" w:cstheme="minorBidi"/>
          <w:kern w:val="2"/>
          <w:szCs w:val="18"/>
          <w:lang w:eastAsia="en-US"/>
          <w14:ligatures w14:val="standardContextual"/>
        </w:rPr>
        <w:t xml:space="preserve"> Sinds de komst van de wet zien we dat aan het aantal vrouwen in de top stijgt</w:t>
      </w:r>
      <w:r w:rsidR="00416BEA">
        <w:rPr>
          <w:rFonts w:eastAsiaTheme="minorHAnsi" w:cstheme="minorBidi"/>
          <w:kern w:val="2"/>
          <w:szCs w:val="18"/>
          <w:lang w:eastAsia="en-US"/>
          <w14:ligatures w14:val="standardContextual"/>
        </w:rPr>
        <w:t xml:space="preserve">, maar </w:t>
      </w:r>
      <w:r w:rsidRPr="00804813">
        <w:rPr>
          <w:rFonts w:eastAsiaTheme="minorHAnsi" w:cstheme="minorBidi"/>
          <w:kern w:val="2"/>
          <w:szCs w:val="18"/>
          <w:lang w:eastAsia="en-US"/>
          <w14:ligatures w14:val="standardContextual"/>
        </w:rPr>
        <w:t>die toename</w:t>
      </w:r>
      <w:r w:rsidR="00416BEA">
        <w:rPr>
          <w:rFonts w:eastAsiaTheme="minorHAnsi" w:cstheme="minorBidi"/>
          <w:kern w:val="2"/>
          <w:szCs w:val="18"/>
          <w:lang w:eastAsia="en-US"/>
          <w14:ligatures w14:val="standardContextual"/>
        </w:rPr>
        <w:t xml:space="preserve"> gaat</w:t>
      </w:r>
      <w:r w:rsidRPr="00804813">
        <w:rPr>
          <w:rFonts w:eastAsiaTheme="minorHAnsi" w:cstheme="minorBidi"/>
          <w:kern w:val="2"/>
          <w:szCs w:val="18"/>
          <w:lang w:eastAsia="en-US"/>
          <w14:ligatures w14:val="standardContextual"/>
        </w:rPr>
        <w:t xml:space="preserve"> langzaam gaat en lijkt te stokken. </w:t>
      </w:r>
      <w:r w:rsidRPr="00804813" w:rsidR="00175436">
        <w:rPr>
          <w:rFonts w:eastAsiaTheme="minorHAnsi" w:cstheme="minorBidi"/>
          <w:kern w:val="2"/>
          <w:szCs w:val="18"/>
          <w:lang w:eastAsia="en-US"/>
          <w14:ligatures w14:val="standardContextual"/>
        </w:rPr>
        <w:t xml:space="preserve">Ik streef ernaar dat in 2030 30% van de top van het Nederlandse bedrijfsleven uit vrouwen bestaat. </w:t>
      </w:r>
      <w:r w:rsidRPr="00804813">
        <w:rPr>
          <w:rFonts w:eastAsiaTheme="minorHAnsi" w:cstheme="minorBidi"/>
          <w:kern w:val="2"/>
          <w:szCs w:val="18"/>
          <w:lang w:eastAsia="en-US"/>
          <w14:ligatures w14:val="standardContextual"/>
        </w:rPr>
        <w:t>Daarom ga ik rondom de evaluatie</w:t>
      </w:r>
      <w:r w:rsidR="007768C7">
        <w:rPr>
          <w:rFonts w:eastAsiaTheme="minorHAnsi" w:cstheme="minorBidi"/>
          <w:kern w:val="2"/>
          <w:szCs w:val="18"/>
          <w:lang w:eastAsia="en-US"/>
          <w14:ligatures w14:val="standardContextual"/>
        </w:rPr>
        <w:t xml:space="preserve"> in 202</w:t>
      </w:r>
      <w:r w:rsidR="00B33945">
        <w:rPr>
          <w:rFonts w:eastAsiaTheme="minorHAnsi" w:cstheme="minorBidi"/>
          <w:kern w:val="2"/>
          <w:szCs w:val="18"/>
          <w:lang w:eastAsia="en-US"/>
          <w14:ligatures w14:val="standardContextual"/>
        </w:rPr>
        <w:t>7</w:t>
      </w:r>
      <w:r w:rsidRPr="00804813">
        <w:rPr>
          <w:rFonts w:eastAsiaTheme="minorHAnsi" w:cstheme="minorBidi"/>
          <w:kern w:val="2"/>
          <w:szCs w:val="18"/>
          <w:lang w:eastAsia="en-US"/>
          <w14:ligatures w14:val="standardContextual"/>
        </w:rPr>
        <w:t xml:space="preserve"> met bedrijven, organisaties en vrouwen in gesprek over manieren om meer gelijkwaardigheid aan de top</w:t>
      </w:r>
      <w:r w:rsidR="00B2458B">
        <w:rPr>
          <w:rFonts w:eastAsiaTheme="minorHAnsi" w:cstheme="minorBidi"/>
          <w:kern w:val="2"/>
          <w:szCs w:val="18"/>
          <w:lang w:eastAsia="en-US"/>
          <w14:ligatures w14:val="standardContextual"/>
        </w:rPr>
        <w:t>, de subtop en het management</w:t>
      </w:r>
      <w:r w:rsidRPr="00804813">
        <w:rPr>
          <w:rFonts w:eastAsiaTheme="minorHAnsi" w:cstheme="minorBidi"/>
          <w:kern w:val="2"/>
          <w:szCs w:val="18"/>
          <w:lang w:eastAsia="en-US"/>
          <w14:ligatures w14:val="standardContextual"/>
        </w:rPr>
        <w:t xml:space="preserve"> te realiseren. Deze gesprekken en de evaluatie neem ik mee bij eventuele aanpassingen van de wet om de ontwikkeling te versnellen. </w:t>
      </w:r>
      <w:r w:rsidRPr="00804813" w:rsidR="00184220">
        <w:rPr>
          <w:rFonts w:eastAsiaTheme="minorHAnsi" w:cstheme="minorBidi"/>
          <w:kern w:val="2"/>
          <w:szCs w:val="18"/>
          <w:lang w:eastAsia="en-US"/>
          <w14:ligatures w14:val="standardContextual"/>
        </w:rPr>
        <w:t xml:space="preserve">Ook blijf ik het aantal vrouwen in de </w:t>
      </w:r>
      <w:r w:rsidR="00B2458B">
        <w:rPr>
          <w:rFonts w:eastAsiaTheme="minorHAnsi" w:cstheme="minorBidi"/>
          <w:kern w:val="2"/>
          <w:szCs w:val="18"/>
          <w:lang w:eastAsia="en-US"/>
          <w14:ligatures w14:val="standardContextual"/>
        </w:rPr>
        <w:t>(sub)</w:t>
      </w:r>
      <w:r w:rsidRPr="00804813" w:rsidR="00184220">
        <w:rPr>
          <w:rFonts w:eastAsiaTheme="minorHAnsi" w:cstheme="minorBidi"/>
          <w:kern w:val="2"/>
          <w:szCs w:val="18"/>
          <w:lang w:eastAsia="en-US"/>
          <w14:ligatures w14:val="standardContextual"/>
        </w:rPr>
        <w:t>top van de (semi)publieke sector monitoren.</w:t>
      </w:r>
    </w:p>
    <w:p w:rsidRPr="00804813" w:rsidR="00560C3E" w:rsidP="00560C3E" w:rsidRDefault="00560C3E" w14:paraId="379B77B3" w14:textId="77777777">
      <w:pPr>
        <w:spacing w:line="288" w:lineRule="auto"/>
        <w:ind w:firstLine="360"/>
        <w:rPr>
          <w:rFonts w:eastAsiaTheme="minorHAnsi" w:cstheme="minorBidi"/>
          <w:kern w:val="2"/>
          <w:szCs w:val="18"/>
          <w:lang w:eastAsia="en-US"/>
          <w14:ligatures w14:val="standardContextual"/>
        </w:rPr>
      </w:pPr>
    </w:p>
    <w:p w:rsidRPr="00B745F7" w:rsidR="00560C3E" w:rsidP="005D3CAE" w:rsidRDefault="00560C3E" w14:paraId="0DD74213" w14:textId="44DE3224">
      <w:pPr>
        <w:spacing w:line="288" w:lineRule="auto"/>
        <w:rPr>
          <w:rFonts w:eastAsiaTheme="minorEastAsia" w:cstheme="minorBidi"/>
          <w:i/>
          <w:iCs/>
          <w:lang w:eastAsia="en-US"/>
        </w:rPr>
      </w:pPr>
      <w:r w:rsidRPr="00B745F7">
        <w:rPr>
          <w:rFonts w:eastAsiaTheme="minorEastAsia" w:cstheme="minorBidi"/>
          <w:i/>
          <w:iCs/>
          <w:kern w:val="2"/>
          <w:lang w:eastAsia="en-US"/>
          <w14:ligatures w14:val="standardContextual"/>
        </w:rPr>
        <w:t>Meedoen waar het telt</w:t>
      </w:r>
      <w:r w:rsidRPr="00B745F7" w:rsidR="00E7377D">
        <w:rPr>
          <w:rFonts w:eastAsiaTheme="minorEastAsia" w:cstheme="minorBidi"/>
          <w:i/>
          <w:iCs/>
          <w:kern w:val="2"/>
          <w:lang w:eastAsia="en-US"/>
          <w14:ligatures w14:val="standardContextual"/>
        </w:rPr>
        <w:t xml:space="preserve"> – representatie en rolmodellen</w:t>
      </w:r>
    </w:p>
    <w:p w:rsidRPr="00804813" w:rsidR="00560C3E" w:rsidP="00560C3E" w:rsidRDefault="00560C3E" w14:paraId="160E8F13" w14:textId="41436496">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De representatie van vrouwen op zichtbare plekken zoals in de politiek, media, sport en in veelbelovende sectoren is van belang. </w:t>
      </w:r>
      <w:r w:rsidRPr="00804813" w:rsidR="000D4D1C">
        <w:rPr>
          <w:rFonts w:eastAsiaTheme="minorHAnsi" w:cstheme="minorBidi"/>
          <w:kern w:val="2"/>
          <w:szCs w:val="18"/>
          <w:lang w:eastAsia="en-US"/>
          <w14:ligatures w14:val="standardContextual"/>
        </w:rPr>
        <w:t>Niet alleen voor een gelijkwaardige positie voor vrouwen zelf, maar ook omdat vrouwen op belangrijke, zichtbare posities als rolmodel voor de komende generaties dienen.</w:t>
      </w:r>
      <w:r w:rsidR="00B2458B">
        <w:rPr>
          <w:rFonts w:eastAsiaTheme="minorHAnsi" w:cstheme="minorBidi"/>
          <w:kern w:val="2"/>
          <w:szCs w:val="18"/>
          <w:lang w:eastAsia="en-US"/>
          <w14:ligatures w14:val="standardContextual"/>
        </w:rPr>
        <w:t xml:space="preserve"> </w:t>
      </w:r>
    </w:p>
    <w:p w:rsidRPr="00B745F7" w:rsidR="00F16009" w:rsidP="005D3CAE" w:rsidRDefault="00F16009" w14:paraId="6CDD8211" w14:textId="0E7A6019">
      <w:pPr>
        <w:spacing w:line="288" w:lineRule="auto"/>
        <w:ind w:firstLine="360"/>
        <w:rPr>
          <w:rFonts w:eastAsiaTheme="minorEastAsia" w:cstheme="minorBidi"/>
          <w:kern w:val="2"/>
          <w:lang w:eastAsia="en-US"/>
          <w14:ligatures w14:val="standardContextual"/>
        </w:rPr>
      </w:pPr>
      <w:r w:rsidRPr="00B745F7">
        <w:rPr>
          <w:rFonts w:eastAsiaTheme="minorEastAsia" w:cstheme="minorBidi"/>
          <w:kern w:val="2"/>
          <w:lang w:eastAsia="en-US"/>
          <w14:ligatures w14:val="standardContextual"/>
        </w:rPr>
        <w:t xml:space="preserve">De minister van Klimaat en Groene Groei (KGG) en ik maken ons hard voor het vergroten van het aantal vrouwen in de techniek met een meerjarenprogramma gefinancierd uit het klimaatfonds om gendergelijkheid in </w:t>
      </w:r>
      <w:r w:rsidRPr="00B745F7" w:rsidR="00BB51DE">
        <w:rPr>
          <w:rFonts w:eastAsiaTheme="minorEastAsia" w:cstheme="minorBidi"/>
          <w:kern w:val="2"/>
          <w:lang w:eastAsia="en-US"/>
          <w14:ligatures w14:val="standardContextual"/>
        </w:rPr>
        <w:t>het technisch-/</w:t>
      </w:r>
      <w:r w:rsidRPr="00B745F7">
        <w:rPr>
          <w:rFonts w:eastAsiaTheme="minorEastAsia" w:cstheme="minorBidi"/>
          <w:kern w:val="2"/>
          <w:lang w:eastAsia="en-US"/>
          <w14:ligatures w14:val="standardContextual"/>
        </w:rPr>
        <w:t xml:space="preserve"> techniek</w:t>
      </w:r>
      <w:r w:rsidRPr="00B745F7" w:rsidR="00BB51DE">
        <w:rPr>
          <w:rFonts w:eastAsiaTheme="minorEastAsia" w:cstheme="minorBidi"/>
          <w:kern w:val="2"/>
          <w:lang w:eastAsia="en-US"/>
          <w14:ligatures w14:val="standardContextual"/>
        </w:rPr>
        <w:t>onderwijs</w:t>
      </w:r>
      <w:r w:rsidRPr="00B745F7">
        <w:rPr>
          <w:rFonts w:eastAsiaTheme="minorEastAsia" w:cstheme="minorBidi"/>
          <w:kern w:val="2"/>
          <w:lang w:eastAsia="en-US"/>
          <w14:ligatures w14:val="standardContextual"/>
        </w:rPr>
        <w:t xml:space="preserve"> te versnellen. Daarnaast is binnen het </w:t>
      </w:r>
      <w:r w:rsidRPr="00B745F7">
        <w:rPr>
          <w:rFonts w:eastAsiaTheme="minorEastAsia" w:cstheme="minorBidi"/>
          <w:kern w:val="2"/>
          <w:lang w:eastAsia="en-US"/>
          <w14:ligatures w14:val="standardContextual"/>
        </w:rPr>
        <w:lastRenderedPageBreak/>
        <w:t xml:space="preserve">programma Techkwadraat en Sterk techniekonderwijs (STO) aandacht voor het betrekken van </w:t>
      </w:r>
      <w:r w:rsidRPr="00B745F7" w:rsidR="00E5194F">
        <w:rPr>
          <w:rFonts w:eastAsiaTheme="minorEastAsia" w:cstheme="minorBidi"/>
          <w:kern w:val="2"/>
          <w:lang w:eastAsia="en-US"/>
          <w14:ligatures w14:val="standardContextual"/>
        </w:rPr>
        <w:t xml:space="preserve">meiden </w:t>
      </w:r>
      <w:r w:rsidRPr="00B745F7">
        <w:rPr>
          <w:rFonts w:eastAsiaTheme="minorEastAsia" w:cstheme="minorBidi"/>
          <w:kern w:val="2"/>
          <w:lang w:eastAsia="en-US"/>
          <w14:ligatures w14:val="standardContextual"/>
        </w:rPr>
        <w:t xml:space="preserve">bij techniek in het funderend onderwijs, </w:t>
      </w:r>
      <w:r w:rsidRPr="00B745F7" w:rsidR="00BB51DE">
        <w:rPr>
          <w:rFonts w:eastAsiaTheme="minorEastAsia" w:cstheme="minorBidi"/>
          <w:kern w:val="2"/>
          <w:lang w:eastAsia="en-US"/>
          <w14:ligatures w14:val="standardContextual"/>
        </w:rPr>
        <w:t>waarbij voor Techkwadraat b</w:t>
      </w:r>
      <w:r w:rsidRPr="00B745F7" w:rsidR="009A08CA">
        <w:rPr>
          <w:rFonts w:eastAsiaTheme="minorEastAsia" w:cstheme="minorBidi"/>
          <w:kern w:val="2"/>
          <w:lang w:eastAsia="en-US"/>
          <w14:ligatures w14:val="standardContextual"/>
        </w:rPr>
        <w:t>reder</w:t>
      </w:r>
      <w:r w:rsidRPr="00B745F7" w:rsidR="00BB51DE">
        <w:rPr>
          <w:rFonts w:eastAsiaTheme="minorEastAsia" w:cstheme="minorBidi"/>
          <w:kern w:val="2"/>
          <w:lang w:eastAsia="en-US"/>
          <w14:ligatures w14:val="standardContextual"/>
        </w:rPr>
        <w:t xml:space="preserve"> gefocust wordt op het inclusiever maken van het imago en de beeldvorming rondom techn</w:t>
      </w:r>
      <w:r w:rsidRPr="00B745F7" w:rsidR="009A08CA">
        <w:rPr>
          <w:rFonts w:eastAsiaTheme="minorEastAsia" w:cstheme="minorBidi"/>
          <w:kern w:val="2"/>
          <w:lang w:eastAsia="en-US"/>
          <w14:ligatures w14:val="standardContextual"/>
        </w:rPr>
        <w:t>ologie</w:t>
      </w:r>
      <w:r w:rsidRPr="00B745F7" w:rsidR="00BB51DE">
        <w:rPr>
          <w:rFonts w:eastAsiaTheme="minorEastAsia" w:cstheme="minorBidi"/>
          <w:kern w:val="2"/>
          <w:lang w:eastAsia="en-US"/>
          <w14:ligatures w14:val="standardContextual"/>
        </w:rPr>
        <w:t>onderwijs. Mede in dat kader doet</w:t>
      </w:r>
      <w:r w:rsidRPr="00B745F7">
        <w:rPr>
          <w:rFonts w:eastAsiaTheme="minorEastAsia" w:cstheme="minorBidi"/>
          <w:kern w:val="2"/>
          <w:lang w:eastAsia="en-US"/>
          <w14:ligatures w14:val="standardContextual"/>
        </w:rPr>
        <w:t xml:space="preserve"> het ROA/ de Universiteit Maastricht onderzoek naar effectieve gedragsinterventies in het voortgezet onderwijs voor het bevorderen van de keuze voor bèta-profielen en STEM-studies met </w:t>
      </w:r>
      <w:r w:rsidRPr="00B745F7" w:rsidR="0029713A">
        <w:rPr>
          <w:rFonts w:eastAsiaTheme="minorEastAsia" w:cstheme="minorBidi"/>
          <w:kern w:val="2"/>
          <w:lang w:eastAsia="en-US"/>
          <w14:ligatures w14:val="standardContextual"/>
        </w:rPr>
        <w:t>bijzondere aandacht voor het vergroten van de deelname van meiden aan STEM.</w:t>
      </w:r>
      <w:r w:rsidRPr="00B745F7" w:rsidR="00DD238C">
        <w:rPr>
          <w:rFonts w:eastAsiaTheme="minorEastAsia" w:cstheme="minorBidi"/>
          <w:kern w:val="2"/>
          <w:lang w:eastAsia="en-US"/>
          <w14:ligatures w14:val="standardContextual"/>
        </w:rPr>
        <w:t xml:space="preserve"> Dit onderzoek loopt tot augustus 2027.</w:t>
      </w:r>
      <w:r w:rsidRPr="00B745F7" w:rsidR="0029713A">
        <w:rPr>
          <w:rFonts w:eastAsiaTheme="minorEastAsia" w:cstheme="minorBidi"/>
          <w:kern w:val="2"/>
          <w:lang w:eastAsia="en-US"/>
          <w14:ligatures w14:val="standardContextual"/>
        </w:rPr>
        <w:t xml:space="preserve"> </w:t>
      </w:r>
      <w:r w:rsidRPr="00B745F7">
        <w:rPr>
          <w:rFonts w:eastAsiaTheme="minorEastAsia" w:cstheme="minorBidi"/>
          <w:kern w:val="2"/>
          <w:lang w:eastAsia="en-US"/>
          <w14:ligatures w14:val="standardContextual"/>
        </w:rPr>
        <w:t xml:space="preserve">Ook binnen het </w:t>
      </w:r>
      <w:r w:rsidRPr="00B745F7" w:rsidR="00BB51DE">
        <w:rPr>
          <w:rFonts w:eastAsiaTheme="minorEastAsia" w:cstheme="minorBidi"/>
          <w:kern w:val="2"/>
          <w:lang w:eastAsia="en-US"/>
          <w14:ligatures w14:val="standardContextual"/>
        </w:rPr>
        <w:t xml:space="preserve">Nationaal </w:t>
      </w:r>
      <w:r w:rsidRPr="00B745F7">
        <w:rPr>
          <w:rFonts w:eastAsiaTheme="minorEastAsia" w:cstheme="minorBidi"/>
          <w:kern w:val="2"/>
          <w:lang w:eastAsia="en-US"/>
          <w14:ligatures w14:val="standardContextual"/>
        </w:rPr>
        <w:t xml:space="preserve">Versterkingsplan voor Microchiptalent van de minister van </w:t>
      </w:r>
      <w:r w:rsidRPr="00B745F7" w:rsidR="00BC2FEF">
        <w:rPr>
          <w:rFonts w:eastAsiaTheme="minorEastAsia" w:cstheme="minorBidi"/>
          <w:kern w:val="2"/>
          <w:lang w:eastAsia="en-US"/>
          <w14:ligatures w14:val="standardContextual"/>
        </w:rPr>
        <w:t>EZ</w:t>
      </w:r>
      <w:r w:rsidRPr="00B745F7" w:rsidR="00BB51DE">
        <w:rPr>
          <w:rFonts w:eastAsiaTheme="minorEastAsia" w:cstheme="minorBidi"/>
          <w:kern w:val="2"/>
          <w:lang w:eastAsia="en-US"/>
          <w14:ligatures w14:val="standardContextual"/>
        </w:rPr>
        <w:t>K en de minister van OCW</w:t>
      </w:r>
      <w:r w:rsidRPr="00B745F7">
        <w:rPr>
          <w:rFonts w:eastAsiaTheme="minorEastAsia" w:cstheme="minorBidi"/>
          <w:kern w:val="2"/>
          <w:lang w:eastAsia="en-US"/>
          <w14:ligatures w14:val="standardContextual"/>
        </w:rPr>
        <w:t xml:space="preserve"> is specifiek aandacht voor </w:t>
      </w:r>
      <w:r w:rsidRPr="00B745F7" w:rsidR="00BB51DE">
        <w:rPr>
          <w:rFonts w:eastAsiaTheme="minorEastAsia" w:cstheme="minorBidi"/>
          <w:kern w:val="2"/>
          <w:lang w:eastAsia="en-US"/>
          <w14:ligatures w14:val="standardContextual"/>
        </w:rPr>
        <w:t xml:space="preserve">het aantrekken van </w:t>
      </w:r>
      <w:r w:rsidRPr="00B745F7">
        <w:rPr>
          <w:rFonts w:eastAsiaTheme="minorEastAsia" w:cstheme="minorBidi"/>
          <w:kern w:val="2"/>
          <w:lang w:eastAsia="en-US"/>
          <w14:ligatures w14:val="standardContextual"/>
        </w:rPr>
        <w:t xml:space="preserve">meiden </w:t>
      </w:r>
      <w:r w:rsidRPr="00B745F7" w:rsidR="00BB51DE">
        <w:rPr>
          <w:rFonts w:eastAsiaTheme="minorEastAsia" w:cstheme="minorBidi"/>
          <w:kern w:val="2"/>
          <w:lang w:eastAsia="en-US"/>
          <w14:ligatures w14:val="standardContextual"/>
        </w:rPr>
        <w:t>voor relevante technische studies voor de halfgeleiderindustrie. Hierbij bieden we regio’s binnen het Versterkingsplan en STO via verschillende projecten evidence-based ondersteuning en handvaten</w:t>
      </w:r>
      <w:r w:rsidR="00AE572A">
        <w:rPr>
          <w:rFonts w:eastAsiaTheme="minorEastAsia" w:cstheme="minorBidi"/>
          <w:kern w:val="2"/>
          <w:lang w:eastAsia="en-US"/>
          <w14:ligatures w14:val="standardContextual"/>
        </w:rPr>
        <w:t>.</w:t>
      </w:r>
      <w:r w:rsidRPr="00B745F7" w:rsidR="00BB51DE">
        <w:rPr>
          <w:rFonts w:eastAsiaTheme="minorEastAsia" w:cstheme="minorBidi"/>
          <w:kern w:val="2"/>
          <w:lang w:eastAsia="en-US"/>
          <w14:ligatures w14:val="standardContextual"/>
        </w:rPr>
        <w:t xml:space="preserve"> Tenslotte</w:t>
      </w:r>
      <w:r w:rsidRPr="00B745F7" w:rsidR="009A08CA">
        <w:rPr>
          <w:rFonts w:eastAsiaTheme="minorEastAsia" w:cstheme="minorBidi"/>
          <w:kern w:val="2"/>
          <w:lang w:eastAsia="en-US"/>
          <w14:ligatures w14:val="standardContextual"/>
        </w:rPr>
        <w:t xml:space="preserve"> is</w:t>
      </w:r>
      <w:r w:rsidRPr="00B745F7" w:rsidR="00DD238C">
        <w:rPr>
          <w:rFonts w:eastAsiaTheme="minorEastAsia" w:cstheme="minorBidi"/>
          <w:kern w:val="2"/>
          <w:lang w:eastAsia="en-US"/>
          <w14:ligatures w14:val="standardContextual"/>
        </w:rPr>
        <w:t xml:space="preserve"> </w:t>
      </w:r>
      <w:r w:rsidR="00AE572A">
        <w:rPr>
          <w:rFonts w:eastAsiaTheme="minorEastAsia" w:cstheme="minorBidi"/>
          <w:kern w:val="2"/>
          <w:lang w:eastAsia="en-US"/>
          <w14:ligatures w14:val="standardContextual"/>
        </w:rPr>
        <w:t>onder een aantal van</w:t>
      </w:r>
      <w:r w:rsidRPr="00B745F7" w:rsidR="00DD238C">
        <w:rPr>
          <w:rFonts w:eastAsiaTheme="minorEastAsia" w:cstheme="minorBidi"/>
          <w:kern w:val="2"/>
          <w:lang w:eastAsia="en-US"/>
          <w14:ligatures w14:val="standardContextual"/>
        </w:rPr>
        <w:t xml:space="preserve"> de maatregelen die onder de</w:t>
      </w:r>
      <w:r w:rsidRPr="00B745F7" w:rsidR="009A08CA">
        <w:rPr>
          <w:rFonts w:eastAsiaTheme="minorEastAsia" w:cstheme="minorBidi"/>
          <w:kern w:val="2"/>
          <w:lang w:eastAsia="en-US"/>
          <w14:ligatures w14:val="standardContextual"/>
        </w:rPr>
        <w:t xml:space="preserve"> Talen</w:t>
      </w:r>
      <w:r w:rsidR="00AE572A">
        <w:rPr>
          <w:rFonts w:eastAsiaTheme="minorEastAsia" w:cstheme="minorBidi"/>
          <w:kern w:val="2"/>
          <w:lang w:eastAsia="en-US"/>
          <w14:ligatures w14:val="standardContextual"/>
        </w:rPr>
        <w:t>t</w:t>
      </w:r>
      <w:r w:rsidRPr="00B745F7" w:rsidR="009A08CA">
        <w:rPr>
          <w:rFonts w:eastAsiaTheme="minorEastAsia" w:cstheme="minorBidi"/>
          <w:kern w:val="2"/>
          <w:lang w:eastAsia="en-US"/>
          <w14:ligatures w14:val="standardContextual"/>
        </w:rPr>
        <w:t xml:space="preserve">strategie </w:t>
      </w:r>
      <w:r w:rsidRPr="00B745F7" w:rsidR="00DD238C">
        <w:rPr>
          <w:rFonts w:eastAsiaTheme="minorEastAsia" w:cstheme="minorBidi"/>
          <w:kern w:val="2"/>
          <w:lang w:eastAsia="en-US"/>
          <w14:ligatures w14:val="standardContextual"/>
        </w:rPr>
        <w:t xml:space="preserve">vallen </w:t>
      </w:r>
      <w:r w:rsidRPr="00B745F7" w:rsidR="009A08CA">
        <w:rPr>
          <w:rFonts w:eastAsiaTheme="minorEastAsia" w:cstheme="minorBidi"/>
          <w:kern w:val="2"/>
          <w:lang w:eastAsia="en-US"/>
          <w14:ligatures w14:val="standardContextual"/>
        </w:rPr>
        <w:t xml:space="preserve">aandacht voor de </w:t>
      </w:r>
      <w:r w:rsidRPr="00B745F7" w:rsidR="00BB51DE">
        <w:rPr>
          <w:rFonts w:eastAsiaTheme="minorEastAsia" w:cstheme="minorBidi"/>
          <w:kern w:val="2"/>
          <w:lang w:eastAsia="en-US"/>
          <w14:ligatures w14:val="standardContextual"/>
        </w:rPr>
        <w:t>instroom van meiden en vrouwen in strategische sectoren waar zij ondervertegenwoordigd zijn.</w:t>
      </w:r>
      <w:r w:rsidRPr="00B745F7" w:rsidR="00DD238C">
        <w:rPr>
          <w:rStyle w:val="Voetnootmarkering"/>
          <w:rFonts w:eastAsiaTheme="minorEastAsia" w:cstheme="minorBidi"/>
          <w:kern w:val="2"/>
          <w:lang w:eastAsia="en-US"/>
          <w14:ligatures w14:val="standardContextual"/>
        </w:rPr>
        <w:footnoteReference w:id="103"/>
      </w:r>
      <w:r w:rsidRPr="00B745F7" w:rsidR="00BB51DE">
        <w:rPr>
          <w:rFonts w:eastAsiaTheme="minorEastAsia" w:cstheme="minorBidi"/>
          <w:kern w:val="2"/>
          <w:lang w:eastAsia="en-US"/>
          <w14:ligatures w14:val="standardContextual"/>
        </w:rPr>
        <w:t xml:space="preserve"> Dit draagt bij aan emancipatie en versterkt tegelijkertijd het verdienvermogen van Nederland door arbeidsmarktkrapte in deze sectoren aan te pakken. </w:t>
      </w:r>
      <w:r w:rsidRPr="00B745F7" w:rsidR="00DD238C">
        <w:rPr>
          <w:rFonts w:eastAsiaTheme="minorEastAsia" w:cstheme="minorBidi"/>
          <w:kern w:val="2"/>
          <w:lang w:eastAsia="en-US"/>
          <w14:ligatures w14:val="standardContextual"/>
        </w:rPr>
        <w:t xml:space="preserve">Eind 2026 </w:t>
      </w:r>
      <w:r w:rsidRPr="00B745F7" w:rsidR="005F13EA">
        <w:rPr>
          <w:rFonts w:eastAsiaTheme="minorEastAsia" w:cstheme="minorBidi"/>
          <w:kern w:val="2"/>
          <w:lang w:eastAsia="en-US"/>
          <w14:ligatures w14:val="standardContextual"/>
        </w:rPr>
        <w:t xml:space="preserve">ontvangt de Tweede Kamer een Kamerbrief over deze talentstrategie waarin deze maatregelen geëxpliciteerd worden. </w:t>
      </w:r>
    </w:p>
    <w:p w:rsidRPr="00F9513A" w:rsidR="00560C3E" w:rsidP="00560C3E" w:rsidRDefault="00560C3E" w14:paraId="479379E8" w14:textId="4171AB44">
      <w:pPr>
        <w:spacing w:line="288" w:lineRule="auto"/>
        <w:ind w:firstLine="360"/>
        <w:rPr>
          <w:rFonts w:eastAsiaTheme="minorHAnsi" w:cstheme="minorBidi"/>
          <w:kern w:val="2"/>
          <w:szCs w:val="18"/>
          <w:lang w:eastAsia="en-US"/>
          <w14:ligatures w14:val="standardContextual"/>
        </w:rPr>
      </w:pPr>
      <w:r w:rsidRPr="00F9513A">
        <w:rPr>
          <w:rFonts w:eastAsiaTheme="minorHAnsi" w:cstheme="minorBidi"/>
          <w:kern w:val="2"/>
          <w:szCs w:val="18"/>
          <w:lang w:eastAsia="en-US"/>
          <w14:ligatures w14:val="standardContextual"/>
        </w:rPr>
        <w:t>De minister van BZK werkt aan de representatie van vrouwen in de politiek. Van alle bestuurders en volksvertegenwoordigers, van landelijk tot lokaal niveau, is slechts 32% vrouw. Gelijke politieke representatie is belangrijk voor een sterke en goed functionerende democratie.</w:t>
      </w:r>
      <w:r w:rsidRPr="00F9513A">
        <w:rPr>
          <w:rFonts w:eastAsiaTheme="minorHAnsi" w:cstheme="minorBidi"/>
          <w:kern w:val="2"/>
          <w:szCs w:val="18"/>
          <w:vertAlign w:val="superscript"/>
          <w:lang w:eastAsia="en-US"/>
          <w14:ligatures w14:val="standardContextual"/>
        </w:rPr>
        <w:footnoteReference w:id="104"/>
      </w:r>
      <w:r w:rsidRPr="00F9513A">
        <w:rPr>
          <w:rFonts w:eastAsiaTheme="minorHAnsi" w:cstheme="minorBidi"/>
          <w:kern w:val="2"/>
          <w:szCs w:val="18"/>
          <w:lang w:eastAsia="en-US"/>
          <w14:ligatures w14:val="standardContextual"/>
        </w:rPr>
        <w:t xml:space="preserve"> Al eerder noemde ik dat de minister van BZK zich inspant om de veiligheid van vrouwelijke politici te vergroten. Daarnaast moderniseert BZK de verlof- en vervangingsregelingen voor decentrale ambtsdragers, doen zij dit jaar onderzoek naar de loopbaan van vrouwelijke lokale politici en de reden van uitval en zet BZK zich breder in voor een inclusiever en meer divers decentraal bestuur, o.a. met mentorprogramma’s en </w:t>
      </w:r>
      <w:r w:rsidR="00653833">
        <w:rPr>
          <w:rFonts w:eastAsiaTheme="minorHAnsi" w:cstheme="minorBidi"/>
          <w:kern w:val="2"/>
          <w:szCs w:val="18"/>
          <w:lang w:eastAsia="en-US"/>
          <w14:ligatures w14:val="standardContextual"/>
        </w:rPr>
        <w:t>subsidie aan bijvoorbeeld</w:t>
      </w:r>
      <w:r w:rsidRPr="00F9513A">
        <w:rPr>
          <w:rFonts w:eastAsiaTheme="minorHAnsi" w:cstheme="minorBidi"/>
          <w:kern w:val="2"/>
          <w:szCs w:val="18"/>
          <w:lang w:eastAsia="en-US"/>
          <w14:ligatures w14:val="standardContextual"/>
        </w:rPr>
        <w:t xml:space="preserve"> Stichting Stem op een Vrouw. </w:t>
      </w:r>
    </w:p>
    <w:p w:rsidRPr="00804813" w:rsidR="00560C3E" w:rsidP="00560C3E" w:rsidRDefault="00560C3E" w14:paraId="7FB8A759" w14:textId="5F6BE4B3">
      <w:pPr>
        <w:spacing w:line="288" w:lineRule="auto"/>
        <w:ind w:firstLine="360"/>
        <w:rPr>
          <w:rFonts w:eastAsiaTheme="minorHAnsi" w:cstheme="minorBidi"/>
          <w:kern w:val="2"/>
          <w:szCs w:val="18"/>
          <w:lang w:eastAsia="en-US"/>
          <w14:ligatures w14:val="standardContextual"/>
        </w:rPr>
      </w:pPr>
      <w:r w:rsidRPr="00F9513A">
        <w:rPr>
          <w:rFonts w:eastAsiaTheme="minorHAnsi" w:cstheme="minorBidi"/>
          <w:kern w:val="2"/>
          <w:szCs w:val="18"/>
          <w:lang w:eastAsia="en-US"/>
          <w14:ligatures w14:val="standardContextual"/>
        </w:rPr>
        <w:t>De minister van OCW financiert de tweejaarlijkse monitor representatie in de media die</w:t>
      </w:r>
      <w:r w:rsidRPr="00F9513A" w:rsidR="00B5026D">
        <w:rPr>
          <w:rFonts w:eastAsiaTheme="minorHAnsi" w:cstheme="minorBidi"/>
          <w:kern w:val="2"/>
          <w:szCs w:val="18"/>
          <w:lang w:eastAsia="en-US"/>
          <w14:ligatures w14:val="standardContextual"/>
        </w:rPr>
        <w:t xml:space="preserve"> de vertegenwoordiging</w:t>
      </w:r>
      <w:r w:rsidRPr="00F9513A">
        <w:rPr>
          <w:rFonts w:eastAsiaTheme="minorHAnsi" w:cstheme="minorBidi"/>
          <w:kern w:val="2"/>
          <w:szCs w:val="18"/>
          <w:lang w:eastAsia="en-US"/>
          <w14:ligatures w14:val="standardContextual"/>
        </w:rPr>
        <w:t xml:space="preserve"> van vrouwen en mensen met een beperking in non-fictie media-aanbod onderzoekt.</w:t>
      </w:r>
      <w:r w:rsidRPr="00804813">
        <w:rPr>
          <w:rFonts w:eastAsiaTheme="minorHAnsi" w:cstheme="minorBidi"/>
          <w:kern w:val="2"/>
          <w:szCs w:val="18"/>
          <w:lang w:eastAsia="en-US"/>
          <w14:ligatures w14:val="standardContextual"/>
        </w:rPr>
        <w:t xml:space="preserve"> </w:t>
      </w:r>
    </w:p>
    <w:p w:rsidRPr="00804813" w:rsidR="00560C3E" w:rsidP="00560C3E" w:rsidRDefault="00560C3E" w14:paraId="69F8FB03" w14:textId="72FB4948">
      <w:pPr>
        <w:spacing w:line="288" w:lineRule="auto"/>
        <w:ind w:firstLine="360"/>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De minister van </w:t>
      </w:r>
      <w:r w:rsidR="00C00043">
        <w:rPr>
          <w:rFonts w:eastAsiaTheme="minorHAnsi" w:cstheme="minorBidi"/>
          <w:kern w:val="2"/>
          <w:szCs w:val="18"/>
          <w:lang w:eastAsia="en-US"/>
          <w14:ligatures w14:val="standardContextual"/>
        </w:rPr>
        <w:t>LJS</w:t>
      </w:r>
      <w:r w:rsidRPr="00804813" w:rsidR="008B32DE">
        <w:rPr>
          <w:rFonts w:eastAsiaTheme="minorHAnsi" w:cstheme="minorBidi"/>
          <w:kern w:val="2"/>
          <w:szCs w:val="18"/>
          <w:lang w:eastAsia="en-US"/>
          <w14:ligatures w14:val="standardContextual"/>
        </w:rPr>
        <w:t xml:space="preserve"> ondersteunt tot eind 2027 met het programma</w:t>
      </w:r>
      <w:r w:rsidRPr="00804813">
        <w:rPr>
          <w:rFonts w:eastAsiaTheme="minorHAnsi" w:cstheme="minorBidi"/>
          <w:kern w:val="2"/>
          <w:szCs w:val="18"/>
          <w:lang w:eastAsia="en-US"/>
          <w14:ligatures w14:val="standardContextual"/>
        </w:rPr>
        <w:t xml:space="preserve"> SAM het vergroten van de </w:t>
      </w:r>
      <w:r w:rsidRPr="00804813" w:rsidR="008B32DE">
        <w:rPr>
          <w:rFonts w:eastAsiaTheme="minorHAnsi" w:cstheme="minorBidi"/>
          <w:kern w:val="2"/>
          <w:szCs w:val="18"/>
          <w:lang w:eastAsia="en-US"/>
          <w14:ligatures w14:val="standardContextual"/>
        </w:rPr>
        <w:t xml:space="preserve">zichtbaarheid, participatie, leiderschapskansen en gelijke kansen van vrouwen en meiden in de sport. Daarin wordt met sportbonden, topsportevenementen en andere partners samengewerkt aan bewustwording, duurzame verandering en een sportomgeving waarin talent, prestaties en mogelijkheden gelijkwaardig worden gewaardeerd. </w:t>
      </w:r>
    </w:p>
    <w:p w:rsidRPr="00804813" w:rsidR="00560C3E" w:rsidP="00560C3E" w:rsidRDefault="00825715" w14:paraId="38C1E9F4" w14:textId="40533321">
      <w:pPr>
        <w:spacing w:line="288" w:lineRule="auto"/>
        <w:ind w:firstLine="360"/>
        <w:rPr>
          <w:rFonts w:eastAsiaTheme="minorHAnsi" w:cstheme="minorBidi"/>
          <w:kern w:val="2"/>
          <w:szCs w:val="18"/>
          <w:lang w:eastAsia="en-US"/>
          <w14:ligatures w14:val="standardContextual"/>
        </w:rPr>
      </w:pPr>
      <w:r>
        <w:rPr>
          <w:rFonts w:eastAsiaTheme="minorHAnsi" w:cstheme="minorBidi"/>
          <w:kern w:val="2"/>
          <w:szCs w:val="18"/>
          <w:lang w:eastAsia="en-US"/>
          <w14:ligatures w14:val="standardContextual"/>
        </w:rPr>
        <w:t xml:space="preserve">Het ministerie </w:t>
      </w:r>
      <w:r w:rsidRPr="00804813" w:rsidR="00560C3E">
        <w:rPr>
          <w:rFonts w:eastAsiaTheme="minorHAnsi" w:cstheme="minorBidi"/>
          <w:kern w:val="2"/>
          <w:szCs w:val="18"/>
          <w:lang w:eastAsia="en-US"/>
          <w14:ligatures w14:val="standardContextual"/>
        </w:rPr>
        <w:t xml:space="preserve">van Defensie </w:t>
      </w:r>
      <w:r>
        <w:rPr>
          <w:rFonts w:eastAsiaTheme="minorHAnsi" w:cstheme="minorBidi"/>
          <w:kern w:val="2"/>
          <w:szCs w:val="18"/>
          <w:lang w:eastAsia="en-US"/>
          <w14:ligatures w14:val="standardContextual"/>
        </w:rPr>
        <w:t xml:space="preserve">maakt </w:t>
      </w:r>
      <w:r w:rsidRPr="00804813" w:rsidR="00560C3E">
        <w:rPr>
          <w:rFonts w:eastAsiaTheme="minorHAnsi" w:cstheme="minorBidi"/>
          <w:kern w:val="2"/>
          <w:szCs w:val="18"/>
          <w:lang w:eastAsia="en-US"/>
          <w14:ligatures w14:val="standardContextual"/>
        </w:rPr>
        <w:t xml:space="preserve">de komende jaren werk van diversiteit en inclusie, onder andere van vrouwen, met streefcijfers voor het aandeel vrouwen in het management, meer aandacht voor de doorstroom van ondervertegenwoordigde groepen, onderzoek naar de werkbeleving van lhbtiq+ </w:t>
      </w:r>
      <w:r w:rsidRPr="00804813" w:rsidR="00560C3E">
        <w:rPr>
          <w:rFonts w:eastAsiaTheme="minorHAnsi" w:cstheme="minorBidi"/>
          <w:kern w:val="2"/>
          <w:szCs w:val="18"/>
          <w:lang w:eastAsia="en-US"/>
          <w14:ligatures w14:val="standardContextual"/>
        </w:rPr>
        <w:lastRenderedPageBreak/>
        <w:t xml:space="preserve">medewerkers en een </w:t>
      </w:r>
      <w:r w:rsidRPr="00804813" w:rsidR="000A6756">
        <w:rPr>
          <w:rFonts w:eastAsiaTheme="minorHAnsi" w:cstheme="minorBidi"/>
          <w:kern w:val="2"/>
          <w:szCs w:val="18"/>
          <w:lang w:eastAsia="en-US"/>
          <w14:ligatures w14:val="standardContextual"/>
        </w:rPr>
        <w:t>defensiebreed</w:t>
      </w:r>
      <w:r w:rsidRPr="00804813" w:rsidR="00560C3E">
        <w:rPr>
          <w:rFonts w:eastAsiaTheme="minorHAnsi" w:cstheme="minorBidi"/>
          <w:kern w:val="2"/>
          <w:szCs w:val="18"/>
          <w:lang w:eastAsia="en-US"/>
          <w14:ligatures w14:val="standardContextual"/>
        </w:rPr>
        <w:t xml:space="preserve"> streefcijfer van 30% vrouwen voor het hele personeelsbestand in 2030.</w:t>
      </w:r>
    </w:p>
    <w:p w:rsidR="00F652CE" w:rsidP="00825715" w:rsidRDefault="008E239B" w14:paraId="290E4C25" w14:textId="09B11C7F">
      <w:pPr>
        <w:spacing w:line="288" w:lineRule="auto"/>
        <w:ind w:firstLine="360"/>
        <w:rPr>
          <w:rFonts w:eastAsiaTheme="minorEastAsia" w:cstheme="minorBidi"/>
          <w:b/>
          <w:bCs/>
          <w:kern w:val="2"/>
          <w:lang w:eastAsia="en-US"/>
          <w14:ligatures w14:val="standardContextual"/>
        </w:rPr>
      </w:pPr>
      <w:r>
        <w:rPr>
          <w:rFonts w:eastAsiaTheme="minorHAnsi" w:cstheme="minorBidi"/>
          <w:kern w:val="2"/>
          <w:szCs w:val="18"/>
          <w:lang w:eastAsia="en-US"/>
          <w14:ligatures w14:val="standardContextual"/>
        </w:rPr>
        <w:t>Tot slot is v</w:t>
      </w:r>
      <w:r w:rsidR="00825715">
        <w:rPr>
          <w:rFonts w:eastAsiaTheme="minorHAnsi" w:cstheme="minorBidi"/>
          <w:kern w:val="2"/>
          <w:szCs w:val="18"/>
          <w:lang w:eastAsia="en-US"/>
          <w14:ligatures w14:val="standardContextual"/>
        </w:rPr>
        <w:t xml:space="preserve">oor een meer gelijkwaardige arbeidsmarkt </w:t>
      </w:r>
      <w:r w:rsidR="00D759C3">
        <w:rPr>
          <w:rFonts w:eastAsiaTheme="minorHAnsi" w:cstheme="minorBidi"/>
          <w:kern w:val="2"/>
          <w:szCs w:val="18"/>
          <w:lang w:eastAsia="en-US"/>
          <w14:ligatures w14:val="standardContextual"/>
        </w:rPr>
        <w:t xml:space="preserve">natuurlijk </w:t>
      </w:r>
      <w:r w:rsidR="00825715">
        <w:rPr>
          <w:rFonts w:eastAsiaTheme="minorHAnsi" w:cstheme="minorBidi"/>
          <w:kern w:val="2"/>
          <w:szCs w:val="18"/>
          <w:lang w:eastAsia="en-US"/>
          <w14:ligatures w14:val="standardContextual"/>
        </w:rPr>
        <w:t>ook ruimte voor mannen</w:t>
      </w:r>
      <w:r w:rsidR="00D759C3">
        <w:rPr>
          <w:rFonts w:eastAsiaTheme="minorHAnsi" w:cstheme="minorBidi"/>
          <w:kern w:val="2"/>
          <w:szCs w:val="18"/>
          <w:lang w:eastAsia="en-US"/>
          <w14:ligatures w14:val="standardContextual"/>
        </w:rPr>
        <w:t xml:space="preserve"> van belang</w:t>
      </w:r>
      <w:r w:rsidR="00825715">
        <w:rPr>
          <w:rFonts w:eastAsiaTheme="minorHAnsi" w:cstheme="minorBidi"/>
          <w:kern w:val="2"/>
          <w:szCs w:val="18"/>
          <w:lang w:eastAsia="en-US"/>
          <w14:ligatures w14:val="standardContextual"/>
        </w:rPr>
        <w:t xml:space="preserve"> in sectoren waar vrouwen zijn oververtegenwoordigd, zoals het onderwijs en de zorg. </w:t>
      </w:r>
      <w:r w:rsidR="00D759C3">
        <w:rPr>
          <w:rFonts w:eastAsiaTheme="minorHAnsi" w:cstheme="minorBidi"/>
          <w:kern w:val="2"/>
          <w:szCs w:val="18"/>
          <w:lang w:eastAsia="en-US"/>
          <w14:ligatures w14:val="standardContextual"/>
        </w:rPr>
        <w:t xml:space="preserve">Om meer mannen en een diversere populatie voor de klas te krijgen, </w:t>
      </w:r>
      <w:r w:rsidR="00825715">
        <w:rPr>
          <w:rFonts w:eastAsiaTheme="minorHAnsi" w:cstheme="minorBidi"/>
          <w:kern w:val="2"/>
          <w:szCs w:val="18"/>
          <w:lang w:eastAsia="en-US"/>
          <w14:ligatures w14:val="standardContextual"/>
        </w:rPr>
        <w:t xml:space="preserve">subsidieer </w:t>
      </w:r>
      <w:r w:rsidR="00D759C3">
        <w:rPr>
          <w:rFonts w:eastAsiaTheme="minorHAnsi" w:cstheme="minorBidi"/>
          <w:kern w:val="2"/>
          <w:szCs w:val="18"/>
          <w:lang w:eastAsia="en-US"/>
          <w14:ligatures w14:val="standardContextual"/>
        </w:rPr>
        <w:t xml:space="preserve">ik </w:t>
      </w:r>
      <w:r w:rsidR="00825715">
        <w:rPr>
          <w:rFonts w:eastAsiaTheme="minorHAnsi" w:cstheme="minorBidi"/>
          <w:kern w:val="2"/>
          <w:szCs w:val="18"/>
          <w:lang w:eastAsia="en-US"/>
          <w14:ligatures w14:val="standardContextual"/>
        </w:rPr>
        <w:t xml:space="preserve">daarom de alliantie </w:t>
      </w:r>
      <w:r w:rsidR="00DE1D0D">
        <w:rPr>
          <w:rFonts w:eastAsiaTheme="minorHAnsi" w:cstheme="minorBidi"/>
          <w:kern w:val="2"/>
          <w:szCs w:val="18"/>
          <w:lang w:eastAsia="en-US"/>
          <w14:ligatures w14:val="standardContextual"/>
        </w:rPr>
        <w:t>Divers voor de Klas</w:t>
      </w:r>
      <w:r w:rsidR="00D759C3">
        <w:rPr>
          <w:rFonts w:eastAsiaTheme="minorHAnsi" w:cstheme="minorBidi"/>
          <w:kern w:val="2"/>
          <w:szCs w:val="18"/>
          <w:lang w:eastAsia="en-US"/>
          <w14:ligatures w14:val="standardContextual"/>
        </w:rPr>
        <w:t>.</w:t>
      </w:r>
    </w:p>
    <w:p w:rsidR="0066533E" w:rsidP="005D3CAE" w:rsidRDefault="0066533E" w14:paraId="4E1CADCD" w14:textId="77777777">
      <w:pPr>
        <w:spacing w:line="288" w:lineRule="auto"/>
        <w:rPr>
          <w:rFonts w:eastAsiaTheme="minorEastAsia" w:cstheme="minorBidi"/>
          <w:b/>
          <w:bCs/>
          <w:kern w:val="2"/>
          <w:lang w:eastAsia="en-US"/>
          <w14:ligatures w14:val="standardContextual"/>
        </w:rPr>
      </w:pPr>
    </w:p>
    <w:p w:rsidR="0066533E" w:rsidP="005D3CAE" w:rsidRDefault="0066533E" w14:paraId="73AC1DEA" w14:textId="77777777">
      <w:pPr>
        <w:spacing w:line="288" w:lineRule="auto"/>
        <w:rPr>
          <w:rFonts w:eastAsiaTheme="minorEastAsia" w:cstheme="minorBidi"/>
          <w:b/>
          <w:bCs/>
          <w:kern w:val="2"/>
          <w:lang w:eastAsia="en-US"/>
          <w14:ligatures w14:val="standardContextual"/>
        </w:rPr>
      </w:pPr>
    </w:p>
    <w:p w:rsidRPr="006923DF" w:rsidR="00B850D8" w:rsidP="005D3CAE" w:rsidRDefault="00A16B11" w14:paraId="0B8B9D1B" w14:textId="65E90EA0">
      <w:pPr>
        <w:spacing w:line="288" w:lineRule="auto"/>
        <w:rPr>
          <w:rFonts w:eastAsiaTheme="minorEastAsia" w:cstheme="minorBidi"/>
          <w:b/>
          <w:bCs/>
          <w:kern w:val="2"/>
          <w:lang w:eastAsia="en-US"/>
          <w14:ligatures w14:val="standardContextual"/>
        </w:rPr>
      </w:pPr>
      <w:r w:rsidRPr="006923DF">
        <w:rPr>
          <w:rFonts w:eastAsiaTheme="minorEastAsia" w:cstheme="minorBidi"/>
          <w:b/>
          <w:bCs/>
          <w:kern w:val="2"/>
          <w:lang w:eastAsia="en-US"/>
          <w14:ligatures w14:val="standardContextual"/>
        </w:rPr>
        <w:t>4</w:t>
      </w:r>
      <w:r w:rsidRPr="006923DF" w:rsidR="00B850D8">
        <w:rPr>
          <w:rFonts w:eastAsiaTheme="minorEastAsia" w:cstheme="minorBidi"/>
          <w:b/>
          <w:bCs/>
          <w:kern w:val="2"/>
          <w:lang w:eastAsia="en-US"/>
          <w14:ligatures w14:val="standardContextual"/>
        </w:rPr>
        <w:t xml:space="preserve">. </w:t>
      </w:r>
      <w:r w:rsidR="00DB200E">
        <w:rPr>
          <w:rFonts w:eastAsiaTheme="minorEastAsia" w:cstheme="minorBidi"/>
          <w:b/>
          <w:bCs/>
          <w:kern w:val="2"/>
          <w:lang w:eastAsia="en-US"/>
          <w14:ligatures w14:val="standardContextual"/>
        </w:rPr>
        <w:t>Meer v</w:t>
      </w:r>
      <w:r w:rsidRPr="006923DF" w:rsidR="00E7377D">
        <w:rPr>
          <w:rFonts w:eastAsiaTheme="minorEastAsia" w:cstheme="minorBidi"/>
          <w:b/>
          <w:bCs/>
          <w:kern w:val="2"/>
          <w:lang w:eastAsia="en-US"/>
          <w14:ligatures w14:val="standardContextual"/>
        </w:rPr>
        <w:t>eiligheid, gezondheid en vrijheid v</w:t>
      </w:r>
      <w:r w:rsidR="00DB200E">
        <w:rPr>
          <w:rFonts w:eastAsiaTheme="minorEastAsia" w:cstheme="minorBidi"/>
          <w:b/>
          <w:bCs/>
          <w:kern w:val="2"/>
          <w:lang w:eastAsia="en-US"/>
          <w14:ligatures w14:val="standardContextual"/>
        </w:rPr>
        <w:t>oor</w:t>
      </w:r>
      <w:r w:rsidRPr="006923DF" w:rsidR="00E7377D">
        <w:rPr>
          <w:rFonts w:eastAsiaTheme="minorEastAsia" w:cstheme="minorBidi"/>
          <w:b/>
          <w:bCs/>
          <w:kern w:val="2"/>
          <w:lang w:eastAsia="en-US"/>
          <w14:ligatures w14:val="standardContextual"/>
        </w:rPr>
        <w:t xml:space="preserve"> lhbtiq+ personen </w:t>
      </w:r>
    </w:p>
    <w:p w:rsidRPr="00804813" w:rsidR="00B850D8" w:rsidP="00B850D8" w:rsidRDefault="00B850D8" w14:paraId="5E51C6F1" w14:textId="6973A35F">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 </w:t>
      </w:r>
    </w:p>
    <w:p w:rsidRPr="00804813" w:rsidR="00B850D8" w:rsidP="00B850D8" w:rsidRDefault="00A16B11" w14:paraId="0249F43B" w14:textId="028D1CC8">
      <w:pPr>
        <w:spacing w:line="288" w:lineRule="auto"/>
        <w:rPr>
          <w:rFonts w:eastAsiaTheme="minorHAnsi" w:cstheme="minorBidi"/>
          <w:i/>
          <w:iCs/>
          <w:kern w:val="2"/>
          <w:szCs w:val="18"/>
          <w:lang w:eastAsia="en-US"/>
          <w14:ligatures w14:val="standardContextual"/>
        </w:rPr>
      </w:pPr>
      <w:r w:rsidRPr="00804813">
        <w:rPr>
          <w:rFonts w:eastAsiaTheme="minorHAnsi" w:cstheme="minorBidi"/>
          <w:i/>
          <w:iCs/>
          <w:kern w:val="2"/>
          <w:szCs w:val="18"/>
          <w:lang w:eastAsia="en-US"/>
          <w14:ligatures w14:val="standardContextual"/>
        </w:rPr>
        <w:t>4</w:t>
      </w:r>
      <w:r w:rsidRPr="00804813" w:rsidR="00B850D8">
        <w:rPr>
          <w:rFonts w:eastAsiaTheme="minorHAnsi" w:cstheme="minorBidi"/>
          <w:i/>
          <w:iCs/>
          <w:kern w:val="2"/>
          <w:szCs w:val="18"/>
          <w:lang w:eastAsia="en-US"/>
          <w14:ligatures w14:val="standardContextual"/>
        </w:rPr>
        <w:t>.1 Veiligheid van lhbtiq+ personen</w:t>
      </w:r>
    </w:p>
    <w:p w:rsidRPr="00330F3C" w:rsidR="00B850D8" w:rsidP="005D3CAE" w:rsidRDefault="00051005" w14:paraId="6A2B2564" w14:textId="09B43E67">
      <w:pPr>
        <w:spacing w:line="288" w:lineRule="auto"/>
        <w:rPr>
          <w:rFonts w:eastAsiaTheme="minorEastAsia" w:cstheme="minorBidi"/>
          <w:kern w:val="2"/>
          <w:lang w:eastAsia="en-US"/>
          <w14:ligatures w14:val="standardContextual"/>
        </w:rPr>
      </w:pPr>
      <w:r w:rsidRPr="00804813">
        <w:t xml:space="preserve">Veiligheid voor iedereen is de absolute randvoorwaarde voor vrijheid. Of je nu </w:t>
      </w:r>
      <w:r w:rsidRPr="00804813" w:rsidR="005A5BB2">
        <w:t xml:space="preserve">in </w:t>
      </w:r>
      <w:r w:rsidRPr="007274E0" w:rsidR="005A5BB2">
        <w:rPr>
          <w:i/>
          <w:iCs/>
        </w:rPr>
        <w:t>drag</w:t>
      </w:r>
      <w:r w:rsidRPr="00804813" w:rsidR="005A5BB2">
        <w:t xml:space="preserve"> bent</w:t>
      </w:r>
      <w:r w:rsidRPr="00804813">
        <w:t xml:space="preserve">, </w:t>
      </w:r>
      <w:r w:rsidRPr="00804813" w:rsidR="005A5BB2">
        <w:t xml:space="preserve">hand-in-hand over straat loopt </w:t>
      </w:r>
      <w:r w:rsidRPr="00804813">
        <w:t xml:space="preserve">of een regenboogvlag </w:t>
      </w:r>
      <w:r w:rsidR="00F9513A">
        <w:t>a</w:t>
      </w:r>
      <w:r w:rsidRPr="00804813">
        <w:t xml:space="preserve">an je balkon hebt hangen: </w:t>
      </w:r>
      <w:r w:rsidR="00E7377D">
        <w:t xml:space="preserve">dat moet in veiligheid kunnen. </w:t>
      </w:r>
      <w:r w:rsidRPr="00804813">
        <w:t xml:space="preserve">Dat geldt voor de publieke ruimte, online, op school, tijdens het sporten, op de werkvloer, in de privésfeer, en alles daarbuiten en -tussenin. Maar </w:t>
      </w:r>
      <w:r w:rsidRPr="00330F3C">
        <w:rPr>
          <w:rFonts w:eastAsiaTheme="minorEastAsia" w:cstheme="minorBidi"/>
          <w:kern w:val="2"/>
          <w:lang w:eastAsia="en-US"/>
          <w14:ligatures w14:val="standardContextual"/>
        </w:rPr>
        <w:t>l</w:t>
      </w:r>
      <w:r w:rsidRPr="00330F3C" w:rsidR="00B850D8">
        <w:rPr>
          <w:rFonts w:eastAsiaTheme="minorEastAsia" w:cstheme="minorBidi"/>
          <w:kern w:val="2"/>
          <w:lang w:eastAsia="en-US"/>
          <w14:ligatures w14:val="standardContextual"/>
        </w:rPr>
        <w:t xml:space="preserve">hbtiq+ personen ervaren nog altijd een hogere mate van onveiligheid. </w:t>
      </w:r>
      <w:r w:rsidRPr="00330F3C" w:rsidR="00A631C9">
        <w:rPr>
          <w:rFonts w:eastAsiaTheme="minorEastAsia" w:cstheme="minorBidi"/>
          <w:kern w:val="2"/>
          <w:lang w:eastAsia="en-US"/>
          <w14:ligatures w14:val="standardContextual"/>
        </w:rPr>
        <w:t>Meldingen van discriminatie tegen lhbtiq+ personen zijn de afgelopen drie jaar verdubbeld</w:t>
      </w:r>
      <w:r w:rsidRPr="00330F3C" w:rsidR="004442A9">
        <w:rPr>
          <w:rFonts w:eastAsiaTheme="minorEastAsia" w:cstheme="minorBidi"/>
          <w:kern w:val="2"/>
          <w:lang w:eastAsia="en-US"/>
          <w14:ligatures w14:val="standardContextual"/>
        </w:rPr>
        <w:t>.</w:t>
      </w:r>
      <w:r w:rsidRPr="00330F3C" w:rsidR="00A631C9">
        <w:rPr>
          <w:rStyle w:val="Voetnootmarkering"/>
          <w:rFonts w:eastAsiaTheme="minorEastAsia" w:cstheme="minorBidi"/>
          <w:kern w:val="2"/>
          <w:lang w:eastAsia="en-US"/>
          <w14:ligatures w14:val="standardContextual"/>
        </w:rPr>
        <w:footnoteReference w:id="105"/>
      </w:r>
      <w:r w:rsidRPr="00330F3C" w:rsidR="00A631C9">
        <w:rPr>
          <w:rFonts w:eastAsiaTheme="minorEastAsia" w:cstheme="minorBidi"/>
          <w:kern w:val="2"/>
          <w:lang w:eastAsia="en-US"/>
          <w14:ligatures w14:val="standardContextual"/>
        </w:rPr>
        <w:t xml:space="preserve"> </w:t>
      </w:r>
      <w:r w:rsidRPr="00330F3C" w:rsidR="00B850D8">
        <w:rPr>
          <w:rFonts w:eastAsiaTheme="minorEastAsia" w:cstheme="minorBidi"/>
          <w:kern w:val="2"/>
          <w:lang w:eastAsia="en-US"/>
          <w14:ligatures w14:val="standardContextual"/>
        </w:rPr>
        <w:t>10% van de lhbtiq+ personen in Nederland werd in 2023 slachtoffer van geweld, tegenover 6% van de rest van de bevolking. 42% van de lhbtiq+ personen voelen zich wel eens onveilig op straat. D</w:t>
      </w:r>
      <w:r w:rsidRPr="00330F3C">
        <w:rPr>
          <w:rFonts w:eastAsiaTheme="minorEastAsia" w:cstheme="minorBidi"/>
          <w:kern w:val="2"/>
          <w:lang w:eastAsia="en-US"/>
          <w14:ligatures w14:val="standardContextual"/>
        </w:rPr>
        <w:t>i</w:t>
      </w:r>
      <w:r w:rsidRPr="00330F3C" w:rsidR="00B850D8">
        <w:rPr>
          <w:rFonts w:eastAsiaTheme="minorEastAsia" w:cstheme="minorBidi"/>
          <w:kern w:val="2"/>
          <w:lang w:eastAsia="en-US"/>
          <w14:ligatures w14:val="standardContextual"/>
        </w:rPr>
        <w:t xml:space="preserve">t kan en moet beter. Daarom investeert dit kabinet extra middelen in de veiligheid van lhbtiq+ personen. </w:t>
      </w:r>
    </w:p>
    <w:p w:rsidRPr="00330F3C" w:rsidR="00B850D8" w:rsidP="005D3CAE" w:rsidRDefault="00B850D8" w14:paraId="144662BF" w14:textId="6296AFFE">
      <w:pPr>
        <w:spacing w:line="288" w:lineRule="auto"/>
        <w:ind w:firstLine="360"/>
        <w:rPr>
          <w:rFonts w:eastAsiaTheme="minorEastAsia" w:cstheme="minorBidi"/>
          <w:kern w:val="2"/>
          <w:lang w:eastAsia="en-US"/>
          <w14:ligatures w14:val="standardContextual"/>
        </w:rPr>
      </w:pPr>
      <w:r w:rsidRPr="00330F3C">
        <w:rPr>
          <w:rFonts w:eastAsiaTheme="minorEastAsia" w:cstheme="minorBidi"/>
          <w:kern w:val="2"/>
          <w:lang w:eastAsia="en-US"/>
          <w14:ligatures w14:val="standardContextual"/>
        </w:rPr>
        <w:t>Samen met de minister van JenV geef ik uitvoering aan de versterkte aanpak lhbtiq+</w:t>
      </w:r>
      <w:r w:rsidRPr="00330F3C" w:rsidR="00072F20">
        <w:rPr>
          <w:rFonts w:eastAsiaTheme="minorEastAsia" w:cstheme="minorBidi"/>
          <w:kern w:val="2"/>
          <w:lang w:eastAsia="en-US"/>
          <w14:ligatures w14:val="standardContextual"/>
        </w:rPr>
        <w:t xml:space="preserve"> </w:t>
      </w:r>
      <w:r w:rsidRPr="00330F3C">
        <w:rPr>
          <w:rFonts w:eastAsiaTheme="minorEastAsia" w:cstheme="minorBidi"/>
          <w:kern w:val="2"/>
          <w:lang w:eastAsia="en-US"/>
          <w14:ligatures w14:val="standardContextual"/>
        </w:rPr>
        <w:t>veiligheid.</w:t>
      </w:r>
      <w:r w:rsidRPr="00330F3C">
        <w:rPr>
          <w:rFonts w:eastAsiaTheme="minorEastAsia" w:cstheme="minorBidi"/>
          <w:kern w:val="2"/>
          <w:vertAlign w:val="superscript"/>
          <w:lang w:eastAsia="en-US"/>
          <w14:ligatures w14:val="standardContextual"/>
        </w:rPr>
        <w:footnoteReference w:id="106"/>
      </w:r>
      <w:r w:rsidRPr="00330F3C">
        <w:rPr>
          <w:rFonts w:eastAsiaTheme="minorEastAsia" w:cstheme="minorBidi"/>
          <w:kern w:val="2"/>
          <w:lang w:eastAsia="en-US"/>
          <w14:ligatures w14:val="standardContextual"/>
        </w:rPr>
        <w:t xml:space="preserve"> Aan de totstandkoming van deze aanpak is een uitgebreide consultatie- en analysefase voorafgegaan. De aanpak richt zich </w:t>
      </w:r>
      <w:r w:rsidRPr="00330F3C" w:rsidR="00E7377D">
        <w:rPr>
          <w:rFonts w:eastAsiaTheme="minorEastAsia" w:cstheme="minorBidi"/>
          <w:kern w:val="2"/>
          <w:lang w:eastAsia="en-US"/>
          <w14:ligatures w14:val="standardContextual"/>
        </w:rPr>
        <w:t xml:space="preserve">op </w:t>
      </w:r>
      <w:r w:rsidRPr="00330F3C">
        <w:rPr>
          <w:rFonts w:eastAsiaTheme="minorEastAsia" w:cstheme="minorBidi"/>
          <w:kern w:val="2"/>
          <w:lang w:eastAsia="en-US"/>
          <w14:ligatures w14:val="standardContextual"/>
        </w:rPr>
        <w:t xml:space="preserve">het verbeteren van de veiligheid in verschillende leefdomeinen, zoals de publieke ruimte, de privésfeer, online, binnen (overheids)instanties en op scholen. </w:t>
      </w:r>
    </w:p>
    <w:p w:rsidRPr="000E534A" w:rsidR="000E534A" w:rsidP="000E534A" w:rsidRDefault="000E534A" w14:paraId="77A8E872" w14:textId="77777777">
      <w:pPr>
        <w:spacing w:line="288" w:lineRule="auto"/>
        <w:ind w:firstLine="360"/>
        <w:rPr>
          <w:rFonts w:eastAsiaTheme="minorEastAsia" w:cstheme="minorBidi"/>
          <w:kern w:val="2"/>
          <w:lang w:eastAsia="en-US"/>
          <w14:ligatures w14:val="standardContextual"/>
        </w:rPr>
      </w:pPr>
      <w:r w:rsidRPr="000E534A">
        <w:rPr>
          <w:rFonts w:eastAsiaTheme="minorEastAsia" w:cstheme="minorBidi"/>
          <w:kern w:val="2"/>
          <w:lang w:eastAsia="en-US"/>
          <w14:ligatures w14:val="standardContextual"/>
        </w:rPr>
        <w:t xml:space="preserve">Voor de versterkte aanpak heb ik bij de Voorjaarsnota 2026 incidenteel 7,5 miljoen euro beschikbaar gesteld vanaf 2027 tot en met 2029 voor de veiligheid van lhbtiq+ personen in Europees en Caribisch Nederland. Met deze extra middelen versterk ik samen met mijn collega-bewindspersonen onder andere het lokale veiligheidsbeleid gericht op lhbtiq+ personen. </w:t>
      </w:r>
    </w:p>
    <w:p w:rsidR="000E534A" w:rsidP="000E534A" w:rsidRDefault="000E534A" w14:paraId="07E6FFEA" w14:textId="77777777">
      <w:pPr>
        <w:spacing w:line="288" w:lineRule="auto"/>
        <w:ind w:firstLine="360"/>
        <w:rPr>
          <w:rFonts w:eastAsiaTheme="minorEastAsia" w:cstheme="minorBidi"/>
          <w:kern w:val="2"/>
          <w:lang w:eastAsia="en-US"/>
          <w14:ligatures w14:val="standardContextual"/>
        </w:rPr>
      </w:pPr>
      <w:r w:rsidRPr="000E534A">
        <w:rPr>
          <w:rFonts w:eastAsiaTheme="minorEastAsia" w:cstheme="minorBidi"/>
          <w:kern w:val="2"/>
          <w:lang w:eastAsia="en-US"/>
          <w14:ligatures w14:val="standardContextual"/>
        </w:rPr>
        <w:t>Ik ga het programma Regenboogsteden voortzetten, intensiveren en uitbreiden voor de periode 2027 tot en met 2029. De evaluatie toont aan dat het programma doeltreffend en doelmatig is en bijdraagt aan regionale samenwerking en aan het verbeteren van de sociale acceptatie en sociale veiligheid van lhbtiq+ personen. Ook neemt de politieke aandacht voor dit thema toe op lokaal niveau. Ik stel daarom meer middelen per gemeente beschikbaar en creëer ruimte om ook Caribisch Nederland en nieuwe kleinere - en middelgrote gemeenten toe te laten treden tot dit programma</w:t>
      </w:r>
      <w:r>
        <w:rPr>
          <w:rFonts w:eastAsiaTheme="minorEastAsia" w:cstheme="minorBidi"/>
          <w:kern w:val="2"/>
          <w:lang w:eastAsia="en-US"/>
          <w14:ligatures w14:val="standardContextual"/>
        </w:rPr>
        <w:t xml:space="preserve">. </w:t>
      </w:r>
    </w:p>
    <w:p w:rsidRPr="007D7ED9" w:rsidR="00B850D8" w:rsidP="000E534A" w:rsidRDefault="00B850D8" w14:paraId="1C4CDCB3" w14:textId="3FFA7F00">
      <w:pPr>
        <w:spacing w:line="288" w:lineRule="auto"/>
        <w:ind w:firstLine="360"/>
        <w:rPr>
          <w:rFonts w:eastAsiaTheme="minorEastAsia" w:cstheme="minorBidi"/>
          <w:kern w:val="2"/>
          <w:lang w:eastAsia="en-US"/>
          <w14:ligatures w14:val="standardContextual"/>
        </w:rPr>
      </w:pPr>
      <w:r w:rsidRPr="00330F3C">
        <w:rPr>
          <w:rFonts w:eastAsiaTheme="minorEastAsia" w:cstheme="minorBidi"/>
          <w:kern w:val="2"/>
          <w:lang w:eastAsia="en-US"/>
          <w14:ligatures w14:val="standardContextual"/>
        </w:rPr>
        <w:t xml:space="preserve">Ook versterk ik het maatschappelijk middenveld verder. Ik faciliteer coalitievorming tussen partners uit het maatschappelijk middenveld en bedrijven uit de private sector om publiek-private samenwerking op dit thema te stimuleren. </w:t>
      </w:r>
      <w:r w:rsidRPr="00330F3C" w:rsidR="00BC4740">
        <w:rPr>
          <w:rFonts w:eastAsiaTheme="minorEastAsia" w:cstheme="minorBidi"/>
          <w:kern w:val="2"/>
          <w:lang w:eastAsia="en-US"/>
          <w14:ligatures w14:val="standardContextual"/>
        </w:rPr>
        <w:t xml:space="preserve">Daarnaast wil ik ook de samenwerking en netwerkvorming van het </w:t>
      </w:r>
      <w:r w:rsidRPr="00330F3C" w:rsidR="00BC4740">
        <w:rPr>
          <w:rFonts w:eastAsiaTheme="minorEastAsia" w:cstheme="minorBidi"/>
          <w:kern w:val="2"/>
          <w:lang w:eastAsia="en-US"/>
          <w14:ligatures w14:val="standardContextual"/>
        </w:rPr>
        <w:lastRenderedPageBreak/>
        <w:t xml:space="preserve">maatschappelijk middenveld in de Caribische delen van het Koninkrijk bevorderen. Verder </w:t>
      </w:r>
      <w:r w:rsidRPr="00330F3C">
        <w:rPr>
          <w:rFonts w:eastAsiaTheme="minorEastAsia" w:cstheme="minorBidi"/>
          <w:kern w:val="2"/>
          <w:lang w:eastAsia="en-US"/>
          <w14:ligatures w14:val="standardContextual"/>
        </w:rPr>
        <w:t>stimuleer ik kansrijke projecten die zich richten op het bevorderen van veiligheid van lhbtiq+ personen en geef ik aannemelijk effectieve projecten een vervolg. Onderzoek naar ontwikkelingen, grondoorzaken</w:t>
      </w:r>
      <w:r w:rsidR="00D52F4E">
        <w:rPr>
          <w:rFonts w:eastAsiaTheme="minorEastAsia" w:cstheme="minorBidi"/>
          <w:kern w:val="2"/>
          <w:lang w:eastAsia="en-US"/>
          <w14:ligatures w14:val="standardContextual"/>
        </w:rPr>
        <w:t>, sociale en demografische factoren</w:t>
      </w:r>
      <w:r w:rsidRPr="00330F3C">
        <w:rPr>
          <w:rFonts w:eastAsiaTheme="minorEastAsia" w:cstheme="minorBidi"/>
          <w:kern w:val="2"/>
          <w:lang w:eastAsia="en-US"/>
          <w14:ligatures w14:val="standardContextual"/>
        </w:rPr>
        <w:t xml:space="preserve"> en andere determinanten van de veiligheid van lhbtiq+ personen maakt ook deel uit van de versterkte aanpak. </w:t>
      </w:r>
      <w:r w:rsidRPr="007D7ED9" w:rsidR="00E7377D">
        <w:rPr>
          <w:rFonts w:eastAsiaTheme="minorEastAsia" w:cstheme="minorBidi"/>
          <w:kern w:val="2"/>
          <w:lang w:eastAsia="en-US"/>
          <w14:ligatures w14:val="standardContextual"/>
        </w:rPr>
        <w:t xml:space="preserve">Dit is </w:t>
      </w:r>
      <w:r w:rsidR="008B4EAC">
        <w:rPr>
          <w:rFonts w:eastAsiaTheme="minorEastAsia" w:cstheme="minorBidi"/>
          <w:kern w:val="2"/>
          <w:lang w:eastAsia="en-US"/>
          <w14:ligatures w14:val="standardContextual"/>
        </w:rPr>
        <w:t>onder andere</w:t>
      </w:r>
      <w:r w:rsidRPr="007D7ED9" w:rsidR="00E7377D">
        <w:rPr>
          <w:rFonts w:eastAsiaTheme="minorEastAsia" w:cstheme="minorBidi"/>
          <w:kern w:val="2"/>
          <w:lang w:eastAsia="en-US"/>
          <w14:ligatures w14:val="standardContextual"/>
        </w:rPr>
        <w:t xml:space="preserve"> gericht op</w:t>
      </w:r>
      <w:r w:rsidRPr="007D7ED9" w:rsidR="00717E47">
        <w:rPr>
          <w:rFonts w:eastAsiaTheme="minorEastAsia" w:cstheme="minorBidi"/>
          <w:kern w:val="2"/>
          <w:lang w:eastAsia="en-US"/>
          <w14:ligatures w14:val="standardContextual"/>
        </w:rPr>
        <w:t xml:space="preserve"> de sociale veiligheid van lhbtiq+ leerlingen in het onderwijs en de acceptatie en ervaringen van lhbtiq+ personen die leven in de Caribische delen van het Koninkrijk. </w:t>
      </w:r>
    </w:p>
    <w:p w:rsidRPr="0032004B" w:rsidR="00A631C9" w:rsidP="005D3CAE" w:rsidRDefault="00A631C9" w14:paraId="57639F42" w14:textId="0A008C81">
      <w:pPr>
        <w:spacing w:line="288" w:lineRule="auto"/>
        <w:ind w:firstLine="360"/>
        <w:rPr>
          <w:rFonts w:eastAsiaTheme="minorEastAsia" w:cstheme="minorBidi"/>
          <w:lang w:eastAsia="en-US"/>
        </w:rPr>
      </w:pPr>
      <w:r w:rsidRPr="007D7ED9">
        <w:rPr>
          <w:rFonts w:eastAsiaTheme="minorEastAsia" w:cstheme="minorBidi"/>
          <w:kern w:val="2"/>
          <w:lang w:eastAsia="en-US"/>
          <w14:ligatures w14:val="standardContextual"/>
        </w:rPr>
        <w:t xml:space="preserve">Behalve </w:t>
      </w:r>
      <w:r w:rsidRPr="007D7ED9" w:rsidR="00F06A53">
        <w:rPr>
          <w:rFonts w:eastAsiaTheme="minorEastAsia" w:cstheme="minorBidi"/>
          <w:kern w:val="2"/>
          <w:lang w:eastAsia="en-US"/>
          <w14:ligatures w14:val="standardContextual"/>
        </w:rPr>
        <w:t>op deze</w:t>
      </w:r>
      <w:r w:rsidRPr="007D7ED9">
        <w:rPr>
          <w:rFonts w:eastAsiaTheme="minorEastAsia" w:cstheme="minorBidi"/>
          <w:kern w:val="2"/>
          <w:lang w:eastAsia="en-US"/>
          <w14:ligatures w14:val="standardContextual"/>
        </w:rPr>
        <w:t xml:space="preserve"> concrete maatregelen, </w:t>
      </w:r>
      <w:r w:rsidRPr="007D7ED9" w:rsidR="00E7377D">
        <w:rPr>
          <w:rFonts w:eastAsiaTheme="minorEastAsia" w:cstheme="minorBidi"/>
          <w:kern w:val="2"/>
          <w:lang w:eastAsia="en-US"/>
          <w14:ligatures w14:val="standardContextual"/>
        </w:rPr>
        <w:t>is het van belang een duidelijke norm te</w:t>
      </w:r>
      <w:r w:rsidRPr="007D7ED9">
        <w:rPr>
          <w:rFonts w:eastAsiaTheme="minorEastAsia" w:cstheme="minorBidi"/>
          <w:kern w:val="2"/>
          <w:lang w:eastAsia="en-US"/>
          <w14:ligatures w14:val="standardContextual"/>
        </w:rPr>
        <w:t xml:space="preserve"> stellen: iedereen, ongeacht wie je bent en van wie je houdt, heeft het recht op een vrij, veilig en gelijkwaardig bestaan. Dat doe ik onder andere door </w:t>
      </w:r>
      <w:r w:rsidR="00D52F4E">
        <w:rPr>
          <w:rFonts w:eastAsiaTheme="minorEastAsia" w:cstheme="minorBidi"/>
          <w:kern w:val="2"/>
          <w:lang w:eastAsia="en-US"/>
          <w14:ligatures w14:val="standardContextual"/>
        </w:rPr>
        <w:t xml:space="preserve">uitgebreide en samenhangende </w:t>
      </w:r>
      <w:r w:rsidRPr="007D7ED9">
        <w:rPr>
          <w:rFonts w:eastAsiaTheme="minorEastAsia" w:cstheme="minorBidi"/>
          <w:kern w:val="2"/>
          <w:lang w:eastAsia="en-US"/>
          <w14:ligatures w14:val="standardContextual"/>
        </w:rPr>
        <w:t>publiekscommunicatie</w:t>
      </w:r>
      <w:r w:rsidR="00D52F4E">
        <w:rPr>
          <w:rFonts w:eastAsiaTheme="minorEastAsia" w:cstheme="minorBidi"/>
          <w:kern w:val="2"/>
          <w:lang w:eastAsia="en-US"/>
          <w14:ligatures w14:val="standardContextual"/>
        </w:rPr>
        <w:t>, bestaande uit campagnes en andere vormen van communicatie,</w:t>
      </w:r>
      <w:r w:rsidRPr="007D7ED9">
        <w:rPr>
          <w:rFonts w:eastAsiaTheme="minorEastAsia" w:cstheme="minorBidi"/>
          <w:kern w:val="2"/>
          <w:lang w:eastAsia="en-US"/>
          <w14:ligatures w14:val="standardContextual"/>
        </w:rPr>
        <w:t xml:space="preserve"> die zich richt op het stimuleren van respectvolle omgangsvormen en het tegengaan van discriminatie en desinformatie.</w:t>
      </w:r>
    </w:p>
    <w:p w:rsidRPr="00804813" w:rsidR="00B850D8" w:rsidP="00B850D8" w:rsidRDefault="00B850D8" w14:paraId="4BBB7E7E" w14:textId="1AF6870E">
      <w:pPr>
        <w:spacing w:line="288" w:lineRule="auto"/>
        <w:ind w:firstLine="360"/>
        <w:rPr>
          <w:szCs w:val="18"/>
        </w:rPr>
      </w:pPr>
      <w:r w:rsidRPr="00804813">
        <w:rPr>
          <w:szCs w:val="18"/>
        </w:rPr>
        <w:t xml:space="preserve">Naast deze intensiveringen werken verschillende onderdelen van de Rijksoverheid al langere tijd hard aan de veiligheid van lhbtiq+ personen, </w:t>
      </w:r>
      <w:r w:rsidR="00A66EFC">
        <w:rPr>
          <w:szCs w:val="18"/>
        </w:rPr>
        <w:t>waaronder</w:t>
      </w:r>
      <w:r w:rsidRPr="00804813" w:rsidR="00A66EFC">
        <w:rPr>
          <w:szCs w:val="18"/>
        </w:rPr>
        <w:t xml:space="preserve"> </w:t>
      </w:r>
      <w:r w:rsidRPr="00804813">
        <w:rPr>
          <w:szCs w:val="18"/>
        </w:rPr>
        <w:t xml:space="preserve">de politie. Het Expertisecentrum Aanpak Discriminatie – Politie (ECAD-P) doet dit door het versterken van de rol van de politie in de (strafrechtelijke) aanpak van discriminatie in de samenleving. Het ECAD-P ondersteunt politie-eenheden bij het beter herkennen en registreren van het discriminatieaspect in strafbare feiten en verleent expertise, adviezen en trainingen. Dit vergroot de vakkundigheid van individuele politiemedewerkers, zodat ze slachtoffers beter van dienst zijn. Van de discriminatierechercheurs van het expertisecentrum is er een rechercheur die zich heeft gespecialiseerd in lhbtiq+-gerelateerde zaken. Ook de Netwerken Divers Vakmanschap van het programma Politie voor Iedereen werken hard aan een veilig Nederland. Eén van de netwerken is </w:t>
      </w:r>
      <w:r w:rsidRPr="00804813">
        <w:rPr>
          <w:i/>
          <w:szCs w:val="18"/>
        </w:rPr>
        <w:t>Roze in Blauw</w:t>
      </w:r>
      <w:r w:rsidRPr="00804813">
        <w:rPr>
          <w:szCs w:val="18"/>
        </w:rPr>
        <w:t xml:space="preserve">, het politienetwerk voor lhbtiq+ </w:t>
      </w:r>
      <w:r w:rsidRPr="00804813" w:rsidR="00F06A53">
        <w:rPr>
          <w:szCs w:val="18"/>
        </w:rPr>
        <w:t>personen</w:t>
      </w:r>
      <w:r w:rsidRPr="00804813">
        <w:rPr>
          <w:szCs w:val="18"/>
        </w:rPr>
        <w:t xml:space="preserve">. </w:t>
      </w:r>
      <w:r w:rsidR="00A66EFC">
        <w:rPr>
          <w:szCs w:val="18"/>
        </w:rPr>
        <w:t xml:space="preserve">Dit </w:t>
      </w:r>
      <w:r w:rsidRPr="00804813">
        <w:rPr>
          <w:szCs w:val="18"/>
        </w:rPr>
        <w:t>spe</w:t>
      </w:r>
      <w:r w:rsidR="00A66EFC">
        <w:rPr>
          <w:szCs w:val="18"/>
        </w:rPr>
        <w:t>elt</w:t>
      </w:r>
      <w:r w:rsidRPr="00804813">
        <w:rPr>
          <w:szCs w:val="18"/>
        </w:rPr>
        <w:t xml:space="preserve"> een belangrijke rol bij het bijstaan van lhbtiq+ personen. Op deze manier </w:t>
      </w:r>
      <w:r w:rsidRPr="00804813" w:rsidR="00A20578">
        <w:rPr>
          <w:szCs w:val="18"/>
        </w:rPr>
        <w:t xml:space="preserve">stimuleren we </w:t>
      </w:r>
      <w:r w:rsidRPr="00804813">
        <w:rPr>
          <w:szCs w:val="18"/>
        </w:rPr>
        <w:t>de aangiftebereidheid van lhbtiq+ personen die te maken krijgen met discriminatie of geweld</w:t>
      </w:r>
      <w:r w:rsidRPr="00804813" w:rsidR="00A20578">
        <w:rPr>
          <w:szCs w:val="18"/>
        </w:rPr>
        <w:t xml:space="preserve"> en maken we deze laagdrempelig toegankelijk</w:t>
      </w:r>
      <w:r w:rsidRPr="00804813">
        <w:rPr>
          <w:szCs w:val="18"/>
        </w:rPr>
        <w:t xml:space="preserve">. </w:t>
      </w:r>
    </w:p>
    <w:p w:rsidRPr="00804813" w:rsidR="00EB4089" w:rsidP="0015600B" w:rsidRDefault="00EB4089" w14:paraId="400797E9" w14:textId="77777777">
      <w:pPr>
        <w:spacing w:line="288" w:lineRule="auto"/>
        <w:rPr>
          <w:szCs w:val="18"/>
        </w:rPr>
      </w:pPr>
    </w:p>
    <w:p w:rsidRPr="00804813" w:rsidR="00C40A18" w:rsidP="00C40A18" w:rsidRDefault="0034110C" w14:paraId="22A304B7" w14:textId="23561DFC">
      <w:pPr>
        <w:spacing w:line="288" w:lineRule="auto"/>
        <w:rPr>
          <w:szCs w:val="18"/>
        </w:rPr>
      </w:pPr>
      <w:r w:rsidRPr="00804813">
        <w:rPr>
          <w:i/>
          <w:iCs/>
          <w:szCs w:val="18"/>
        </w:rPr>
        <w:t xml:space="preserve">Veiligheid </w:t>
      </w:r>
      <w:r w:rsidRPr="00804813" w:rsidR="007F4757">
        <w:rPr>
          <w:i/>
          <w:iCs/>
          <w:szCs w:val="18"/>
        </w:rPr>
        <w:t xml:space="preserve">van lhbtiq+ personen </w:t>
      </w:r>
      <w:r w:rsidRPr="00804813">
        <w:rPr>
          <w:i/>
          <w:iCs/>
          <w:szCs w:val="18"/>
        </w:rPr>
        <w:t xml:space="preserve">in </w:t>
      </w:r>
      <w:r w:rsidRPr="00804813" w:rsidR="007F4757">
        <w:rPr>
          <w:i/>
          <w:iCs/>
          <w:szCs w:val="18"/>
        </w:rPr>
        <w:t>specifieke</w:t>
      </w:r>
      <w:r w:rsidRPr="00804813">
        <w:rPr>
          <w:i/>
          <w:iCs/>
          <w:szCs w:val="18"/>
        </w:rPr>
        <w:t xml:space="preserve"> </w:t>
      </w:r>
      <w:r w:rsidRPr="00804813" w:rsidR="007F4757">
        <w:rPr>
          <w:i/>
          <w:iCs/>
          <w:szCs w:val="18"/>
        </w:rPr>
        <w:t>domeinen</w:t>
      </w:r>
    </w:p>
    <w:p w:rsidRPr="00804813" w:rsidR="00B850D8" w:rsidP="00BB56AD" w:rsidRDefault="00B850D8" w14:paraId="72F07BD7" w14:textId="35569819">
      <w:pPr>
        <w:spacing w:line="288" w:lineRule="auto"/>
        <w:rPr>
          <w:szCs w:val="18"/>
        </w:rPr>
      </w:pPr>
      <w:r w:rsidRPr="00933135">
        <w:t xml:space="preserve">Op </w:t>
      </w:r>
      <w:r w:rsidRPr="00933135" w:rsidR="008B32DE">
        <w:t xml:space="preserve">en rond </w:t>
      </w:r>
      <w:r w:rsidRPr="00933135">
        <w:t xml:space="preserve">het sportveld </w:t>
      </w:r>
      <w:r w:rsidRPr="00933135" w:rsidR="008B32DE">
        <w:t xml:space="preserve">komt </w:t>
      </w:r>
      <w:r w:rsidRPr="00933135">
        <w:t xml:space="preserve">discriminatie </w:t>
      </w:r>
      <w:r w:rsidRPr="00933135" w:rsidR="008B32DE">
        <w:t>ook voor.</w:t>
      </w:r>
      <w:r w:rsidRPr="00933135">
        <w:t xml:space="preserve"> </w:t>
      </w:r>
      <w:r w:rsidRPr="00933135" w:rsidR="008B32DE">
        <w:t>Samen met d</w:t>
      </w:r>
      <w:r w:rsidRPr="00933135">
        <w:t xml:space="preserve">e minister van LJS ondersteun </w:t>
      </w:r>
      <w:r w:rsidRPr="00933135" w:rsidR="008B32DE">
        <w:t xml:space="preserve">ik </w:t>
      </w:r>
      <w:r w:rsidRPr="00933135">
        <w:t>daarom de Alliantie Gelijkspelen om lhbtiq+</w:t>
      </w:r>
      <w:r w:rsidRPr="00933135" w:rsidR="00E7377D">
        <w:t>-</w:t>
      </w:r>
      <w:r w:rsidRPr="00933135">
        <w:t>acceptatie in de sport te bevorderen.</w:t>
      </w:r>
      <w:r w:rsidRPr="00933135" w:rsidR="008B32DE">
        <w:t xml:space="preserve"> Deze alliantie loopt tot medio 2027. We zijn met de sportsector in gesprek over hoe een aantal </w:t>
      </w:r>
      <w:r w:rsidR="00A66EFC">
        <w:t xml:space="preserve">effectieve </w:t>
      </w:r>
      <w:r w:rsidRPr="00933135" w:rsidR="008B32DE">
        <w:t>activiteiten ook na deze periode wordt geborgd en opgepakt.</w:t>
      </w:r>
      <w:r w:rsidRPr="00933135">
        <w:t xml:space="preserve"> </w:t>
      </w:r>
    </w:p>
    <w:p w:rsidRPr="00804813" w:rsidR="00B850D8" w:rsidP="3ABBC744" w:rsidRDefault="00B850D8" w14:paraId="0ECBDFAB" w14:textId="3DE0FF75">
      <w:pPr>
        <w:spacing w:line="288" w:lineRule="auto"/>
        <w:ind w:firstLine="360"/>
        <w:rPr>
          <w:szCs w:val="18"/>
        </w:rPr>
      </w:pPr>
      <w:r w:rsidRPr="00933135">
        <w:t>Op het gebied van online veiligheid geven de minister van BZK</w:t>
      </w:r>
      <w:r w:rsidRPr="00933135" w:rsidR="009245BB">
        <w:t>,</w:t>
      </w:r>
      <w:r w:rsidRPr="00933135">
        <w:t xml:space="preserve"> de staatssecretaris Digitale Economie en Soevereiniteit (DES)</w:t>
      </w:r>
      <w:r w:rsidRPr="00933135" w:rsidR="009245BB">
        <w:t>, de minister van W</w:t>
      </w:r>
      <w:r w:rsidRPr="00933135" w:rsidR="00234390">
        <w:t>en</w:t>
      </w:r>
      <w:r w:rsidRPr="00933135" w:rsidR="009245BB">
        <w:t>P, de minister van JenV en ik</w:t>
      </w:r>
      <w:r w:rsidRPr="00933135">
        <w:t xml:space="preserve"> uitvoering aan het interdepartementale Plan van aanpak tegen online discriminatie</w:t>
      </w:r>
      <w:r w:rsidR="00A66EFC">
        <w:t>, waaronder</w:t>
      </w:r>
      <w:r w:rsidR="00827DD2">
        <w:t xml:space="preserve"> discriminatie van lhbtiq+ personen</w:t>
      </w:r>
      <w:r w:rsidRPr="00933135" w:rsidR="00A20578">
        <w:t>.</w:t>
      </w:r>
      <w:r w:rsidRPr="00933135">
        <w:t xml:space="preserve"> </w:t>
      </w:r>
      <w:r w:rsidRPr="00933135" w:rsidR="001B0D8D">
        <w:t xml:space="preserve">Als onderdeel van dit plan lanceren we dit jaar </w:t>
      </w:r>
      <w:r w:rsidRPr="00933135">
        <w:t xml:space="preserve">een </w:t>
      </w:r>
      <w:r w:rsidRPr="00933135" w:rsidR="001B0D8D">
        <w:t>maatschappelijk</w:t>
      </w:r>
      <w:r w:rsidR="000A1005">
        <w:t>e</w:t>
      </w:r>
      <w:r w:rsidRPr="00933135" w:rsidR="001B0D8D">
        <w:t xml:space="preserve"> </w:t>
      </w:r>
      <w:r w:rsidRPr="00933135">
        <w:t xml:space="preserve">dialoog over online discriminatie </w:t>
      </w:r>
      <w:r w:rsidRPr="00933135" w:rsidR="001B0D8D">
        <w:t xml:space="preserve">voor normstelling </w:t>
      </w:r>
      <w:r w:rsidRPr="00933135">
        <w:t>in de online wereld</w:t>
      </w:r>
      <w:r w:rsidR="00827DD2">
        <w:t>. Deze dialogen worden toegankelijk gemaakt door ze online en hybride aan te bieden in bijvoorbeeld scholen, buurthuizen en sport</w:t>
      </w:r>
      <w:r w:rsidR="00027925">
        <w:t xml:space="preserve">verenigingen, en gaan onder andere over digitaal burgerschap en de </w:t>
      </w:r>
      <w:r w:rsidR="00EA19F7">
        <w:t>e</w:t>
      </w:r>
      <w:r w:rsidR="00027925">
        <w:t>ffecten van online discriminatie. Daarnaast</w:t>
      </w:r>
      <w:r w:rsidRPr="00933135" w:rsidR="001B0D8D">
        <w:t xml:space="preserve"> bieden we </w:t>
      </w:r>
      <w:r w:rsidRPr="00933135" w:rsidR="001B0D8D">
        <w:lastRenderedPageBreak/>
        <w:t>handelingsperspectieven aan</w:t>
      </w:r>
      <w:r w:rsidRPr="00933135" w:rsidR="00072559">
        <w:t xml:space="preserve"> </w:t>
      </w:r>
      <w:r w:rsidRPr="00933135">
        <w:t>maatschappelijke organisaties over online haatspraak</w:t>
      </w:r>
      <w:r w:rsidRPr="00933135" w:rsidR="001B0D8D">
        <w:t xml:space="preserve"> door het bieden van trainingen</w:t>
      </w:r>
      <w:r w:rsidRPr="00933135">
        <w:t xml:space="preserve">. </w:t>
      </w:r>
      <w:r w:rsidRPr="00933135" w:rsidR="00E7377D">
        <w:t>V</w:t>
      </w:r>
      <w:r w:rsidRPr="00933135" w:rsidR="008A0666">
        <w:t xml:space="preserve">olgend jaar </w:t>
      </w:r>
      <w:r w:rsidRPr="00933135" w:rsidR="00E7377D">
        <w:t xml:space="preserve">betrek ik ook </w:t>
      </w:r>
      <w:r w:rsidRPr="00933135" w:rsidR="008A0666">
        <w:t xml:space="preserve">gemeenten en scholen over acceptatie van lhbtiq+ personen en de aanpak van discriminatie. </w:t>
      </w:r>
    </w:p>
    <w:p w:rsidR="00880B20" w:rsidP="00083021" w:rsidRDefault="00083021" w14:paraId="6E16B0BA" w14:textId="3112B796">
      <w:pPr>
        <w:spacing w:line="276" w:lineRule="auto"/>
        <w:ind w:firstLine="360"/>
        <w:rPr>
          <w:rFonts w:eastAsiaTheme="minorHAnsi" w:cstheme="minorBidi"/>
          <w:kern w:val="2"/>
          <w:szCs w:val="18"/>
          <w:lang w:eastAsia="en-US"/>
          <w14:ligatures w14:val="standardContextual"/>
        </w:rPr>
      </w:pPr>
      <w:r>
        <w:rPr>
          <w:szCs w:val="18"/>
        </w:rPr>
        <w:t xml:space="preserve">De vrijheid van onderwijs mag niet misbruikt worden om de basiswaarden van onze democratische rechtsstaat te ondermijnen. </w:t>
      </w:r>
      <w:r w:rsidR="00A66EFC">
        <w:rPr>
          <w:szCs w:val="18"/>
        </w:rPr>
        <w:t>Veilig en vrij onderwijs is een belangrijk aandachtspunt voor de minister van OCW en mijzelf</w:t>
      </w:r>
      <w:r>
        <w:rPr>
          <w:szCs w:val="18"/>
        </w:rPr>
        <w:t>, gebaseerd op de gelijkwaardigheid zoals ook in de wettelijke burgerschapsopdracht voor het funderend onderwijs is vastgelegd</w:t>
      </w:r>
      <w:r w:rsidR="00A66EFC">
        <w:rPr>
          <w:szCs w:val="18"/>
        </w:rPr>
        <w:t xml:space="preserve">. </w:t>
      </w:r>
      <w:r w:rsidRPr="00446631" w:rsidR="006C7D56">
        <w:rPr>
          <w:szCs w:val="18"/>
        </w:rPr>
        <w:t>Een veilige school- en leeromgeving voor alle leerlingen</w:t>
      </w:r>
      <w:r w:rsidR="00E5098F">
        <w:rPr>
          <w:szCs w:val="18"/>
        </w:rPr>
        <w:t>,</w:t>
      </w:r>
      <w:r w:rsidR="00BA58E0">
        <w:rPr>
          <w:szCs w:val="18"/>
        </w:rPr>
        <w:t xml:space="preserve"> </w:t>
      </w:r>
      <w:r w:rsidRPr="00446631" w:rsidR="006C7D56">
        <w:rPr>
          <w:szCs w:val="18"/>
        </w:rPr>
        <w:t xml:space="preserve">studenten </w:t>
      </w:r>
      <w:r w:rsidR="00E5098F">
        <w:rPr>
          <w:szCs w:val="18"/>
        </w:rPr>
        <w:t xml:space="preserve">en docenten </w:t>
      </w:r>
      <w:r w:rsidRPr="00446631" w:rsidR="006C7D56">
        <w:rPr>
          <w:szCs w:val="18"/>
        </w:rPr>
        <w:t xml:space="preserve">is een voorwaarde om goed te kunnen leren en te kunnen ontwikkelen. </w:t>
      </w:r>
      <w:r w:rsidRPr="00446631" w:rsidR="00F716E8">
        <w:rPr>
          <w:szCs w:val="18"/>
        </w:rPr>
        <w:t xml:space="preserve">Naast een verkenning van een wettelijke zorgplicht in het vervolgonderwijs door de minister van OCW, </w:t>
      </w:r>
      <w:r w:rsidRPr="00446631" w:rsidR="005A7ADF">
        <w:rPr>
          <w:szCs w:val="18"/>
        </w:rPr>
        <w:t xml:space="preserve">ondersteun ik initiatieven van SSV en COC Nederland. SSV is de landelijke expertise-organisatie met informatie en advies voor sociale veiligheid op school. SSV heeft aanbod voor docenten voor het veilig bespreekbaar maken van ‘gevoelige’ thema’s in de klas, waaronder gender en seksuele diversiteit. COC Nederland ondersteunt Gender and Sexuality Alliances (GSA’s) en organiseert jaarlijks Paarse Vrijdag. De financiële ondersteuning voor Paarse Vrijdag in het primair onderwijs is verlengd tot en met 2027. </w:t>
      </w:r>
    </w:p>
    <w:p w:rsidRPr="00804813" w:rsidR="000142D0" w:rsidDel="008D2459" w:rsidP="000142D0" w:rsidRDefault="000142D0" w14:paraId="712A7B10" w14:textId="796C7C87">
      <w:pPr>
        <w:spacing w:line="276" w:lineRule="auto"/>
        <w:ind w:firstLine="360"/>
        <w:rPr>
          <w:szCs w:val="18"/>
        </w:rPr>
      </w:pPr>
      <w:r>
        <w:rPr>
          <w:szCs w:val="18"/>
        </w:rPr>
        <w:t>Naar aanleiding van de Gezondheidsmonitor Jeugd 2023 heeft de Universiteit van Amsterdam onderzoek gedaan naar lhbtiq+-acceptatie onder jongeren.</w:t>
      </w:r>
      <w:r>
        <w:rPr>
          <w:rStyle w:val="Voetnootmarkering"/>
          <w:szCs w:val="18"/>
        </w:rPr>
        <w:footnoteReference w:id="107"/>
      </w:r>
      <w:r>
        <w:rPr>
          <w:szCs w:val="18"/>
        </w:rPr>
        <w:t xml:space="preserve"> </w:t>
      </w:r>
      <w:r>
        <w:rPr>
          <w:rStyle w:val="Voetnootmarkering"/>
          <w:szCs w:val="18"/>
        </w:rPr>
        <w:footnoteReference w:id="108"/>
      </w:r>
      <w:r>
        <w:rPr>
          <w:szCs w:val="18"/>
        </w:rPr>
        <w:t xml:space="preserve"> Dit onderzoek toont aan dat lhbtiq+-opvattingen van jongeren sterk verschillen en een complex samenspel van factoren zijn. De vervolgstappen werk ik uit langs drie lijnen: ondersteuning op maat, deskundige professionals en monitoring. Ik wil de bestaande ondersteuning beter laten aansluiten bij de diverse demografische en sociale kenmerken van jongeren en verkennen of aanvullende ondersteuning nodig is. Daarnaast wil ik investeren in deskundigheidsbevordering van professionals in het onderwijs en jeugdwerk bij het bespreekbaar maken van seksuele en genderdiversiteit. Tot slot blijf ik, samen met de minister van VWS, ontwikkelingen en regionale verschillen in lhbtiq+-acceptatie monitoren. In 2027 worden de Gezondheidsmonitor Jeugd 2026 en aanvullend onderzoek van de Universiteit van Amsterdam gepubliceerd, onder meer naar de rol van sociale media</w:t>
      </w:r>
      <w:r w:rsidR="008307E4">
        <w:rPr>
          <w:szCs w:val="18"/>
        </w:rPr>
        <w:t>,</w:t>
      </w:r>
      <w:r>
        <w:rPr>
          <w:szCs w:val="18"/>
        </w:rPr>
        <w:t xml:space="preserve"> de manosfeer</w:t>
      </w:r>
      <w:r w:rsidR="008307E4">
        <w:rPr>
          <w:szCs w:val="18"/>
        </w:rPr>
        <w:t xml:space="preserve"> en religieus </w:t>
      </w:r>
      <w:r w:rsidR="005D3DEE">
        <w:rPr>
          <w:szCs w:val="18"/>
        </w:rPr>
        <w:t>fundamentalisme</w:t>
      </w:r>
      <w:r>
        <w:rPr>
          <w:szCs w:val="18"/>
        </w:rPr>
        <w:t xml:space="preserve">. </w:t>
      </w:r>
      <w:r w:rsidR="008307E4">
        <w:rPr>
          <w:szCs w:val="18"/>
        </w:rPr>
        <w:t>Of, en zo ja welk, aanvullend onderzoek nodig is wordt bepaald o</w:t>
      </w:r>
      <w:r w:rsidR="001A1ADE">
        <w:rPr>
          <w:szCs w:val="18"/>
        </w:rPr>
        <w:t>p</w:t>
      </w:r>
      <w:r w:rsidR="008307E4">
        <w:rPr>
          <w:szCs w:val="18"/>
        </w:rPr>
        <w:t xml:space="preserve"> basis van de uitkomsten van deze onderzoeken. </w:t>
      </w:r>
      <w:r>
        <w:rPr>
          <w:szCs w:val="18"/>
        </w:rPr>
        <w:t>Voor de vervolgstappen stel ik van 2027 t/m 2029 jaarlijks 270.000</w:t>
      </w:r>
      <w:r w:rsidR="00057B40">
        <w:rPr>
          <w:szCs w:val="18"/>
        </w:rPr>
        <w:t xml:space="preserve"> euro</w:t>
      </w:r>
      <w:r>
        <w:rPr>
          <w:szCs w:val="18"/>
        </w:rPr>
        <w:t xml:space="preserve"> beschikbaar vanuit de Versterkte Aanpak lhbtiq+-veiligheid.</w:t>
      </w:r>
    </w:p>
    <w:p w:rsidR="00BB56AD" w:rsidP="00B850D8" w:rsidRDefault="00B979AF" w14:paraId="5D754C2C" w14:textId="690AAD14">
      <w:pPr>
        <w:spacing w:line="288" w:lineRule="auto"/>
        <w:rPr>
          <w:rFonts w:eastAsiaTheme="minorHAnsi" w:cstheme="minorBidi"/>
          <w:i/>
          <w:iCs/>
          <w:kern w:val="2"/>
          <w:szCs w:val="18"/>
          <w:lang w:eastAsia="en-US"/>
          <w14:ligatures w14:val="standardContextual"/>
        </w:rPr>
      </w:pPr>
      <w:r w:rsidRPr="00933135">
        <w:t xml:space="preserve">Tot slot borgt de minister van BZ financiële ondersteuning aan buitenlandse lhbtiq+ organisaties en mensenrechtenverdedigers met het decentrale Mensenrechtenfonds en het vijfjarige subsidiebeleidskader Focus on Freedom. </w:t>
      </w:r>
      <w:r w:rsidRPr="00933135" w:rsidR="003945D3">
        <w:t xml:space="preserve">Voor Focus on Freedom is </w:t>
      </w:r>
      <w:r w:rsidRPr="00B71A0C" w:rsidR="00C75112">
        <w:rPr>
          <w:rFonts w:eastAsiaTheme="minorEastAsia" w:cstheme="minorBidi"/>
          <w:kern w:val="2"/>
          <w:lang w:eastAsia="en-US"/>
          <w14:ligatures w14:val="standardContextual"/>
        </w:rPr>
        <w:t>85 miljoen</w:t>
      </w:r>
      <w:r w:rsidR="00057B40">
        <w:rPr>
          <w:rFonts w:eastAsiaTheme="minorEastAsia" w:cstheme="minorBidi"/>
          <w:kern w:val="2"/>
          <w:lang w:eastAsia="en-US"/>
          <w14:ligatures w14:val="standardContextual"/>
        </w:rPr>
        <w:t xml:space="preserve"> euro</w:t>
      </w:r>
      <w:r w:rsidRPr="00B71A0C">
        <w:rPr>
          <w:rFonts w:eastAsiaTheme="minorEastAsia" w:cstheme="minorBidi"/>
          <w:kern w:val="2"/>
          <w:lang w:eastAsia="en-US"/>
          <w14:ligatures w14:val="standardContextual"/>
        </w:rPr>
        <w:t xml:space="preserve"> beschikbaar voor </w:t>
      </w:r>
      <w:r w:rsidRPr="00B71A0C" w:rsidR="00A44B2F">
        <w:rPr>
          <w:rFonts w:eastAsiaTheme="minorEastAsia" w:cstheme="minorBidi"/>
          <w:kern w:val="2"/>
          <w:lang w:eastAsia="en-US"/>
          <w14:ligatures w14:val="standardContextual"/>
        </w:rPr>
        <w:t>programma’s</w:t>
      </w:r>
      <w:r w:rsidRPr="00B71A0C">
        <w:rPr>
          <w:rFonts w:eastAsiaTheme="minorEastAsia" w:cstheme="minorBidi"/>
          <w:kern w:val="2"/>
          <w:lang w:eastAsia="en-US"/>
          <w14:ligatures w14:val="standardContextual"/>
        </w:rPr>
        <w:t xml:space="preserve"> </w:t>
      </w:r>
      <w:r w:rsidRPr="00B71A0C" w:rsidR="003945D3">
        <w:rPr>
          <w:rFonts w:eastAsiaTheme="minorEastAsia" w:cstheme="minorBidi"/>
          <w:kern w:val="2"/>
          <w:lang w:eastAsia="en-US"/>
          <w14:ligatures w14:val="standardContextual"/>
        </w:rPr>
        <w:t>die</w:t>
      </w:r>
      <w:r w:rsidRPr="00B71A0C">
        <w:rPr>
          <w:rFonts w:eastAsiaTheme="minorEastAsia" w:cstheme="minorBidi"/>
          <w:kern w:val="2"/>
          <w:lang w:eastAsia="en-US"/>
          <w14:ligatures w14:val="standardContextual"/>
        </w:rPr>
        <w:t xml:space="preserve"> lokale lhbtiq+-organisaties</w:t>
      </w:r>
      <w:r w:rsidRPr="00B71A0C" w:rsidR="003945D3">
        <w:rPr>
          <w:rFonts w:eastAsiaTheme="minorEastAsia" w:cstheme="minorBidi"/>
          <w:kern w:val="2"/>
          <w:lang w:eastAsia="en-US"/>
          <w14:ligatures w14:val="standardContextual"/>
        </w:rPr>
        <w:t xml:space="preserve"> ondersteunen</w:t>
      </w:r>
      <w:r w:rsidRPr="00B71A0C">
        <w:rPr>
          <w:rFonts w:eastAsiaTheme="minorEastAsia" w:cstheme="minorBidi"/>
          <w:kern w:val="2"/>
          <w:lang w:eastAsia="en-US"/>
          <w14:ligatures w14:val="standardContextual"/>
        </w:rPr>
        <w:t xml:space="preserve"> om op te komen voor gelijke rechten en bescherming tegen geweld en discriminatie.</w:t>
      </w:r>
    </w:p>
    <w:p w:rsidR="00BB56AD" w:rsidP="00B850D8" w:rsidRDefault="00BB56AD" w14:paraId="5F2C5805" w14:textId="77777777">
      <w:pPr>
        <w:spacing w:line="288" w:lineRule="auto"/>
        <w:rPr>
          <w:rFonts w:eastAsiaTheme="minorHAnsi" w:cstheme="minorBidi"/>
          <w:i/>
          <w:iCs/>
          <w:kern w:val="2"/>
          <w:szCs w:val="18"/>
          <w:lang w:eastAsia="en-US"/>
          <w14:ligatures w14:val="standardContextual"/>
        </w:rPr>
      </w:pPr>
    </w:p>
    <w:p w:rsidRPr="00804813" w:rsidR="00B850D8" w:rsidP="00B850D8" w:rsidRDefault="00A16B11" w14:paraId="17736FC3" w14:textId="34C0AFFD">
      <w:pPr>
        <w:spacing w:line="288" w:lineRule="auto"/>
        <w:rPr>
          <w:rFonts w:eastAsiaTheme="minorHAnsi" w:cstheme="minorBidi"/>
          <w:i/>
          <w:iCs/>
          <w:kern w:val="2"/>
          <w:szCs w:val="18"/>
          <w:lang w:eastAsia="en-US"/>
          <w14:ligatures w14:val="standardContextual"/>
        </w:rPr>
      </w:pPr>
      <w:r w:rsidRPr="00804813">
        <w:rPr>
          <w:rFonts w:eastAsiaTheme="minorHAnsi" w:cstheme="minorBidi"/>
          <w:i/>
          <w:iCs/>
          <w:kern w:val="2"/>
          <w:szCs w:val="18"/>
          <w:lang w:eastAsia="en-US"/>
          <w14:ligatures w14:val="standardContextual"/>
        </w:rPr>
        <w:t>4</w:t>
      </w:r>
      <w:r w:rsidRPr="00804813" w:rsidR="00B850D8">
        <w:rPr>
          <w:rFonts w:eastAsiaTheme="minorHAnsi" w:cstheme="minorBidi"/>
          <w:i/>
          <w:iCs/>
          <w:kern w:val="2"/>
          <w:szCs w:val="18"/>
          <w:lang w:eastAsia="en-US"/>
          <w14:ligatures w14:val="standardContextual"/>
        </w:rPr>
        <w:t>.2 Gezondheid van lhbtiq+ personen</w:t>
      </w:r>
    </w:p>
    <w:p w:rsidRPr="00B71A0C" w:rsidR="00B850D8" w:rsidP="005D3CAE" w:rsidRDefault="00027925" w14:paraId="42934C0E" w14:textId="0CC92078">
      <w:pPr>
        <w:spacing w:line="288" w:lineRule="auto"/>
        <w:rPr>
          <w:rFonts w:eastAsiaTheme="minorEastAsia" w:cstheme="minorBidi"/>
          <w:kern w:val="2"/>
          <w:lang w:eastAsia="en-US"/>
          <w14:ligatures w14:val="standardContextual"/>
        </w:rPr>
      </w:pPr>
      <w:r>
        <w:rPr>
          <w:rFonts w:eastAsiaTheme="minorEastAsia" w:cstheme="minorBidi"/>
          <w:kern w:val="2"/>
          <w:lang w:eastAsia="en-US"/>
          <w14:ligatures w14:val="standardContextual"/>
        </w:rPr>
        <w:lastRenderedPageBreak/>
        <w:t>V</w:t>
      </w:r>
      <w:r w:rsidRPr="00B71A0C" w:rsidR="00B850D8">
        <w:rPr>
          <w:rFonts w:eastAsiaTheme="minorEastAsia" w:cstheme="minorBidi"/>
          <w:kern w:val="2"/>
          <w:lang w:eastAsia="en-US"/>
          <w14:ligatures w14:val="standardContextual"/>
        </w:rPr>
        <w:t xml:space="preserve">an transgender personen </w:t>
      </w:r>
      <w:r>
        <w:rPr>
          <w:rFonts w:eastAsiaTheme="minorEastAsia" w:cstheme="minorBidi"/>
          <w:kern w:val="2"/>
          <w:lang w:eastAsia="en-US"/>
          <w14:ligatures w14:val="standardContextual"/>
        </w:rPr>
        <w:t xml:space="preserve">geeft 50% </w:t>
      </w:r>
      <w:r w:rsidRPr="00B71A0C" w:rsidR="00B850D8">
        <w:rPr>
          <w:rFonts w:eastAsiaTheme="minorEastAsia" w:cstheme="minorBidi"/>
          <w:kern w:val="2"/>
          <w:lang w:eastAsia="en-US"/>
          <w14:ligatures w14:val="standardContextual"/>
        </w:rPr>
        <w:t>aan een slechte fysieke gezondheid te ervaren</w:t>
      </w:r>
      <w:r w:rsidRPr="00B71A0C" w:rsidR="00A631C9">
        <w:rPr>
          <w:rFonts w:eastAsiaTheme="minorEastAsia" w:cstheme="minorBidi"/>
          <w:kern w:val="2"/>
          <w:lang w:eastAsia="en-US"/>
          <w14:ligatures w14:val="standardContextual"/>
        </w:rPr>
        <w:t>.</w:t>
      </w:r>
      <w:r w:rsidRPr="00B71A0C" w:rsidR="00B850D8">
        <w:rPr>
          <w:rStyle w:val="Voetnootmarkering"/>
          <w:rFonts w:eastAsiaTheme="minorEastAsia" w:cstheme="minorBidi"/>
          <w:kern w:val="2"/>
          <w:lang w:eastAsia="en-US"/>
          <w14:ligatures w14:val="standardContextual"/>
        </w:rPr>
        <w:footnoteReference w:id="109"/>
      </w:r>
      <w:r w:rsidRPr="00B71A0C" w:rsidR="00B850D8">
        <w:rPr>
          <w:rFonts w:eastAsiaTheme="minorEastAsia" w:cstheme="minorBidi"/>
          <w:kern w:val="2"/>
          <w:lang w:eastAsia="en-US"/>
          <w14:ligatures w14:val="standardContextual"/>
        </w:rPr>
        <w:t xml:space="preserve"> Onder lesbische, homoseksuele en bi-plus personen ervaart 61% angst- of depressiegevoelens</w:t>
      </w:r>
      <w:r w:rsidRPr="00B71A0C" w:rsidR="00A631C9">
        <w:rPr>
          <w:rFonts w:eastAsiaTheme="minorEastAsia" w:cstheme="minorBidi"/>
          <w:kern w:val="2"/>
          <w:lang w:eastAsia="en-US"/>
          <w14:ligatures w14:val="standardContextual"/>
        </w:rPr>
        <w:t>.</w:t>
      </w:r>
      <w:r w:rsidRPr="00B71A0C" w:rsidR="00B850D8">
        <w:rPr>
          <w:rStyle w:val="Voetnootmarkering"/>
          <w:rFonts w:eastAsiaTheme="minorEastAsia" w:cstheme="minorBidi"/>
          <w:kern w:val="2"/>
          <w:lang w:eastAsia="en-US"/>
          <w14:ligatures w14:val="standardContextual"/>
        </w:rPr>
        <w:footnoteReference w:id="110"/>
      </w:r>
      <w:r w:rsidRPr="00B71A0C" w:rsidR="00B850D8">
        <w:rPr>
          <w:rFonts w:eastAsiaTheme="minorEastAsia" w:cstheme="minorBidi"/>
          <w:kern w:val="2"/>
          <w:lang w:eastAsia="en-US"/>
          <w14:ligatures w14:val="standardContextual"/>
        </w:rPr>
        <w:t xml:space="preserve"> </w:t>
      </w:r>
      <w:r w:rsidRPr="00B71A0C" w:rsidR="00A631C9">
        <w:rPr>
          <w:rFonts w:eastAsiaTheme="minorEastAsia" w:cstheme="minorBidi"/>
          <w:kern w:val="2"/>
          <w:lang w:eastAsia="en-US"/>
          <w14:ligatures w14:val="standardContextual"/>
        </w:rPr>
        <w:t>Lhbtiq+ jongeren denken vijf keer vaker aan zelfdoding dan niet-lhbtiq+ jongeren en doen vier keer vaker een suïcidepoging.</w:t>
      </w:r>
      <w:r w:rsidRPr="00B71A0C" w:rsidR="00A631C9">
        <w:rPr>
          <w:rStyle w:val="Voetnootmarkering"/>
          <w:rFonts w:eastAsiaTheme="minorEastAsia" w:cstheme="minorBidi"/>
          <w:kern w:val="2"/>
          <w:lang w:eastAsia="en-US"/>
          <w14:ligatures w14:val="standardContextual"/>
        </w:rPr>
        <w:footnoteReference w:id="111"/>
      </w:r>
      <w:r w:rsidRPr="00B71A0C" w:rsidR="006716F6">
        <w:rPr>
          <w:rFonts w:eastAsiaTheme="minorEastAsia" w:cstheme="minorBidi"/>
          <w:kern w:val="2"/>
          <w:lang w:eastAsia="en-US"/>
          <w14:ligatures w14:val="standardContextual"/>
        </w:rPr>
        <w:t xml:space="preserve"> </w:t>
      </w:r>
      <w:r w:rsidRPr="001C18FF">
        <w:rPr>
          <w:rFonts w:eastAsiaTheme="minorEastAsia" w:cstheme="minorBidi"/>
          <w:kern w:val="2"/>
          <w:lang w:eastAsia="en-US"/>
          <w14:ligatures w14:val="standardContextual"/>
        </w:rPr>
        <w:t>De fysieke en mentale gezondheid van lhbtiq+ personen laat zorgwekkende ontwikkelingen zien.</w:t>
      </w:r>
      <w:r>
        <w:rPr>
          <w:rFonts w:eastAsiaTheme="minorEastAsia" w:cstheme="minorBidi"/>
          <w:kern w:val="2"/>
          <w:lang w:eastAsia="en-US"/>
          <w14:ligatures w14:val="standardContextual"/>
        </w:rPr>
        <w:t xml:space="preserve"> </w:t>
      </w:r>
      <w:r w:rsidRPr="00B71A0C" w:rsidR="006716F6">
        <w:rPr>
          <w:rFonts w:eastAsiaTheme="minorEastAsia" w:cstheme="minorBidi"/>
          <w:kern w:val="2"/>
          <w:lang w:eastAsia="en-US"/>
          <w14:ligatures w14:val="standardContextual"/>
        </w:rPr>
        <w:t xml:space="preserve">De mensen die achter deze cijfers </w:t>
      </w:r>
      <w:r w:rsidRPr="00B71A0C" w:rsidR="00BC2616">
        <w:rPr>
          <w:rFonts w:eastAsiaTheme="minorEastAsia" w:cstheme="minorBidi"/>
          <w:kern w:val="2"/>
          <w:lang w:eastAsia="en-US"/>
          <w14:ligatures w14:val="standardContextual"/>
        </w:rPr>
        <w:t>schuilgaan</w:t>
      </w:r>
      <w:r w:rsidRPr="00B71A0C" w:rsidR="006716F6">
        <w:rPr>
          <w:rFonts w:eastAsiaTheme="minorEastAsia" w:cstheme="minorBidi"/>
          <w:kern w:val="2"/>
          <w:lang w:eastAsia="en-US"/>
          <w14:ligatures w14:val="standardContextual"/>
        </w:rPr>
        <w:t>, gaa</w:t>
      </w:r>
      <w:r w:rsidRPr="00B71A0C" w:rsidR="00072559">
        <w:rPr>
          <w:rFonts w:eastAsiaTheme="minorEastAsia" w:cstheme="minorBidi"/>
          <w:kern w:val="2"/>
          <w:lang w:eastAsia="en-US"/>
          <w14:ligatures w14:val="standardContextual"/>
        </w:rPr>
        <w:t>n</w:t>
      </w:r>
      <w:r w:rsidRPr="00B71A0C" w:rsidR="006716F6">
        <w:rPr>
          <w:rFonts w:eastAsiaTheme="minorEastAsia" w:cstheme="minorBidi"/>
          <w:kern w:val="2"/>
          <w:lang w:eastAsia="en-US"/>
          <w14:ligatures w14:val="standardContextual"/>
        </w:rPr>
        <w:t xml:space="preserve"> mij aan het hart. </w:t>
      </w:r>
    </w:p>
    <w:p w:rsidR="009214DB" w:rsidP="00CE1BCC" w:rsidRDefault="009214DB" w14:paraId="02EC16D5" w14:textId="4B3FEF8F">
      <w:pPr>
        <w:spacing w:line="288" w:lineRule="auto"/>
        <w:ind w:firstLine="360"/>
        <w:rPr>
          <w:rFonts w:eastAsiaTheme="minorHAnsi" w:cstheme="minorBidi"/>
          <w:kern w:val="2"/>
          <w:szCs w:val="18"/>
          <w:lang w:eastAsia="en-US"/>
          <w14:ligatures w14:val="standardContextual"/>
        </w:rPr>
      </w:pPr>
      <w:r>
        <w:rPr>
          <w:rFonts w:eastAsiaTheme="minorHAnsi" w:cstheme="minorBidi"/>
          <w:kern w:val="2"/>
          <w:szCs w:val="18"/>
          <w:lang w:eastAsia="en-US"/>
          <w14:ligatures w14:val="standardContextual"/>
        </w:rPr>
        <w:t xml:space="preserve">Ik zet de komende jaren op verschillende manieren in op het verbeteren van de mentale gezondheid van lhbtiq+ personen. Binnen de Versterkte Aanpak lhbtiq+-veiligheid werk ik onder andere aan het vergroten van de acceptatie van lhbtiq+ personen, heb ik aandacht voor diversiteit en sociale veiligheid in het onderwijs en werk ik aan suïcidepreventie onder lhbtiq+ personen met specifieke aandacht voor lhbtiq+ jongeren. </w:t>
      </w:r>
    </w:p>
    <w:p w:rsidR="00B850D8" w:rsidP="00CE1BCC" w:rsidRDefault="00B850D8" w14:paraId="5E6161E2" w14:textId="36AFB038">
      <w:pPr>
        <w:spacing w:line="288" w:lineRule="auto"/>
        <w:ind w:firstLine="360"/>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Voor het verbeteren van de (medische) positie van transgender, intersekse</w:t>
      </w:r>
      <w:r w:rsidR="00D300FB">
        <w:rPr>
          <w:rStyle w:val="Voetnootmarkering"/>
          <w:rFonts w:eastAsiaTheme="minorHAnsi" w:cstheme="minorBidi"/>
          <w:kern w:val="2"/>
          <w:szCs w:val="18"/>
          <w:lang w:eastAsia="en-US"/>
          <w14:ligatures w14:val="standardContextual"/>
        </w:rPr>
        <w:footnoteReference w:id="112"/>
      </w:r>
      <w:r w:rsidRPr="00804813">
        <w:rPr>
          <w:rFonts w:eastAsiaTheme="minorHAnsi" w:cstheme="minorBidi"/>
          <w:kern w:val="2"/>
          <w:szCs w:val="18"/>
          <w:lang w:eastAsia="en-US"/>
          <w14:ligatures w14:val="standardContextual"/>
        </w:rPr>
        <w:t xml:space="preserve"> en non-binaire personen voert het kabinet verschillende maatregelen uit. Zo werk ik samen met de ministers van VWS en JenV aan</w:t>
      </w:r>
      <w:r w:rsidRPr="00804813" w:rsidR="0099657B">
        <w:rPr>
          <w:rFonts w:eastAsiaTheme="minorHAnsi" w:cstheme="minorBidi"/>
          <w:kern w:val="2"/>
          <w:szCs w:val="18"/>
          <w:lang w:eastAsia="en-US"/>
          <w14:ligatures w14:val="standardContextual"/>
        </w:rPr>
        <w:t xml:space="preserve"> het dossier</w:t>
      </w:r>
      <w:r w:rsidR="00F310BE">
        <w:rPr>
          <w:rFonts w:eastAsiaTheme="minorHAnsi" w:cstheme="minorBidi"/>
          <w:kern w:val="2"/>
          <w:szCs w:val="18"/>
          <w:lang w:eastAsia="en-US"/>
          <w14:ligatures w14:val="standardContextual"/>
        </w:rPr>
        <w:t xml:space="preserve"> voorkomen van</w:t>
      </w:r>
      <w:r w:rsidRPr="00804813">
        <w:rPr>
          <w:rFonts w:eastAsiaTheme="minorHAnsi" w:cstheme="minorBidi"/>
          <w:kern w:val="2"/>
          <w:szCs w:val="18"/>
          <w:lang w:eastAsia="en-US"/>
          <w14:ligatures w14:val="standardContextual"/>
        </w:rPr>
        <w:t xml:space="preserve"> non-consensuele, niet-noodzakelijke medische behandelingen</w:t>
      </w:r>
      <w:r w:rsidRPr="00804813" w:rsidR="0099657B">
        <w:rPr>
          <w:rFonts w:eastAsiaTheme="minorHAnsi" w:cstheme="minorBidi"/>
          <w:kern w:val="2"/>
          <w:szCs w:val="18"/>
          <w:lang w:eastAsia="en-US"/>
          <w14:ligatures w14:val="standardContextual"/>
        </w:rPr>
        <w:t xml:space="preserve"> </w:t>
      </w:r>
      <w:r w:rsidRPr="00804813">
        <w:rPr>
          <w:rFonts w:eastAsiaTheme="minorHAnsi" w:cstheme="minorBidi"/>
          <w:kern w:val="2"/>
          <w:szCs w:val="18"/>
          <w:lang w:eastAsia="en-US"/>
          <w14:ligatures w14:val="standardContextual"/>
        </w:rPr>
        <w:t>bij intersekse kinderen</w:t>
      </w:r>
      <w:r w:rsidR="001A3C99">
        <w:rPr>
          <w:rFonts w:eastAsiaTheme="minorHAnsi" w:cstheme="minorBidi"/>
          <w:kern w:val="2"/>
          <w:szCs w:val="18"/>
          <w:lang w:eastAsia="en-US"/>
          <w14:ligatures w14:val="standardContextual"/>
        </w:rPr>
        <w:t>.</w:t>
      </w:r>
      <w:r w:rsidRPr="00804813">
        <w:rPr>
          <w:rFonts w:eastAsiaTheme="minorHAnsi" w:cstheme="minorBidi"/>
          <w:kern w:val="2"/>
          <w:szCs w:val="18"/>
          <w:lang w:eastAsia="en-US"/>
          <w14:ligatures w14:val="standardContextual"/>
        </w:rPr>
        <w:t xml:space="preserve"> Hierbij staan we pal </w:t>
      </w:r>
      <w:r w:rsidRPr="00804813" w:rsidR="00D43FEA">
        <w:rPr>
          <w:rFonts w:eastAsiaTheme="minorHAnsi" w:cstheme="minorBidi"/>
          <w:kern w:val="2"/>
          <w:szCs w:val="18"/>
          <w:lang w:eastAsia="en-US"/>
          <w14:ligatures w14:val="standardContextual"/>
        </w:rPr>
        <w:t>voor</w:t>
      </w:r>
      <w:r w:rsidRPr="00804813">
        <w:rPr>
          <w:rFonts w:eastAsiaTheme="minorHAnsi" w:cstheme="minorBidi"/>
          <w:kern w:val="2"/>
          <w:szCs w:val="18"/>
          <w:lang w:eastAsia="en-US"/>
          <w14:ligatures w14:val="standardContextual"/>
        </w:rPr>
        <w:t xml:space="preserve"> het recht van intersekse personen op zelfbeschikking en het recht op lichamelijke integriteit,</w:t>
      </w:r>
      <w:r w:rsidR="00F41C27">
        <w:rPr>
          <w:rStyle w:val="Voetnootmarkering"/>
          <w:rFonts w:eastAsiaTheme="minorHAnsi" w:cstheme="minorBidi"/>
          <w:kern w:val="2"/>
          <w:szCs w:val="18"/>
          <w:lang w:eastAsia="en-US"/>
          <w14:ligatures w14:val="standardContextual"/>
        </w:rPr>
        <w:footnoteReference w:id="113"/>
      </w:r>
      <w:r w:rsidRPr="00F41C27" w:rsidR="00F41C27">
        <w:rPr>
          <w:rFonts w:eastAsiaTheme="minorHAnsi" w:cstheme="minorBidi"/>
          <w:kern w:val="2"/>
          <w:szCs w:val="18"/>
          <w:vertAlign w:val="superscript"/>
          <w:lang w:eastAsia="en-US"/>
          <w14:ligatures w14:val="standardContextual"/>
        </w:rPr>
        <w:t xml:space="preserve">, </w:t>
      </w:r>
      <w:r w:rsidRPr="00804813">
        <w:rPr>
          <w:rFonts w:eastAsiaTheme="minorHAnsi" w:cstheme="minorBidi"/>
          <w:kern w:val="2"/>
          <w:szCs w:val="18"/>
          <w:vertAlign w:val="superscript"/>
          <w:lang w:eastAsia="en-US"/>
          <w14:ligatures w14:val="standardContextual"/>
        </w:rPr>
        <w:footnoteReference w:id="114"/>
      </w:r>
      <w:r w:rsidRPr="00804813" w:rsidR="00B07B4F">
        <w:rPr>
          <w:rFonts w:eastAsiaTheme="minorHAnsi" w:cstheme="minorBidi"/>
          <w:kern w:val="2"/>
          <w:szCs w:val="18"/>
          <w:vertAlign w:val="superscript"/>
          <w:lang w:eastAsia="en-US"/>
          <w14:ligatures w14:val="standardContextual"/>
        </w:rPr>
        <w:t>,</w:t>
      </w:r>
      <w:r w:rsidRPr="00804813">
        <w:rPr>
          <w:rFonts w:eastAsiaTheme="minorHAnsi" w:cstheme="minorBidi"/>
          <w:kern w:val="2"/>
          <w:szCs w:val="18"/>
          <w:vertAlign w:val="superscript"/>
          <w:lang w:eastAsia="en-US"/>
          <w14:ligatures w14:val="standardContextual"/>
        </w:rPr>
        <w:t xml:space="preserve"> </w:t>
      </w:r>
      <w:r w:rsidRPr="00804813">
        <w:rPr>
          <w:rFonts w:eastAsiaTheme="minorHAnsi" w:cstheme="minorBidi"/>
          <w:kern w:val="2"/>
          <w:szCs w:val="18"/>
          <w:vertAlign w:val="superscript"/>
          <w:lang w:eastAsia="en-US"/>
          <w14:ligatures w14:val="standardContextual"/>
        </w:rPr>
        <w:footnoteReference w:id="115"/>
      </w:r>
      <w:r w:rsidRPr="00804813">
        <w:rPr>
          <w:rFonts w:eastAsiaTheme="minorHAnsi" w:cstheme="minorBidi"/>
          <w:kern w:val="2"/>
          <w:szCs w:val="18"/>
          <w:lang w:eastAsia="en-US"/>
          <w14:ligatures w14:val="standardContextual"/>
        </w:rPr>
        <w:t xml:space="preserve"> alsook het belang van toegang tot de juiste medische zorg en psychosociale begeleiding die noodzakelijk is in alle levensfasen.</w:t>
      </w:r>
      <w:r w:rsidRPr="00804813" w:rsidR="00D43FEA">
        <w:rPr>
          <w:rFonts w:eastAsiaTheme="minorHAnsi" w:cstheme="minorBidi"/>
          <w:kern w:val="2"/>
          <w:szCs w:val="18"/>
          <w:lang w:eastAsia="en-US"/>
          <w14:ligatures w14:val="standardContextual"/>
        </w:rPr>
        <w:t xml:space="preserve"> Regulering moet aan deze beide uitgangspunten voldoen. Het kabinet heeft </w:t>
      </w:r>
      <w:r w:rsidRPr="00804813">
        <w:rPr>
          <w:rFonts w:eastAsiaTheme="minorHAnsi" w:cstheme="minorBidi"/>
          <w:kern w:val="2"/>
          <w:szCs w:val="18"/>
          <w:lang w:eastAsia="en-US"/>
          <w14:ligatures w14:val="standardContextual"/>
        </w:rPr>
        <w:t>het WODC gevraagd de</w:t>
      </w:r>
      <w:r w:rsidRPr="00804813" w:rsidR="00D43FEA">
        <w:rPr>
          <w:rFonts w:eastAsiaTheme="minorHAnsi" w:cstheme="minorBidi"/>
          <w:kern w:val="2"/>
          <w:szCs w:val="18"/>
          <w:lang w:eastAsia="en-US"/>
          <w14:ligatures w14:val="standardContextual"/>
        </w:rPr>
        <w:t xml:space="preserve"> voor- en nadelen van de verschillende vormen van regulering </w:t>
      </w:r>
      <w:r w:rsidRPr="00804813">
        <w:rPr>
          <w:rFonts w:eastAsiaTheme="minorHAnsi" w:cstheme="minorBidi"/>
          <w:kern w:val="2"/>
          <w:szCs w:val="18"/>
          <w:lang w:eastAsia="en-US"/>
          <w14:ligatures w14:val="standardContextual"/>
        </w:rPr>
        <w:t>te onderzoeken</w:t>
      </w:r>
      <w:r w:rsidRPr="00804813" w:rsidR="00D43FEA">
        <w:rPr>
          <w:rFonts w:eastAsiaTheme="minorHAnsi" w:cstheme="minorBidi"/>
          <w:kern w:val="2"/>
          <w:szCs w:val="18"/>
          <w:lang w:eastAsia="en-US"/>
          <w14:ligatures w14:val="standardContextual"/>
        </w:rPr>
        <w:t xml:space="preserve">. </w:t>
      </w:r>
      <w:r w:rsidRPr="00804813">
        <w:rPr>
          <w:rFonts w:eastAsiaTheme="minorHAnsi" w:cstheme="minorBidi"/>
          <w:kern w:val="2"/>
          <w:szCs w:val="18"/>
          <w:lang w:eastAsia="en-US"/>
          <w14:ligatures w14:val="standardContextual"/>
        </w:rPr>
        <w:t>De uitkomsten van dit onderzoek</w:t>
      </w:r>
      <w:r w:rsidR="00A00D6E">
        <w:rPr>
          <w:rFonts w:eastAsiaTheme="minorHAnsi" w:cstheme="minorBidi"/>
          <w:kern w:val="2"/>
          <w:szCs w:val="18"/>
          <w:lang w:eastAsia="en-US"/>
          <w14:ligatures w14:val="standardContextual"/>
        </w:rPr>
        <w:t xml:space="preserve"> zijn naar verwachting in de zomer van 2027 gereed en</w:t>
      </w:r>
      <w:r w:rsidRPr="00804813">
        <w:rPr>
          <w:rFonts w:eastAsiaTheme="minorHAnsi" w:cstheme="minorBidi"/>
          <w:kern w:val="2"/>
          <w:szCs w:val="18"/>
          <w:lang w:eastAsia="en-US"/>
          <w14:ligatures w14:val="standardContextual"/>
        </w:rPr>
        <w:t xml:space="preserve"> vormen de basis voor het kabinet om</w:t>
      </w:r>
      <w:r w:rsidR="00F310BE">
        <w:rPr>
          <w:rFonts w:eastAsiaTheme="minorHAnsi" w:cstheme="minorBidi"/>
          <w:kern w:val="2"/>
          <w:szCs w:val="18"/>
          <w:lang w:eastAsia="en-US"/>
          <w14:ligatures w14:val="standardContextual"/>
        </w:rPr>
        <w:t xml:space="preserve"> een</w:t>
      </w:r>
      <w:r w:rsidRPr="00804813" w:rsidR="00D43FEA">
        <w:rPr>
          <w:rFonts w:eastAsiaTheme="minorHAnsi" w:cstheme="minorBidi"/>
          <w:kern w:val="2"/>
          <w:szCs w:val="18"/>
          <w:lang w:eastAsia="en-US"/>
          <w14:ligatures w14:val="standardContextual"/>
        </w:rPr>
        <w:t xml:space="preserve"> besluit te nemen</w:t>
      </w:r>
      <w:r w:rsidRPr="00804813">
        <w:rPr>
          <w:rFonts w:eastAsiaTheme="minorHAnsi" w:cstheme="minorBidi"/>
          <w:kern w:val="2"/>
          <w:szCs w:val="18"/>
          <w:lang w:eastAsia="en-US"/>
          <w14:ligatures w14:val="standardContextual"/>
        </w:rPr>
        <w:t xml:space="preserve"> over de meest wenselijke vorm van regulering.</w:t>
      </w:r>
      <w:r w:rsidRPr="00804813">
        <w:rPr>
          <w:rFonts w:eastAsiaTheme="minorHAnsi" w:cstheme="minorBidi"/>
          <w:kern w:val="2"/>
          <w:szCs w:val="18"/>
          <w:vertAlign w:val="superscript"/>
          <w:lang w:eastAsia="en-US"/>
          <w14:ligatures w14:val="standardContextual"/>
        </w:rPr>
        <w:footnoteReference w:id="116"/>
      </w:r>
      <w:r w:rsidRPr="00804813">
        <w:rPr>
          <w:rFonts w:eastAsiaTheme="minorHAnsi" w:cstheme="minorBidi"/>
          <w:kern w:val="2"/>
          <w:szCs w:val="18"/>
          <w:lang w:eastAsia="en-US"/>
          <w14:ligatures w14:val="standardContextual"/>
        </w:rPr>
        <w:t xml:space="preserve"> </w:t>
      </w:r>
    </w:p>
    <w:p w:rsidR="00B850D8" w:rsidP="00B850D8" w:rsidRDefault="00C54144" w14:paraId="4A739B8E" w14:textId="3A49FF04">
      <w:pPr>
        <w:spacing w:line="288" w:lineRule="auto"/>
        <w:ind w:firstLine="360"/>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De transgenderzorg bevindt zich in een fase van verdere ontwikkeling en professionalisering. Zo wordt er momenteel onder meer gewerkt aan de actualisatie van medische en psychologische richtlijnen. Zorginstituut Nederland (hierna: het Zorginstituut) heeft de doorontwikkeling van de Kwaliteitsstandaard Transgenderzorg Somatisch inmiddels op de Meerjarenagenda geplaatst, </w:t>
      </w:r>
      <w:r w:rsidR="008D5ACC">
        <w:rPr>
          <w:rFonts w:eastAsiaTheme="minorHAnsi" w:cstheme="minorBidi"/>
          <w:kern w:val="2"/>
          <w:szCs w:val="18"/>
          <w:lang w:eastAsia="en-US"/>
          <w14:ligatures w14:val="standardContextual"/>
        </w:rPr>
        <w:t xml:space="preserve">opdat </w:t>
      </w:r>
      <w:r w:rsidRPr="00804813">
        <w:rPr>
          <w:rFonts w:eastAsiaTheme="minorHAnsi" w:cstheme="minorBidi"/>
          <w:kern w:val="2"/>
          <w:szCs w:val="18"/>
          <w:lang w:eastAsia="en-US"/>
          <w14:ligatures w14:val="standardContextual"/>
        </w:rPr>
        <w:t>het de betrokken partijen stimuleert om het gevraagde kwaliteitsproduct op te leveren voordat de datum verstrijkt</w:t>
      </w:r>
      <w:r w:rsidR="008D5ACC">
        <w:rPr>
          <w:rFonts w:eastAsiaTheme="minorHAnsi" w:cstheme="minorBidi"/>
          <w:kern w:val="2"/>
          <w:szCs w:val="18"/>
          <w:lang w:eastAsia="en-US"/>
          <w14:ligatures w14:val="standardContextual"/>
        </w:rPr>
        <w:t xml:space="preserve">. De deadline hiervoor is </w:t>
      </w:r>
      <w:r w:rsidRPr="00804813">
        <w:rPr>
          <w:rFonts w:eastAsiaTheme="minorHAnsi" w:cstheme="minorBidi"/>
          <w:kern w:val="2"/>
          <w:szCs w:val="18"/>
          <w:lang w:eastAsia="en-US"/>
          <w14:ligatures w14:val="standardContextual"/>
        </w:rPr>
        <w:t xml:space="preserve">30 september 2027. </w:t>
      </w:r>
      <w:r w:rsidRPr="00804813" w:rsidR="00B850D8">
        <w:rPr>
          <w:rFonts w:eastAsiaTheme="minorHAnsi" w:cstheme="minorBidi"/>
          <w:kern w:val="2"/>
          <w:szCs w:val="18"/>
          <w:lang w:eastAsia="en-US"/>
          <w14:ligatures w14:val="standardContextual"/>
        </w:rPr>
        <w:lastRenderedPageBreak/>
        <w:t>Naar aanleiding van de motie Kostiç,</w:t>
      </w:r>
      <w:r w:rsidRPr="00804813" w:rsidR="00B850D8">
        <w:rPr>
          <w:rFonts w:eastAsiaTheme="minorHAnsi" w:cstheme="minorBidi"/>
          <w:kern w:val="2"/>
          <w:szCs w:val="18"/>
          <w:vertAlign w:val="superscript"/>
          <w:lang w:eastAsia="en-US"/>
          <w14:ligatures w14:val="standardContextual"/>
        </w:rPr>
        <w:footnoteReference w:id="117"/>
      </w:r>
      <w:r w:rsidRPr="00804813" w:rsidR="00B850D8">
        <w:rPr>
          <w:rFonts w:eastAsiaTheme="minorHAnsi" w:cstheme="minorBidi"/>
          <w:kern w:val="2"/>
          <w:szCs w:val="18"/>
          <w:lang w:eastAsia="en-US"/>
          <w14:ligatures w14:val="standardContextual"/>
        </w:rPr>
        <w:t xml:space="preserve"> die vraagt om kortetermijnoplossingen voor de wachttijden in de transgenderzorg, </w:t>
      </w:r>
      <w:r w:rsidRPr="00804813" w:rsidR="004003E0">
        <w:rPr>
          <w:rFonts w:eastAsiaTheme="minorHAnsi" w:cstheme="minorBidi"/>
          <w:kern w:val="2"/>
          <w:szCs w:val="18"/>
          <w:lang w:eastAsia="en-US"/>
          <w14:ligatures w14:val="standardContextual"/>
        </w:rPr>
        <w:t xml:space="preserve">gaat </w:t>
      </w:r>
      <w:r w:rsidRPr="00804813" w:rsidR="00B850D8">
        <w:rPr>
          <w:rFonts w:eastAsiaTheme="minorHAnsi" w:cstheme="minorBidi"/>
          <w:kern w:val="2"/>
          <w:szCs w:val="18"/>
          <w:lang w:eastAsia="en-US"/>
          <w14:ligatures w14:val="standardContextual"/>
        </w:rPr>
        <w:t xml:space="preserve">de minister van VWS in gesprek met </w:t>
      </w:r>
      <w:r w:rsidRPr="00804813" w:rsidR="004003E0">
        <w:rPr>
          <w:rFonts w:eastAsiaTheme="minorHAnsi" w:cstheme="minorBidi"/>
          <w:kern w:val="2"/>
          <w:szCs w:val="18"/>
          <w:lang w:eastAsia="en-US"/>
          <w14:ligatures w14:val="standardContextual"/>
        </w:rPr>
        <w:t>stelsel</w:t>
      </w:r>
      <w:r w:rsidRPr="00804813" w:rsidR="00B850D8">
        <w:rPr>
          <w:rFonts w:eastAsiaTheme="minorHAnsi" w:cstheme="minorBidi"/>
          <w:kern w:val="2"/>
          <w:szCs w:val="18"/>
          <w:lang w:eastAsia="en-US"/>
          <w14:ligatures w14:val="standardContextual"/>
        </w:rPr>
        <w:t>partijen</w:t>
      </w:r>
      <w:r w:rsidRPr="00804813" w:rsidR="004003E0">
        <w:rPr>
          <w:rFonts w:eastAsiaTheme="minorHAnsi" w:cstheme="minorBidi"/>
          <w:kern w:val="2"/>
          <w:szCs w:val="18"/>
          <w:lang w:eastAsia="en-US"/>
          <w14:ligatures w14:val="standardContextual"/>
        </w:rPr>
        <w:t xml:space="preserve"> en patiëntenverenigingen</w:t>
      </w:r>
      <w:r w:rsidRPr="00804813" w:rsidR="008A577F">
        <w:rPr>
          <w:rFonts w:eastAsiaTheme="minorHAnsi" w:cstheme="minorBidi"/>
          <w:kern w:val="2"/>
          <w:szCs w:val="18"/>
          <w:lang w:eastAsia="en-US"/>
          <w14:ligatures w14:val="standardContextual"/>
        </w:rPr>
        <w:t xml:space="preserve">. </w:t>
      </w:r>
      <w:r w:rsidR="00FD7684">
        <w:rPr>
          <w:rFonts w:eastAsiaTheme="minorHAnsi" w:cstheme="minorBidi"/>
          <w:kern w:val="2"/>
          <w:szCs w:val="18"/>
          <w:lang w:eastAsia="en-US"/>
          <w14:ligatures w14:val="standardContextual"/>
        </w:rPr>
        <w:t xml:space="preserve">Ook heeft de Gezondheidsraad op 30 juni 2026 een advies gepubliceerd over transgenderzorg voor jongeren in Nederland. De Gezondheidsraad concludeert dat de somatische zorg past binnen een gezondheidsrechtelijk kader en de beoogde (fysieke) effecten bereikt. Tegelijk doet de raad meerdere aanbevelingen, zoals het doen van structureel onderzoek naar langetermijn effecten. Het kabinet stuurt dit najaar een reactie op het advies naar de Kamer.  </w:t>
      </w:r>
      <w:r w:rsidR="00D86371">
        <w:rPr>
          <w:rFonts w:eastAsiaTheme="minorHAnsi" w:cstheme="minorBidi"/>
          <w:kern w:val="2"/>
          <w:szCs w:val="18"/>
          <w:lang w:eastAsia="en-US"/>
          <w14:ligatures w14:val="standardContextual"/>
        </w:rPr>
        <w:t xml:space="preserve">  </w:t>
      </w:r>
    </w:p>
    <w:p w:rsidR="0066533E" w:rsidP="0066533E" w:rsidRDefault="00B850D8" w14:paraId="7838BC64" w14:textId="77777777">
      <w:pPr>
        <w:spacing w:line="288" w:lineRule="auto"/>
        <w:ind w:firstLine="360"/>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Tot slot zet VWS zich in voor seksuele gezondheidszorg voor groepen met een verhoogd risico op soa’s en hiv, waaronder mannen die seks hebben met mannen en transgender personen. Ook financiert VWS seksualiteitshulpverlening en informatieverstrekking voor jongeren met vragen over seksuele en genderdiversiteit en -identiteit en monitort het seksuele- en genderdiversiteit (en acceptatie) in Nederland.</w:t>
      </w:r>
    </w:p>
    <w:p w:rsidR="00BB56AD" w:rsidP="0066533E" w:rsidRDefault="00BB56AD" w14:paraId="3CA1323B" w14:textId="77777777">
      <w:pPr>
        <w:spacing w:line="288" w:lineRule="auto"/>
        <w:ind w:firstLine="360"/>
        <w:rPr>
          <w:rFonts w:eastAsiaTheme="minorHAnsi" w:cstheme="minorBidi"/>
          <w:kern w:val="2"/>
          <w:szCs w:val="18"/>
          <w:lang w:eastAsia="en-US"/>
          <w14:ligatures w14:val="standardContextual"/>
        </w:rPr>
      </w:pPr>
    </w:p>
    <w:p w:rsidRPr="0066533E" w:rsidR="00B850D8" w:rsidP="0066533E" w:rsidRDefault="000D4D1C" w14:paraId="3A7732FB" w14:textId="2B15A3C6">
      <w:pPr>
        <w:spacing w:line="288" w:lineRule="auto"/>
        <w:rPr>
          <w:rFonts w:eastAsiaTheme="minorHAnsi" w:cstheme="minorBidi"/>
          <w:kern w:val="2"/>
          <w:szCs w:val="18"/>
          <w:lang w:eastAsia="en-US"/>
          <w14:ligatures w14:val="standardContextual"/>
        </w:rPr>
      </w:pPr>
      <w:r w:rsidRPr="00804813">
        <w:rPr>
          <w:rFonts w:eastAsiaTheme="minorHAnsi" w:cstheme="minorBidi"/>
          <w:i/>
          <w:iCs/>
          <w:kern w:val="2"/>
          <w:szCs w:val="18"/>
          <w:lang w:eastAsia="en-US"/>
          <w14:ligatures w14:val="standardContextual"/>
        </w:rPr>
        <w:t xml:space="preserve">4.3 </w:t>
      </w:r>
      <w:r w:rsidRPr="00804813" w:rsidR="00B850D8">
        <w:rPr>
          <w:rFonts w:eastAsiaTheme="minorHAnsi" w:cstheme="minorBidi"/>
          <w:i/>
          <w:iCs/>
          <w:kern w:val="2"/>
          <w:szCs w:val="18"/>
          <w:lang w:eastAsia="en-US"/>
          <w14:ligatures w14:val="standardContextual"/>
        </w:rPr>
        <w:t>Vrijheid in alle domeinen</w:t>
      </w:r>
    </w:p>
    <w:p w:rsidRPr="00B71A0C" w:rsidR="00B850D8" w:rsidP="005D3CAE" w:rsidRDefault="00B850D8" w14:paraId="09EB8826" w14:textId="6125B4FA">
      <w:pPr>
        <w:spacing w:line="288" w:lineRule="auto"/>
        <w:rPr>
          <w:rFonts w:eastAsiaTheme="minorEastAsia" w:cstheme="minorBidi"/>
          <w:kern w:val="2"/>
          <w:lang w:eastAsia="en-US"/>
          <w14:ligatures w14:val="standardContextual"/>
        </w:rPr>
      </w:pPr>
      <w:r w:rsidRPr="00B71A0C">
        <w:rPr>
          <w:rFonts w:eastAsiaTheme="minorEastAsia" w:cstheme="minorBidi"/>
          <w:kern w:val="2"/>
          <w:lang w:eastAsia="en-US"/>
          <w14:ligatures w14:val="standardContextual"/>
        </w:rPr>
        <w:t xml:space="preserve">Vrijheid is geen </w:t>
      </w:r>
      <w:r w:rsidRPr="00B71A0C" w:rsidR="00B31357">
        <w:rPr>
          <w:rFonts w:eastAsiaTheme="minorEastAsia" w:cstheme="minorBidi"/>
          <w:kern w:val="2"/>
          <w:lang w:eastAsia="en-US"/>
          <w14:ligatures w14:val="standardContextual"/>
        </w:rPr>
        <w:t xml:space="preserve">vanzelfsprekend </w:t>
      </w:r>
      <w:r w:rsidRPr="00B71A0C">
        <w:rPr>
          <w:rFonts w:eastAsiaTheme="minorEastAsia" w:cstheme="minorBidi"/>
          <w:kern w:val="2"/>
          <w:lang w:eastAsia="en-US"/>
          <w14:ligatures w14:val="standardContextual"/>
        </w:rPr>
        <w:t>gegeven</w:t>
      </w:r>
      <w:r w:rsidRPr="00B71A0C" w:rsidR="00B31357">
        <w:rPr>
          <w:rFonts w:eastAsiaTheme="minorEastAsia" w:cstheme="minorBidi"/>
          <w:kern w:val="2"/>
          <w:lang w:eastAsia="en-US"/>
          <w14:ligatures w14:val="standardContextual"/>
        </w:rPr>
        <w:t>: continue blijven werken aan vrijheid blij</w:t>
      </w:r>
      <w:r w:rsidRPr="00B71A0C" w:rsidR="00D4266D">
        <w:rPr>
          <w:rFonts w:eastAsiaTheme="minorEastAsia" w:cstheme="minorBidi"/>
          <w:kern w:val="2"/>
          <w:lang w:eastAsia="en-US"/>
          <w14:ligatures w14:val="standardContextual"/>
        </w:rPr>
        <w:t>k</w:t>
      </w:r>
      <w:r w:rsidRPr="00B71A0C" w:rsidR="00B31357">
        <w:rPr>
          <w:rFonts w:eastAsiaTheme="minorEastAsia" w:cstheme="minorBidi"/>
          <w:kern w:val="2"/>
          <w:lang w:eastAsia="en-US"/>
          <w14:ligatures w14:val="standardContextual"/>
        </w:rPr>
        <w:t xml:space="preserve">t </w:t>
      </w:r>
      <w:r w:rsidRPr="00B71A0C" w:rsidR="00446631">
        <w:rPr>
          <w:rFonts w:eastAsiaTheme="minorEastAsia" w:cstheme="minorBidi"/>
          <w:kern w:val="2"/>
          <w:lang w:eastAsia="en-US"/>
          <w14:ligatures w14:val="standardContextual"/>
        </w:rPr>
        <w:t>nodig</w:t>
      </w:r>
      <w:r w:rsidR="00E5098F">
        <w:rPr>
          <w:rFonts w:eastAsiaTheme="minorEastAsia" w:cstheme="minorBidi"/>
          <w:kern w:val="2"/>
          <w:lang w:eastAsia="en-US"/>
          <w14:ligatures w14:val="standardContextual"/>
        </w:rPr>
        <w:t>.</w:t>
      </w:r>
      <w:r w:rsidRPr="00B71A0C" w:rsidR="00B31357">
        <w:rPr>
          <w:rFonts w:eastAsiaTheme="minorEastAsia" w:cstheme="minorBidi"/>
          <w:kern w:val="2"/>
          <w:lang w:eastAsia="en-US"/>
          <w14:ligatures w14:val="standardContextual"/>
        </w:rPr>
        <w:t xml:space="preserve"> </w:t>
      </w:r>
      <w:r w:rsidRPr="00B71A0C">
        <w:rPr>
          <w:rFonts w:eastAsiaTheme="minorEastAsia" w:cstheme="minorBidi"/>
          <w:kern w:val="2"/>
          <w:lang w:eastAsia="en-US"/>
          <w14:ligatures w14:val="standardContextual"/>
        </w:rPr>
        <w:t xml:space="preserve">Om vrijheden zoveel mogelijk te garanderen is het noodzakelijk om wetgeving zoveel mogelijk te verstevigen. </w:t>
      </w:r>
      <w:r w:rsidRPr="00B71A0C" w:rsidR="00A631C9">
        <w:rPr>
          <w:rFonts w:eastAsiaTheme="minorEastAsia" w:cstheme="minorBidi"/>
          <w:kern w:val="2"/>
          <w:lang w:eastAsia="en-US"/>
          <w14:ligatures w14:val="standardContextual"/>
        </w:rPr>
        <w:t xml:space="preserve">Wetgeving op het gebied van bescherming en gelijkwaardige behandeling van lhbtiq+ personen ligt al te lang stil. Dit vraagt om een flinke inhaalslag. </w:t>
      </w:r>
      <w:r w:rsidRPr="00B71A0C">
        <w:rPr>
          <w:rFonts w:eastAsiaTheme="minorEastAsia" w:cstheme="minorBidi"/>
          <w:kern w:val="2"/>
          <w:lang w:eastAsia="en-US"/>
          <w14:ligatures w14:val="standardContextual"/>
        </w:rPr>
        <w:t xml:space="preserve">De wetgeving uit het Regenboogstembusakkoord voeren we zorgvuldig uit, waarbij we ook rekening houden met initiatieven en belangen van verschillende betrokkenen en met de uitvoerbaarheid. </w:t>
      </w:r>
    </w:p>
    <w:p w:rsidRPr="00804813" w:rsidR="00B850D8" w:rsidP="00B850D8" w:rsidRDefault="000D4D1C" w14:paraId="2BD2DFCA" w14:textId="5F5ED6CC">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ab/>
      </w:r>
      <w:r w:rsidRPr="00804813" w:rsidR="00B850D8">
        <w:rPr>
          <w:rFonts w:eastAsiaTheme="minorHAnsi" w:cstheme="minorBidi"/>
          <w:kern w:val="2"/>
          <w:szCs w:val="18"/>
          <w:lang w:eastAsia="en-US"/>
          <w14:ligatures w14:val="standardContextual"/>
        </w:rPr>
        <w:t xml:space="preserve">De staatssecretaris van JenV en ik spannen ons in voor een zorgvuldige vereenvoudiging van de wijziging van de geslachtsregistratie in samenwerking met het parlement en in gesprek met belangenorganisaties. </w:t>
      </w:r>
      <w:r w:rsidRPr="00337A56" w:rsidR="001A14A3">
        <w:rPr>
          <w:rFonts w:eastAsiaTheme="minorHAnsi" w:cstheme="minorBidi"/>
          <w:kern w:val="2"/>
          <w:szCs w:val="18"/>
          <w:lang w:eastAsia="en-US"/>
          <w14:ligatures w14:val="standardContextual"/>
        </w:rPr>
        <w:t>Wij verwachten in het eerste kwartaal van 2027 een contourenbrief aan uw Kamer te kunnen sturen.</w:t>
      </w:r>
      <w:r w:rsidR="001A14A3">
        <w:rPr>
          <w:rFonts w:eastAsiaTheme="minorHAnsi" w:cstheme="minorBidi"/>
          <w:kern w:val="2"/>
          <w:szCs w:val="18"/>
          <w:lang w:eastAsia="en-US"/>
          <w14:ligatures w14:val="standardContextual"/>
        </w:rPr>
        <w:t xml:space="preserve"> </w:t>
      </w:r>
      <w:r w:rsidRPr="00804813" w:rsidR="00B850D8">
        <w:rPr>
          <w:rFonts w:eastAsiaTheme="minorHAnsi" w:cstheme="minorBidi"/>
          <w:kern w:val="2"/>
          <w:szCs w:val="18"/>
          <w:lang w:eastAsia="en-US"/>
          <w14:ligatures w14:val="standardContextual"/>
        </w:rPr>
        <w:t>Ook zet de staatssecretaris van JenV de behandeling van een goede regeling voor draagmoederschap voort, met respect voor de aanbevelingen uit het WODC-rapport ‘het gedragen kind’ en de aandachtspunten uit het rapport van de commissie onderzoek interlandelijke adoptie.</w:t>
      </w:r>
      <w:r w:rsidRPr="00804813" w:rsidR="00B850D8">
        <w:rPr>
          <w:rFonts w:eastAsiaTheme="minorHAnsi" w:cstheme="minorBidi"/>
          <w:kern w:val="2"/>
          <w:szCs w:val="18"/>
          <w:vertAlign w:val="superscript"/>
          <w:lang w:eastAsia="en-US"/>
          <w14:ligatures w14:val="standardContextual"/>
        </w:rPr>
        <w:footnoteReference w:id="118"/>
      </w:r>
      <w:r w:rsidRPr="00804813" w:rsidR="00B850D8">
        <w:rPr>
          <w:rFonts w:eastAsiaTheme="minorHAnsi" w:cstheme="minorBidi"/>
          <w:kern w:val="2"/>
          <w:szCs w:val="18"/>
          <w:lang w:eastAsia="en-US"/>
          <w14:ligatures w14:val="standardContextual"/>
        </w:rPr>
        <w:t xml:space="preserve"> </w:t>
      </w:r>
      <w:r w:rsidRPr="00337A56" w:rsidR="001A14A3">
        <w:rPr>
          <w:rFonts w:eastAsiaTheme="minorHAnsi" w:cstheme="minorBidi"/>
          <w:kern w:val="2"/>
          <w:szCs w:val="18"/>
          <w:lang w:eastAsia="en-US"/>
          <w14:ligatures w14:val="standardContextual"/>
        </w:rPr>
        <w:t>De gevraagde reactie op de wetenschapstoets bij dit wetsvoorstel zal zij vóór de geplande parlementaire behandeling aan uw Kamer zenden.</w:t>
      </w:r>
      <w:r w:rsidR="001A14A3">
        <w:rPr>
          <w:rFonts w:eastAsiaTheme="minorHAnsi" w:cstheme="minorBidi"/>
          <w:kern w:val="2"/>
          <w:szCs w:val="18"/>
          <w:lang w:eastAsia="en-US"/>
          <w14:ligatures w14:val="standardContextual"/>
        </w:rPr>
        <w:t xml:space="preserve"> </w:t>
      </w:r>
      <w:r w:rsidRPr="00804813" w:rsidR="00B850D8">
        <w:rPr>
          <w:rFonts w:eastAsiaTheme="minorHAnsi" w:cstheme="minorBidi"/>
          <w:kern w:val="2"/>
          <w:szCs w:val="18"/>
          <w:lang w:eastAsia="en-US"/>
          <w14:ligatures w14:val="standardContextual"/>
        </w:rPr>
        <w:t xml:space="preserve">Daarnaast onderschrijft het kabinet de noodzaak van een wettelijke regeling voor meerouderschap. De huidige situatie leidt tot onduidelijkheid en onzekerheid. Wij kijken dan ook uit naar het vervolg van het wetstraject van de initiatiefwet van het lid Michon-Derkzen. Bovendien is het van groot belang dat het initiatiefwetsvoorstel van Paulusma, Becker, Westerveld, Dobbe en Kostić om conversietherapie te verbieden, recent is aangenomen. </w:t>
      </w:r>
    </w:p>
    <w:p w:rsidRPr="00804813" w:rsidR="00B850D8" w:rsidP="00B850D8" w:rsidRDefault="00B850D8" w14:paraId="53E014E2" w14:textId="542A05B4">
      <w:pPr>
        <w:spacing w:line="288" w:lineRule="auto"/>
        <w:ind w:firstLine="709"/>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De minister van </w:t>
      </w:r>
      <w:r w:rsidRPr="00804813" w:rsidR="00D577E4">
        <w:rPr>
          <w:rFonts w:eastAsiaTheme="minorHAnsi" w:cstheme="minorBidi"/>
          <w:kern w:val="2"/>
          <w:szCs w:val="18"/>
          <w:lang w:eastAsia="en-US"/>
          <w14:ligatures w14:val="standardContextual"/>
        </w:rPr>
        <w:t>BZK</w:t>
      </w:r>
      <w:r w:rsidRPr="00804813">
        <w:rPr>
          <w:rFonts w:eastAsiaTheme="minorHAnsi" w:cstheme="minorBidi"/>
          <w:kern w:val="2"/>
          <w:szCs w:val="18"/>
          <w:lang w:eastAsia="en-US"/>
          <w14:ligatures w14:val="standardContextual"/>
        </w:rPr>
        <w:t xml:space="preserve"> werkt samen met de minister van JenV verder aan het wetsvoorstel tot wijziging van de Algemene wet gelijke behandeling en het </w:t>
      </w:r>
      <w:r w:rsidRPr="00804813">
        <w:rPr>
          <w:rFonts w:eastAsiaTheme="minorHAnsi" w:cstheme="minorBidi"/>
          <w:kern w:val="2"/>
          <w:szCs w:val="18"/>
          <w:lang w:eastAsia="en-US"/>
          <w14:ligatures w14:val="standardContextual"/>
        </w:rPr>
        <w:lastRenderedPageBreak/>
        <w:t xml:space="preserve">Wetboek van Strafrecht in verband met de vervanging van de term «hetero- of homoseksuele gerichtheid» door «seksuele gerichtheid» en explicitering in het Wetboek van Strafrecht van de discriminatiegronden genderidentiteit, genderexpressie en geslachtskenmerken. Dit wetsvoorstel ondervangt onder andere groepsbelediging van vrouwen en transpersonen. </w:t>
      </w:r>
      <w:r w:rsidR="0067536C">
        <w:rPr>
          <w:rFonts w:eastAsiaTheme="minorHAnsi" w:cstheme="minorBidi"/>
          <w:kern w:val="2"/>
          <w:szCs w:val="18"/>
          <w:lang w:eastAsia="en-US"/>
          <w14:ligatures w14:val="standardContextual"/>
        </w:rPr>
        <w:t>Een zorgvuldige uitwerking van het wetsvoorstel</w:t>
      </w:r>
      <w:r w:rsidRPr="00804813" w:rsidR="0067536C">
        <w:rPr>
          <w:rFonts w:eastAsiaTheme="minorHAnsi" w:cstheme="minorBidi"/>
          <w:kern w:val="2"/>
          <w:szCs w:val="18"/>
          <w:lang w:eastAsia="en-US"/>
          <w14:ligatures w14:val="standardContextual"/>
        </w:rPr>
        <w:t xml:space="preserve"> </w:t>
      </w:r>
      <w:r w:rsidRPr="00804813">
        <w:rPr>
          <w:rFonts w:eastAsiaTheme="minorHAnsi" w:cstheme="minorBidi"/>
          <w:kern w:val="2"/>
          <w:szCs w:val="18"/>
          <w:lang w:eastAsia="en-US"/>
          <w14:ligatures w14:val="standardContextual"/>
        </w:rPr>
        <w:t>vergroot de kenbaarheid en helderheid van de wet zodat duidelijk is dat discriminatie op alle gronden bij lhbtiq+ personen verboden en strafbaar is, inclusief bi+ en transgender personen en intersekse personen. Daarnaast zet BZK het wetsvoorstel voort om de geslachtsregistratie op de identiteitskaart te verwijderen</w:t>
      </w:r>
      <w:r w:rsidR="00B60413">
        <w:rPr>
          <w:rFonts w:eastAsiaTheme="minorHAnsi" w:cstheme="minorBidi"/>
          <w:kern w:val="2"/>
          <w:szCs w:val="18"/>
          <w:lang w:eastAsia="en-US"/>
          <w14:ligatures w14:val="standardContextual"/>
        </w:rPr>
        <w:t xml:space="preserve">. </w:t>
      </w:r>
      <w:r w:rsidR="00085774">
        <w:rPr>
          <w:rFonts w:eastAsiaTheme="minorHAnsi" w:cstheme="minorBidi"/>
          <w:kern w:val="2"/>
          <w:szCs w:val="18"/>
          <w:lang w:eastAsia="en-US"/>
          <w14:ligatures w14:val="standardContextual"/>
        </w:rPr>
        <w:t xml:space="preserve">De Kamer ontvangt </w:t>
      </w:r>
      <w:r w:rsidR="009D06EB">
        <w:rPr>
          <w:rFonts w:eastAsiaTheme="minorHAnsi" w:cstheme="minorBidi"/>
          <w:kern w:val="2"/>
          <w:szCs w:val="18"/>
          <w:lang w:eastAsia="en-US"/>
          <w14:ligatures w14:val="standardContextual"/>
        </w:rPr>
        <w:t xml:space="preserve">voor beide wetsvoorstellen </w:t>
      </w:r>
      <w:r w:rsidR="001F6999">
        <w:rPr>
          <w:rFonts w:eastAsiaTheme="minorHAnsi" w:cstheme="minorBidi"/>
          <w:kern w:val="2"/>
          <w:szCs w:val="18"/>
          <w:lang w:eastAsia="en-US"/>
          <w14:ligatures w14:val="standardContextual"/>
        </w:rPr>
        <w:t>de</w:t>
      </w:r>
      <w:r w:rsidR="00085774">
        <w:rPr>
          <w:rFonts w:eastAsiaTheme="minorHAnsi" w:cstheme="minorBidi"/>
          <w:kern w:val="2"/>
          <w:szCs w:val="18"/>
          <w:lang w:eastAsia="en-US"/>
          <w14:ligatures w14:val="standardContextual"/>
        </w:rPr>
        <w:t xml:space="preserve"> </w:t>
      </w:r>
      <w:r w:rsidR="001F6999">
        <w:rPr>
          <w:rFonts w:eastAsiaTheme="minorHAnsi" w:cstheme="minorBidi"/>
          <w:kern w:val="2"/>
          <w:szCs w:val="18"/>
          <w:lang w:eastAsia="en-US"/>
          <w14:ligatures w14:val="standardContextual"/>
        </w:rPr>
        <w:t>N</w:t>
      </w:r>
      <w:r w:rsidR="00085774">
        <w:rPr>
          <w:rFonts w:eastAsiaTheme="minorHAnsi" w:cstheme="minorBidi"/>
          <w:kern w:val="2"/>
          <w:szCs w:val="18"/>
          <w:lang w:eastAsia="en-US"/>
          <w14:ligatures w14:val="standardContextual"/>
        </w:rPr>
        <w:t>ota naar aanleiding van het verslag in het najaar van 2026. Tot slot</w:t>
      </w:r>
      <w:r w:rsidRPr="00804813">
        <w:rPr>
          <w:rFonts w:eastAsiaTheme="minorHAnsi" w:cstheme="minorBidi"/>
          <w:kern w:val="2"/>
          <w:szCs w:val="18"/>
          <w:lang w:eastAsia="en-US"/>
          <w14:ligatures w14:val="standardContextual"/>
        </w:rPr>
        <w:t xml:space="preserve"> zal het kabinet welwillend kijken naar het aangekondigde initiatief vanuit de Kamer ten aanzien van het vereenvoudigen van non-binaire geslachtregistratie. </w:t>
      </w:r>
    </w:p>
    <w:p w:rsidR="00B850D8" w:rsidP="00B850D8" w:rsidRDefault="00B850D8" w14:paraId="568E0D66" w14:textId="77777777">
      <w:pPr>
        <w:spacing w:line="288" w:lineRule="auto"/>
        <w:rPr>
          <w:rFonts w:eastAsiaTheme="minorHAnsi" w:cstheme="minorBidi"/>
          <w:b/>
          <w:bCs/>
          <w:kern w:val="2"/>
          <w:szCs w:val="18"/>
          <w:lang w:eastAsia="en-US"/>
          <w14:ligatures w14:val="standardContextual"/>
        </w:rPr>
      </w:pPr>
    </w:p>
    <w:p w:rsidR="00BB56AD" w:rsidP="00B850D8" w:rsidRDefault="00BB56AD" w14:paraId="43DFD8D3" w14:textId="77777777">
      <w:pPr>
        <w:spacing w:line="288" w:lineRule="auto"/>
        <w:rPr>
          <w:rFonts w:eastAsiaTheme="minorHAnsi" w:cstheme="minorBidi"/>
          <w:b/>
          <w:bCs/>
          <w:kern w:val="2"/>
          <w:szCs w:val="18"/>
          <w:lang w:eastAsia="en-US"/>
          <w14:ligatures w14:val="standardContextual"/>
        </w:rPr>
      </w:pPr>
    </w:p>
    <w:p w:rsidRPr="00804813" w:rsidR="00B850D8" w:rsidP="00B850D8" w:rsidRDefault="00A16B11" w14:paraId="22A4E018" w14:textId="407498C6">
      <w:pPr>
        <w:spacing w:line="288" w:lineRule="auto"/>
        <w:rPr>
          <w:rFonts w:eastAsiaTheme="minorHAnsi" w:cstheme="minorBidi"/>
          <w:b/>
          <w:bCs/>
          <w:kern w:val="2"/>
          <w:szCs w:val="18"/>
          <w:lang w:eastAsia="en-US"/>
          <w14:ligatures w14:val="standardContextual"/>
        </w:rPr>
      </w:pPr>
      <w:r w:rsidRPr="00804813">
        <w:rPr>
          <w:rFonts w:eastAsiaTheme="minorHAnsi" w:cstheme="minorBidi"/>
          <w:b/>
          <w:bCs/>
          <w:kern w:val="2"/>
          <w:szCs w:val="18"/>
          <w:lang w:eastAsia="en-US"/>
          <w14:ligatures w14:val="standardContextual"/>
        </w:rPr>
        <w:t>5</w:t>
      </w:r>
      <w:r w:rsidRPr="00804813" w:rsidR="00B850D8">
        <w:rPr>
          <w:rFonts w:eastAsiaTheme="minorHAnsi" w:cstheme="minorBidi"/>
          <w:b/>
          <w:bCs/>
          <w:kern w:val="2"/>
          <w:szCs w:val="18"/>
          <w:lang w:eastAsia="en-US"/>
          <w14:ligatures w14:val="standardContextual"/>
        </w:rPr>
        <w:t xml:space="preserve">. </w:t>
      </w:r>
      <w:r w:rsidRPr="00804813" w:rsidR="004942AC">
        <w:rPr>
          <w:rFonts w:eastAsiaTheme="minorHAnsi" w:cstheme="minorBidi"/>
          <w:b/>
          <w:bCs/>
          <w:kern w:val="2"/>
          <w:szCs w:val="18"/>
          <w:lang w:eastAsia="en-US"/>
          <w14:ligatures w14:val="standardContextual"/>
        </w:rPr>
        <w:t xml:space="preserve">Internationaal </w:t>
      </w:r>
    </w:p>
    <w:p w:rsidRPr="00804813" w:rsidR="00B850D8" w:rsidP="00B850D8" w:rsidRDefault="00116647" w14:paraId="2A35AA9F" w14:textId="10793620">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De inzet van het kabinet voor vrouwen en lhbtiq+ personen beperkt zich niet tot Nederland. </w:t>
      </w:r>
      <w:r w:rsidRPr="00804813" w:rsidR="00B850D8">
        <w:rPr>
          <w:rFonts w:eastAsiaTheme="minorHAnsi" w:cstheme="minorBidi"/>
          <w:kern w:val="2"/>
          <w:szCs w:val="18"/>
          <w:lang w:eastAsia="en-US"/>
          <w14:ligatures w14:val="standardContextual"/>
        </w:rPr>
        <w:t>Het belang dat wij aan</w:t>
      </w:r>
      <w:r w:rsidR="00E5098F">
        <w:rPr>
          <w:rFonts w:eastAsiaTheme="minorHAnsi" w:cstheme="minorBidi"/>
          <w:kern w:val="2"/>
          <w:szCs w:val="18"/>
          <w:lang w:eastAsia="en-US"/>
          <w14:ligatures w14:val="standardContextual"/>
        </w:rPr>
        <w:t xml:space="preserve"> vrijheid, gelijkwaardigheid en</w:t>
      </w:r>
      <w:r w:rsidRPr="00804813" w:rsidR="00B850D8">
        <w:rPr>
          <w:rFonts w:eastAsiaTheme="minorHAnsi" w:cstheme="minorBidi"/>
          <w:kern w:val="2"/>
          <w:szCs w:val="18"/>
          <w:lang w:eastAsia="en-US"/>
          <w14:ligatures w14:val="standardContextual"/>
        </w:rPr>
        <w:t xml:space="preserve"> emancipatie hechten en de ambities die we in Nederland realiseren, dragen we internationaal uit. De Nederlandse inspanningen zijn gericht op het behoud en verder brengen van internationale afspraken op het gebied </w:t>
      </w:r>
      <w:r w:rsidR="00E5098F">
        <w:rPr>
          <w:rFonts w:eastAsiaTheme="minorHAnsi" w:cstheme="minorBidi"/>
          <w:kern w:val="2"/>
          <w:szCs w:val="18"/>
          <w:lang w:eastAsia="en-US"/>
          <w14:ligatures w14:val="standardContextual"/>
        </w:rPr>
        <w:t xml:space="preserve">van </w:t>
      </w:r>
      <w:r w:rsidRPr="00804813" w:rsidR="00B850D8">
        <w:rPr>
          <w:rFonts w:eastAsiaTheme="minorHAnsi" w:cstheme="minorBidi"/>
          <w:kern w:val="2"/>
          <w:szCs w:val="18"/>
          <w:lang w:eastAsia="en-US"/>
          <w14:ligatures w14:val="standardContextual"/>
        </w:rPr>
        <w:t xml:space="preserve">gender- en lhbtiq+-gelijkheid. </w:t>
      </w:r>
      <w:r w:rsidRPr="00804813" w:rsidR="000D4D1C">
        <w:rPr>
          <w:rFonts w:eastAsiaTheme="minorHAnsi" w:cstheme="minorBidi"/>
          <w:kern w:val="2"/>
          <w:szCs w:val="18"/>
          <w:lang w:eastAsia="en-US"/>
          <w14:ligatures w14:val="standardContextual"/>
        </w:rPr>
        <w:t xml:space="preserve">Het bevorderen van gelijke rechten van lhbtiq+ personen blijft expliciet een mensenrechtenprioriteit binnen het Nederlandse buitenlandbeleid. </w:t>
      </w:r>
      <w:r w:rsidRPr="00804813" w:rsidR="00B850D8">
        <w:rPr>
          <w:rFonts w:eastAsiaTheme="minorHAnsi" w:cstheme="minorBidi"/>
          <w:kern w:val="2"/>
          <w:szCs w:val="18"/>
          <w:lang w:eastAsia="en-US"/>
          <w14:ligatures w14:val="standardContextual"/>
        </w:rPr>
        <w:t>De minister van BZ, de minister van BHOS en ik zullen ieder vanuit onze eigen rol en betrokkenheid gelijkwaardigheid, veiligheid, vrijheid en gelijke rechten voor vrouwen en lhbtiq+ personen actief bepleiten in EU-, RvE- en VN-verband. Wij zoeken hierbij de samenwerking met gelijkgezinde staten, aangezien we sterker staan als we ons gezamenlijk uitspreken. Het kabinet wil hier een</w:t>
      </w:r>
      <w:r w:rsidR="00E5098F">
        <w:rPr>
          <w:rFonts w:eastAsiaTheme="minorHAnsi" w:cstheme="minorBidi"/>
          <w:kern w:val="2"/>
          <w:szCs w:val="18"/>
          <w:lang w:eastAsia="en-US"/>
          <w14:ligatures w14:val="standardContextual"/>
        </w:rPr>
        <w:t xml:space="preserve"> zichtbare en</w:t>
      </w:r>
      <w:r w:rsidRPr="00804813" w:rsidR="00B850D8">
        <w:rPr>
          <w:rFonts w:eastAsiaTheme="minorHAnsi" w:cstheme="minorBidi"/>
          <w:kern w:val="2"/>
          <w:szCs w:val="18"/>
          <w:lang w:eastAsia="en-US"/>
          <w14:ligatures w14:val="standardContextual"/>
        </w:rPr>
        <w:t xml:space="preserve"> leidende rol in te spelen.</w:t>
      </w:r>
    </w:p>
    <w:p w:rsidRPr="00804813" w:rsidR="00C138B3" w:rsidP="00C138B3" w:rsidRDefault="00C138B3" w14:paraId="1C62EF3D" w14:textId="1355721C">
      <w:pPr>
        <w:spacing w:line="288" w:lineRule="auto"/>
        <w:rPr>
          <w:rFonts w:eastAsiaTheme="minorHAnsi" w:cstheme="minorBidi"/>
          <w:i/>
          <w:kern w:val="2"/>
          <w:szCs w:val="18"/>
          <w:lang w:eastAsia="en-US"/>
          <w14:ligatures w14:val="standardContextual"/>
        </w:rPr>
      </w:pPr>
    </w:p>
    <w:p w:rsidRPr="00804813" w:rsidR="004942AC" w:rsidP="00C138B3" w:rsidRDefault="004942AC" w14:paraId="1031D0D3" w14:textId="6C874C77">
      <w:pPr>
        <w:spacing w:line="288" w:lineRule="auto"/>
        <w:rPr>
          <w:rFonts w:eastAsiaTheme="minorHAnsi" w:cstheme="minorBidi"/>
          <w:b/>
          <w:bCs/>
          <w:iCs/>
          <w:kern w:val="2"/>
          <w:szCs w:val="18"/>
          <w:lang w:eastAsia="en-US"/>
          <w14:ligatures w14:val="standardContextual"/>
        </w:rPr>
      </w:pPr>
      <w:r w:rsidRPr="00804813">
        <w:rPr>
          <w:rFonts w:eastAsiaTheme="minorHAnsi" w:cstheme="minorBidi"/>
          <w:b/>
          <w:bCs/>
          <w:iCs/>
          <w:kern w:val="2"/>
          <w:szCs w:val="18"/>
          <w:lang w:eastAsia="en-US"/>
          <w14:ligatures w14:val="standardContextual"/>
        </w:rPr>
        <w:t xml:space="preserve">Tot slot </w:t>
      </w:r>
    </w:p>
    <w:p w:rsidRPr="00C416BA" w:rsidR="00C138B3" w:rsidP="005D3CAE" w:rsidRDefault="00C138B3" w14:paraId="1A80B1D5" w14:textId="352876BF">
      <w:pPr>
        <w:spacing w:line="288" w:lineRule="auto"/>
        <w:rPr>
          <w:rFonts w:eastAsiaTheme="minorEastAsia" w:cstheme="minorBidi"/>
          <w:kern w:val="2"/>
          <w:lang w:eastAsia="en-US"/>
          <w14:ligatures w14:val="standardContextual"/>
        </w:rPr>
      </w:pPr>
      <w:r w:rsidRPr="00C416BA">
        <w:rPr>
          <w:rFonts w:eastAsiaTheme="minorEastAsia" w:cstheme="minorBidi"/>
          <w:kern w:val="2"/>
          <w:lang w:eastAsia="en-US"/>
          <w14:ligatures w14:val="standardContextual"/>
        </w:rPr>
        <w:t>De ambities</w:t>
      </w:r>
      <w:r w:rsidRPr="00C416BA" w:rsidR="00EC1018">
        <w:rPr>
          <w:rFonts w:eastAsiaTheme="minorEastAsia" w:cstheme="minorBidi"/>
          <w:kern w:val="2"/>
          <w:lang w:eastAsia="en-US"/>
          <w14:ligatures w14:val="standardContextual"/>
        </w:rPr>
        <w:t xml:space="preserve"> en plannen</w:t>
      </w:r>
      <w:r w:rsidRPr="00C416BA">
        <w:rPr>
          <w:rFonts w:eastAsiaTheme="minorEastAsia" w:cstheme="minorBidi"/>
          <w:kern w:val="2"/>
          <w:lang w:eastAsia="en-US"/>
          <w14:ligatures w14:val="standardContextual"/>
        </w:rPr>
        <w:t xml:space="preserve"> van dit kabinet</w:t>
      </w:r>
      <w:r w:rsidRPr="00C416BA" w:rsidR="001539CA">
        <w:rPr>
          <w:rFonts w:eastAsiaTheme="minorEastAsia" w:cstheme="minorBidi"/>
          <w:kern w:val="2"/>
          <w:lang w:eastAsia="en-US"/>
          <w14:ligatures w14:val="standardContextual"/>
        </w:rPr>
        <w:t xml:space="preserve"> om de veiligheid, gezondheid en vrijheid van vrouwen en lhbtiq+ personen te vergroten</w:t>
      </w:r>
      <w:r w:rsidRPr="00C416BA">
        <w:rPr>
          <w:rFonts w:eastAsiaTheme="minorEastAsia" w:cstheme="minorBidi"/>
          <w:kern w:val="2"/>
          <w:lang w:eastAsia="en-US"/>
          <w14:ligatures w14:val="standardContextual"/>
        </w:rPr>
        <w:t xml:space="preserve"> zijn helder, maar </w:t>
      </w:r>
      <w:r w:rsidRPr="00C416BA" w:rsidR="007501E8">
        <w:rPr>
          <w:rFonts w:eastAsiaTheme="minorEastAsia" w:cstheme="minorBidi"/>
          <w:kern w:val="2"/>
          <w:lang w:eastAsia="en-US"/>
          <w14:ligatures w14:val="standardContextual"/>
        </w:rPr>
        <w:t xml:space="preserve">om ze te realiseren is de hele samenleving nodig en betrokken. </w:t>
      </w:r>
      <w:r w:rsidRPr="00C416BA">
        <w:rPr>
          <w:rFonts w:eastAsiaTheme="minorEastAsia" w:cstheme="minorBidi"/>
          <w:kern w:val="2"/>
          <w:lang w:eastAsia="en-US"/>
          <w14:ligatures w14:val="standardContextual"/>
        </w:rPr>
        <w:t>Echte verandering krijgen we niet voor elkaar</w:t>
      </w:r>
      <w:r w:rsidRPr="00C416BA" w:rsidR="004942AC">
        <w:rPr>
          <w:rFonts w:eastAsiaTheme="minorEastAsia" w:cstheme="minorBidi"/>
          <w:kern w:val="2"/>
          <w:lang w:eastAsia="en-US"/>
          <w14:ligatures w14:val="standardContextual"/>
        </w:rPr>
        <w:t xml:space="preserve"> door besluitvorming</w:t>
      </w:r>
      <w:r w:rsidRPr="00C416BA">
        <w:rPr>
          <w:rFonts w:eastAsiaTheme="minorEastAsia" w:cstheme="minorBidi"/>
          <w:kern w:val="2"/>
          <w:lang w:eastAsia="en-US"/>
          <w14:ligatures w14:val="standardContextual"/>
        </w:rPr>
        <w:t xml:space="preserve"> in de ministerraad of bij de </w:t>
      </w:r>
      <w:r w:rsidRPr="00C416BA" w:rsidR="006A2503">
        <w:rPr>
          <w:rFonts w:eastAsiaTheme="minorEastAsia" w:cstheme="minorBidi"/>
          <w:kern w:val="2"/>
          <w:lang w:eastAsia="en-US"/>
          <w14:ligatures w14:val="standardContextual"/>
        </w:rPr>
        <w:t>EU</w:t>
      </w:r>
      <w:r w:rsidRPr="00C416BA">
        <w:rPr>
          <w:rFonts w:eastAsiaTheme="minorEastAsia" w:cstheme="minorBidi"/>
          <w:kern w:val="2"/>
          <w:lang w:eastAsia="en-US"/>
          <w14:ligatures w14:val="standardContextual"/>
        </w:rPr>
        <w:t xml:space="preserve">, </w:t>
      </w:r>
      <w:r w:rsidRPr="00C416BA" w:rsidR="00DB19FD">
        <w:rPr>
          <w:rFonts w:eastAsiaTheme="minorEastAsia" w:cstheme="minorBidi"/>
          <w:kern w:val="2"/>
          <w:lang w:eastAsia="en-US"/>
          <w14:ligatures w14:val="standardContextual"/>
        </w:rPr>
        <w:t xml:space="preserve">het moet </w:t>
      </w:r>
      <w:r w:rsidRPr="00C416BA" w:rsidR="004942AC">
        <w:rPr>
          <w:rFonts w:eastAsiaTheme="minorEastAsia" w:cstheme="minorBidi"/>
          <w:kern w:val="2"/>
          <w:lang w:eastAsia="en-US"/>
          <w14:ligatures w14:val="standardContextual"/>
        </w:rPr>
        <w:t xml:space="preserve">uiteindelijk </w:t>
      </w:r>
      <w:r w:rsidRPr="00C416BA" w:rsidR="00DB19FD">
        <w:rPr>
          <w:rFonts w:eastAsiaTheme="minorEastAsia" w:cstheme="minorBidi"/>
          <w:kern w:val="2"/>
          <w:lang w:eastAsia="en-US"/>
          <w14:ligatures w14:val="standardContextual"/>
        </w:rPr>
        <w:t>gebeuren</w:t>
      </w:r>
      <w:r w:rsidRPr="00C416BA">
        <w:rPr>
          <w:rFonts w:eastAsiaTheme="minorEastAsia" w:cstheme="minorBidi"/>
          <w:kern w:val="2"/>
          <w:lang w:eastAsia="en-US"/>
          <w14:ligatures w14:val="standardContextual"/>
        </w:rPr>
        <w:t xml:space="preserve"> op de werkvloer,</w:t>
      </w:r>
      <w:r w:rsidRPr="00C416BA" w:rsidR="00FB5F8C">
        <w:rPr>
          <w:rFonts w:eastAsiaTheme="minorEastAsia" w:cstheme="minorBidi"/>
          <w:kern w:val="2"/>
          <w:lang w:eastAsia="en-US"/>
          <w14:ligatures w14:val="standardContextual"/>
        </w:rPr>
        <w:t xml:space="preserve"> in alle wijken en dorpskernen,</w:t>
      </w:r>
      <w:r w:rsidRPr="00C416BA">
        <w:rPr>
          <w:rFonts w:eastAsiaTheme="minorEastAsia" w:cstheme="minorBidi"/>
          <w:kern w:val="2"/>
          <w:lang w:eastAsia="en-US"/>
          <w14:ligatures w14:val="standardContextual"/>
        </w:rPr>
        <w:t xml:space="preserve"> in </w:t>
      </w:r>
      <w:r w:rsidR="007768C7">
        <w:rPr>
          <w:rFonts w:eastAsiaTheme="minorEastAsia" w:cstheme="minorBidi"/>
          <w:kern w:val="2"/>
          <w:lang w:eastAsia="en-US"/>
          <w14:ligatures w14:val="standardContextual"/>
        </w:rPr>
        <w:t xml:space="preserve">de wachtkamer, </w:t>
      </w:r>
      <w:r w:rsidRPr="00C416BA">
        <w:rPr>
          <w:rFonts w:eastAsiaTheme="minorEastAsia" w:cstheme="minorBidi"/>
          <w:kern w:val="2"/>
          <w:lang w:eastAsia="en-US"/>
          <w14:ligatures w14:val="standardContextual"/>
        </w:rPr>
        <w:t>bij de sportvereniging</w:t>
      </w:r>
      <w:r w:rsidRPr="00C416BA" w:rsidR="00AE6B38">
        <w:rPr>
          <w:rFonts w:eastAsiaTheme="minorEastAsia" w:cstheme="minorBidi"/>
          <w:kern w:val="2"/>
          <w:lang w:eastAsia="en-US"/>
          <w14:ligatures w14:val="standardContextual"/>
        </w:rPr>
        <w:t xml:space="preserve">, </w:t>
      </w:r>
      <w:r w:rsidRPr="00C416BA">
        <w:rPr>
          <w:rFonts w:eastAsiaTheme="minorEastAsia" w:cstheme="minorBidi"/>
          <w:kern w:val="2"/>
          <w:lang w:eastAsia="en-US"/>
          <w14:ligatures w14:val="standardContextual"/>
        </w:rPr>
        <w:t>in de bestuurskamer</w:t>
      </w:r>
      <w:r w:rsidRPr="00C416BA" w:rsidR="00DB19FD">
        <w:rPr>
          <w:rFonts w:eastAsiaTheme="minorEastAsia" w:cstheme="minorBidi"/>
          <w:kern w:val="2"/>
          <w:lang w:eastAsia="en-US"/>
          <w14:ligatures w14:val="standardContextual"/>
        </w:rPr>
        <w:t xml:space="preserve"> en in hoofden van mensen</w:t>
      </w:r>
      <w:r w:rsidRPr="00C416BA">
        <w:rPr>
          <w:rFonts w:eastAsiaTheme="minorEastAsia" w:cstheme="minorBidi"/>
          <w:kern w:val="2"/>
          <w:lang w:eastAsia="en-US"/>
          <w14:ligatures w14:val="standardContextual"/>
        </w:rPr>
        <w:t xml:space="preserve">. </w:t>
      </w:r>
    </w:p>
    <w:p w:rsidRPr="00804813" w:rsidR="00C138B3" w:rsidP="00C138B3" w:rsidRDefault="00C138B3" w14:paraId="5632F478" w14:textId="0B32421E">
      <w:pPr>
        <w:spacing w:line="288" w:lineRule="auto"/>
        <w:rPr>
          <w:rFonts w:eastAsiaTheme="minorHAnsi" w:cstheme="minorBidi"/>
          <w:kern w:val="2"/>
          <w:szCs w:val="18"/>
          <w:lang w:eastAsia="en-US"/>
          <w14:ligatures w14:val="standardContextual"/>
        </w:rPr>
      </w:pPr>
      <w:r w:rsidRPr="00804813">
        <w:rPr>
          <w:rFonts w:eastAsiaTheme="minorHAnsi" w:cstheme="minorBidi"/>
          <w:kern w:val="2"/>
          <w:szCs w:val="18"/>
          <w:lang w:eastAsia="en-US"/>
          <w14:ligatures w14:val="standardContextual"/>
        </w:rPr>
        <w:t xml:space="preserve">Het is tijd om de plannen van papier naar de praktijk te brengen. Met een scherpe blik op de feiten en met de handen uit de mouwen, bouwen we aan een Nederland waar vrijheid en gelijkwaardigheid geen abstracte idealen zijn, maar een tastbare realiteit voor iedereen. </w:t>
      </w:r>
    </w:p>
    <w:p w:rsidR="00820DDA" w:rsidP="00CA35E4" w:rsidRDefault="00820DDA" w14:paraId="1928CBCE" w14:textId="77777777">
      <w:pPr>
        <w:rPr>
          <w:szCs w:val="18"/>
        </w:rPr>
      </w:pPr>
    </w:p>
    <w:p w:rsidRPr="00804813" w:rsidR="004235DD" w:rsidP="00CA35E4" w:rsidRDefault="004235DD" w14:paraId="19167B86" w14:textId="77777777">
      <w:pPr>
        <w:rPr>
          <w:szCs w:val="18"/>
        </w:rPr>
      </w:pPr>
    </w:p>
    <w:p w:rsidRPr="00804813" w:rsidR="007851C4" w:rsidP="00CA35E4" w:rsidRDefault="00EC1018" w14:paraId="4D1F6BB0" w14:textId="6A88D157">
      <w:r w:rsidRPr="00804813">
        <w:t>Hoogachtend,</w:t>
      </w:r>
      <w:r w:rsidRPr="00804813" w:rsidR="00371A13">
        <w:t xml:space="preserve"> </w:t>
      </w:r>
    </w:p>
    <w:p w:rsidRPr="00804813" w:rsidR="007851C4" w:rsidP="00CA35E4" w:rsidRDefault="007851C4" w14:paraId="49730E36" w14:textId="77777777"/>
    <w:p w:rsidRPr="00804813" w:rsidR="00820DDA" w:rsidP="00CA35E4" w:rsidRDefault="00371A13" w14:paraId="5DF50E33" w14:textId="77777777">
      <w:r w:rsidRPr="00804813">
        <w:t>d</w:t>
      </w:r>
      <w:r w:rsidRPr="00804813" w:rsidR="00745AE0">
        <w:t xml:space="preserve">e staatssecretaris </w:t>
      </w:r>
      <w:r w:rsidRPr="00804813" w:rsidR="00535573">
        <w:t>van Onderwijs</w:t>
      </w:r>
      <w:r w:rsidRPr="00804813">
        <w:t xml:space="preserve"> en Emancipatie</w:t>
      </w:r>
      <w:r w:rsidRPr="00804813" w:rsidR="00745AE0">
        <w:t>,</w:t>
      </w:r>
    </w:p>
    <w:p w:rsidRPr="00804813" w:rsidR="00745AE0" w:rsidP="003A7160" w:rsidRDefault="00745AE0" w14:paraId="1D2E998A" w14:textId="77777777"/>
    <w:p w:rsidRPr="00804813" w:rsidR="00745AE0" w:rsidP="003A7160" w:rsidRDefault="00745AE0" w14:paraId="1FC502E6" w14:textId="77777777"/>
    <w:p w:rsidRPr="00804813" w:rsidR="00745AE0" w:rsidP="003A7160" w:rsidRDefault="00745AE0" w14:paraId="640CFB22" w14:textId="77777777"/>
    <w:p w:rsidRPr="00804813" w:rsidR="00745AE0" w:rsidP="003A7160" w:rsidRDefault="00745AE0" w14:paraId="610B2F6D" w14:textId="77777777"/>
    <w:p w:rsidRPr="00804813" w:rsidR="00745AE0" w:rsidP="003A7160" w:rsidRDefault="00745AE0" w14:paraId="05274DE8" w14:textId="77777777"/>
    <w:p w:rsidR="00E93891" w:rsidP="00347221" w:rsidRDefault="00E93891" w14:paraId="4FE46092" w14:textId="77777777"/>
    <w:p w:rsidR="004235DD" w:rsidP="00347221" w:rsidRDefault="004235DD" w14:paraId="341C01BA" w14:textId="77777777"/>
    <w:p w:rsidRPr="00804813" w:rsidR="004235DD" w:rsidP="00347221" w:rsidRDefault="004235DD" w14:paraId="6AEF4F47" w14:textId="77777777"/>
    <w:p w:rsidRPr="00347221" w:rsidR="00697943" w:rsidP="000E04A1" w:rsidRDefault="00371A13" w14:paraId="0759B016" w14:textId="77777777">
      <w:r w:rsidRPr="00804813">
        <w:t>Judith Zs.C.M. Tielen</w:t>
      </w:r>
    </w:p>
    <w:sectPr w:rsidRPr="00347221" w:rsidR="00697943" w:rsidSect="004235DD">
      <w:headerReference w:type="even" r:id="rId11"/>
      <w:headerReference w:type="default" r:id="rId12"/>
      <w:footerReference w:type="even" r:id="rId13"/>
      <w:footerReference w:type="default" r:id="rId14"/>
      <w:headerReference w:type="first" r:id="rId15"/>
      <w:footerReference w:type="first" r:id="rId16"/>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9EE77" w14:textId="77777777" w:rsidR="00A01ACF" w:rsidRDefault="00A01ACF">
      <w:r>
        <w:separator/>
      </w:r>
    </w:p>
    <w:p w14:paraId="4EAE3507" w14:textId="77777777" w:rsidR="00A01ACF" w:rsidRDefault="00A01ACF"/>
  </w:endnote>
  <w:endnote w:type="continuationSeparator" w:id="0">
    <w:p w14:paraId="70F20CB7" w14:textId="77777777" w:rsidR="00A01ACF" w:rsidRDefault="00A01ACF">
      <w:r>
        <w:continuationSeparator/>
      </w:r>
    </w:p>
    <w:p w14:paraId="10DEC025" w14:textId="77777777" w:rsidR="00A01ACF" w:rsidRDefault="00A01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FD89" w14:textId="77777777" w:rsidR="006147FC" w:rsidRDefault="006147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18E5"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142179" w14:paraId="07231EFD" w14:textId="77777777" w:rsidTr="004C7E1D">
      <w:trPr>
        <w:trHeight w:hRule="exact" w:val="357"/>
      </w:trPr>
      <w:tc>
        <w:tcPr>
          <w:tcW w:w="7603" w:type="dxa"/>
        </w:tcPr>
        <w:p w14:paraId="26E5C450" w14:textId="77777777" w:rsidR="002F71BB" w:rsidRPr="004C7E1D" w:rsidRDefault="002F71BB" w:rsidP="004C7E1D">
          <w:pPr>
            <w:spacing w:line="180" w:lineRule="exact"/>
            <w:rPr>
              <w:sz w:val="13"/>
              <w:szCs w:val="13"/>
            </w:rPr>
          </w:pPr>
        </w:p>
      </w:tc>
      <w:tc>
        <w:tcPr>
          <w:tcW w:w="2172" w:type="dxa"/>
        </w:tcPr>
        <w:p w14:paraId="57A8F09A" w14:textId="734E61A6" w:rsidR="002F71BB" w:rsidRPr="004C7E1D" w:rsidRDefault="00371A1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821F8">
            <w:rPr>
              <w:szCs w:val="13"/>
            </w:rPr>
            <w:t>28</w:t>
          </w:r>
          <w:r w:rsidRPr="004C7E1D">
            <w:rPr>
              <w:szCs w:val="13"/>
            </w:rPr>
            <w:fldChar w:fldCharType="end"/>
          </w:r>
        </w:p>
      </w:tc>
    </w:tr>
  </w:tbl>
  <w:p w14:paraId="6968779F"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142179" w14:paraId="5CFC043F" w14:textId="77777777" w:rsidTr="004C7E1D">
      <w:trPr>
        <w:trHeight w:hRule="exact" w:val="357"/>
      </w:trPr>
      <w:tc>
        <w:tcPr>
          <w:tcW w:w="7709" w:type="dxa"/>
        </w:tcPr>
        <w:p w14:paraId="269F1DA0" w14:textId="77777777" w:rsidR="00D17084" w:rsidRPr="004C7E1D" w:rsidRDefault="00D17084" w:rsidP="004C7E1D">
          <w:pPr>
            <w:spacing w:line="180" w:lineRule="exact"/>
            <w:rPr>
              <w:sz w:val="13"/>
              <w:szCs w:val="13"/>
            </w:rPr>
          </w:pPr>
        </w:p>
      </w:tc>
      <w:tc>
        <w:tcPr>
          <w:tcW w:w="2060" w:type="dxa"/>
        </w:tcPr>
        <w:p w14:paraId="41405B51" w14:textId="64BD79DE" w:rsidR="00D17084" w:rsidRPr="004C7E1D" w:rsidRDefault="00371A1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821F8">
            <w:rPr>
              <w:szCs w:val="13"/>
            </w:rPr>
            <w:t>28</w:t>
          </w:r>
          <w:r w:rsidRPr="004C7E1D">
            <w:rPr>
              <w:szCs w:val="13"/>
            </w:rPr>
            <w:fldChar w:fldCharType="end"/>
          </w:r>
        </w:p>
      </w:tc>
    </w:tr>
  </w:tbl>
  <w:p w14:paraId="4B3BCC36"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B44B7" w14:textId="77777777" w:rsidR="00A01ACF" w:rsidRDefault="00A01ACF">
      <w:r>
        <w:separator/>
      </w:r>
    </w:p>
    <w:p w14:paraId="39A7E843" w14:textId="77777777" w:rsidR="00A01ACF" w:rsidRDefault="00A01ACF"/>
  </w:footnote>
  <w:footnote w:type="continuationSeparator" w:id="0">
    <w:p w14:paraId="2B6AF19C" w14:textId="77777777" w:rsidR="00A01ACF" w:rsidRDefault="00A01ACF">
      <w:r>
        <w:continuationSeparator/>
      </w:r>
    </w:p>
    <w:p w14:paraId="40C3AE56" w14:textId="77777777" w:rsidR="00A01ACF" w:rsidRDefault="00A01ACF"/>
  </w:footnote>
  <w:footnote w:id="1">
    <w:p w14:paraId="3A9F251A" w14:textId="0785DA40" w:rsidR="00316EE9" w:rsidRPr="006E3087" w:rsidRDefault="00316EE9"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1A022C" w:rsidRPr="006E3087">
        <w:rPr>
          <w:sz w:val="14"/>
          <w:szCs w:val="14"/>
        </w:rPr>
        <w:t>Lhbtiq+</w:t>
      </w:r>
      <w:r w:rsidR="007C00B3" w:rsidRPr="006E3087">
        <w:rPr>
          <w:sz w:val="14"/>
          <w:szCs w:val="14"/>
        </w:rPr>
        <w:t>:</w:t>
      </w:r>
      <w:r w:rsidR="001A022C" w:rsidRPr="006E3087">
        <w:rPr>
          <w:sz w:val="14"/>
          <w:szCs w:val="14"/>
        </w:rPr>
        <w:t xml:space="preserve"> lesbische, homoseksuele, biseksuele, transgender, intersekse, queer en + </w:t>
      </w:r>
      <w:r w:rsidR="007C00B3" w:rsidRPr="006E3087">
        <w:rPr>
          <w:sz w:val="14"/>
          <w:szCs w:val="14"/>
        </w:rPr>
        <w:t>personen</w:t>
      </w:r>
      <w:r w:rsidRPr="006E3087">
        <w:rPr>
          <w:sz w:val="14"/>
          <w:szCs w:val="14"/>
        </w:rPr>
        <w:t xml:space="preserve">. </w:t>
      </w:r>
    </w:p>
  </w:footnote>
  <w:footnote w:id="2">
    <w:p w14:paraId="76AE65F8" w14:textId="42B75E49" w:rsidR="00864D8F" w:rsidRPr="006E3087" w:rsidRDefault="00864D8F"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Het emancipatiebeleid in Nederland richt zich op gelijk</w:t>
      </w:r>
      <w:r w:rsidR="00083021">
        <w:rPr>
          <w:sz w:val="14"/>
          <w:szCs w:val="14"/>
        </w:rPr>
        <w:t>waardigheid</w:t>
      </w:r>
      <w:r w:rsidRPr="006E3087">
        <w:rPr>
          <w:sz w:val="14"/>
          <w:szCs w:val="14"/>
        </w:rPr>
        <w:t xml:space="preserve"> tussen vrouwen en mannen en gelijk</w:t>
      </w:r>
      <w:r w:rsidR="00083021">
        <w:rPr>
          <w:sz w:val="14"/>
          <w:szCs w:val="14"/>
        </w:rPr>
        <w:t>waardigheid</w:t>
      </w:r>
      <w:r w:rsidRPr="006E3087">
        <w:rPr>
          <w:sz w:val="14"/>
          <w:szCs w:val="14"/>
        </w:rPr>
        <w:t xml:space="preserve"> voor lhbtiq+ personen. Gelijkheid op basis van andere gronden valt niet direct onder het emancipatiebeleid. Zo ligt bijvoorbeeld de coördinerende verantwoordelijkheid voor mensen met een beperking bij het ministerie van Volksgezondheid, Welzijn en Sport (VWS) (zie ook: Werkagenda VN Verdrag Handicap 2025-2030 (Kamerstukken II, 2024-2025, 24 170, nr. 362)), de begeleiding naar werk en de preventieve aanpak van discriminatie op basis van herkomst, religie of huidskleur bij het ministerie van Sociale Zaken en Werkgelegenheid (SZW) en is het ministerie van Binnenlandse Zaken en Koninkrijksrelaties (BZK) verantwoordelijk voor de coördinatie van de Rijksbrede aanpak van alle vormen van discriminatie. Wel gaat het emancipatiebeleid over diversiteit binnen beide groepen, zoals bijvoorbeeld over vrouwen met een beperking of lhbtiq+ personen van kleur.</w:t>
      </w:r>
    </w:p>
  </w:footnote>
  <w:footnote w:id="3">
    <w:p w14:paraId="17CCFB24" w14:textId="5ECC6230" w:rsidR="00D300FB" w:rsidRPr="006E3087" w:rsidRDefault="00D300FB" w:rsidP="006E3087">
      <w:pPr>
        <w:pStyle w:val="Voetnoottekst"/>
        <w:spacing w:line="276" w:lineRule="auto"/>
        <w:rPr>
          <w:lang w:val="en-US"/>
        </w:rPr>
      </w:pPr>
      <w:r w:rsidRPr="006E3087">
        <w:rPr>
          <w:rStyle w:val="Voetnootmarkering"/>
          <w:sz w:val="14"/>
          <w:szCs w:val="14"/>
        </w:rPr>
        <w:footnoteRef/>
      </w:r>
      <w:r w:rsidRPr="006E3087">
        <w:rPr>
          <w:sz w:val="14"/>
          <w:szCs w:val="14"/>
        </w:rPr>
        <w:t xml:space="preserve"> </w:t>
      </w:r>
      <w:r w:rsidR="00D67CCE" w:rsidRPr="006E3087">
        <w:rPr>
          <w:sz w:val="14"/>
          <w:szCs w:val="14"/>
        </w:rPr>
        <w:t>‘G</w:t>
      </w:r>
      <w:r w:rsidRPr="006E3087">
        <w:rPr>
          <w:sz w:val="14"/>
          <w:szCs w:val="14"/>
        </w:rPr>
        <w:t>eslacht’</w:t>
      </w:r>
      <w:r w:rsidR="00D67CCE" w:rsidRPr="006E3087">
        <w:rPr>
          <w:sz w:val="14"/>
          <w:szCs w:val="14"/>
        </w:rPr>
        <w:t xml:space="preserve"> en ‘sekse’ verwijzen naar biologische en lichamelijke kenmerken, zoals chromosomen, hormonen en geslachtsorganen, of naar het juridische geslacht zoals in het paspoort staat. Zie ook</w:t>
      </w:r>
      <w:r w:rsidRPr="006E3087">
        <w:rPr>
          <w:sz w:val="14"/>
          <w:szCs w:val="14"/>
        </w:rPr>
        <w:t xml:space="preserve">: Raad van Europa (Comité van Ministers) (2025) Aanbeveling CM/Rec (2025)7 over gelijke rechten voor intersekse personen. </w:t>
      </w:r>
      <w:hyperlink r:id="rId1" w:tgtFrame="_blank" w:history="1">
        <w:r w:rsidRPr="006E3087">
          <w:rPr>
            <w:rStyle w:val="Hyperlink"/>
            <w:sz w:val="14"/>
            <w:szCs w:val="14"/>
            <w:lang w:val="en-US"/>
          </w:rPr>
          <w:t>https://search.coe.int/cm?i=091259488028b934</w:t>
        </w:r>
      </w:hyperlink>
    </w:p>
  </w:footnote>
  <w:footnote w:id="4">
    <w:p w14:paraId="06AD883A" w14:textId="7CF1BD22" w:rsidR="00860E07" w:rsidRPr="006E3087" w:rsidRDefault="00860E07"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lang w:val="en-US"/>
        </w:rPr>
        <w:t xml:space="preserve"> OECD (2025)</w:t>
      </w:r>
      <w:r w:rsidR="009D2F51" w:rsidRPr="006E3087">
        <w:rPr>
          <w:sz w:val="14"/>
          <w:szCs w:val="14"/>
          <w:lang w:val="en-US"/>
        </w:rPr>
        <w:t>.</w:t>
      </w:r>
      <w:r w:rsidRPr="006E3087">
        <w:rPr>
          <w:sz w:val="14"/>
          <w:szCs w:val="14"/>
          <w:lang w:val="en-US"/>
        </w:rPr>
        <w:t xml:space="preserve"> Combatting Discrimination in the European Union, OECD Publishing, Paris, </w:t>
      </w:r>
      <w:hyperlink r:id="rId2" w:history="1">
        <w:r w:rsidR="00C24E58" w:rsidRPr="006E3087">
          <w:rPr>
            <w:rStyle w:val="Hyperlink"/>
            <w:sz w:val="14"/>
            <w:szCs w:val="14"/>
            <w:lang w:val="en-US"/>
          </w:rPr>
          <w:t>Combatting Discrimination in the European Union | OECD</w:t>
        </w:r>
      </w:hyperlink>
      <w:r w:rsidR="00C24E58" w:rsidRPr="006E3087">
        <w:rPr>
          <w:sz w:val="14"/>
          <w:szCs w:val="14"/>
          <w:lang w:val="en-US"/>
        </w:rPr>
        <w:t>.</w:t>
      </w:r>
    </w:p>
  </w:footnote>
  <w:footnote w:id="5">
    <w:p w14:paraId="6266C57A" w14:textId="007D232A" w:rsidR="00C138B3" w:rsidRPr="006E3087" w:rsidRDefault="00C138B3"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lang w:val="en-US"/>
        </w:rPr>
        <w:t xml:space="preserve"> </w:t>
      </w:r>
      <w:r w:rsidR="00316EE9" w:rsidRPr="006E3087">
        <w:rPr>
          <w:sz w:val="14"/>
          <w:szCs w:val="14"/>
          <w:lang w:val="en-US"/>
        </w:rPr>
        <w:t>Fluchtmann, J., W. Adema and M. Keese (eds.) (2024), Gender equality and economic growth: Past progress and future potential, </w:t>
      </w:r>
      <w:r w:rsidR="00316EE9" w:rsidRPr="006E3087">
        <w:rPr>
          <w:i/>
          <w:iCs/>
          <w:sz w:val="14"/>
          <w:szCs w:val="14"/>
          <w:lang w:val="en-US"/>
        </w:rPr>
        <w:t>OECD Social, Employment and Migration Working Papers</w:t>
      </w:r>
      <w:r w:rsidR="00316EE9" w:rsidRPr="006E3087">
        <w:rPr>
          <w:sz w:val="14"/>
          <w:szCs w:val="14"/>
          <w:lang w:val="en-US"/>
        </w:rPr>
        <w:t>, No. 304, OECD Publishing, Paris, </w:t>
      </w:r>
      <w:hyperlink r:id="rId3" w:history="1">
        <w:r w:rsidR="00C940B5" w:rsidRPr="006E3087">
          <w:rPr>
            <w:color w:val="0000FF"/>
            <w:sz w:val="14"/>
            <w:szCs w:val="14"/>
            <w:u w:val="single"/>
            <w:lang w:val="en-US"/>
          </w:rPr>
          <w:t>Gender equality and economic growth | OECD</w:t>
        </w:r>
      </w:hyperlink>
      <w:r w:rsidR="00C940B5" w:rsidRPr="006E3087">
        <w:rPr>
          <w:sz w:val="14"/>
          <w:szCs w:val="14"/>
          <w:lang w:val="en-US"/>
        </w:rPr>
        <w:t xml:space="preserve"> </w:t>
      </w:r>
    </w:p>
  </w:footnote>
  <w:footnote w:id="6">
    <w:p w14:paraId="1BB2B3B0" w14:textId="21F316B2" w:rsidR="00C138B3" w:rsidRPr="006E3087" w:rsidRDefault="00C138B3"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316EE9" w:rsidRPr="006E3087">
        <w:rPr>
          <w:sz w:val="14"/>
          <w:szCs w:val="14"/>
        </w:rPr>
        <w:t xml:space="preserve">CPB (2023). </w:t>
      </w:r>
      <w:hyperlink r:id="rId4" w:history="1">
        <w:r w:rsidR="00316EE9" w:rsidRPr="006E3087">
          <w:rPr>
            <w:rStyle w:val="Hyperlink"/>
            <w:sz w:val="14"/>
            <w:szCs w:val="14"/>
          </w:rPr>
          <w:t>De Nederlandse economie in historisch perspectief: Arbeidsaanbod en werkgelegenheid.</w:t>
        </w:r>
      </w:hyperlink>
      <w:r w:rsidR="00316EE9" w:rsidRPr="006E3087">
        <w:rPr>
          <w:sz w:val="14"/>
          <w:szCs w:val="14"/>
        </w:rPr>
        <w:t xml:space="preserve"> Webpublicatie</w:t>
      </w:r>
      <w:r w:rsidRPr="006E3087">
        <w:rPr>
          <w:sz w:val="14"/>
          <w:szCs w:val="14"/>
        </w:rPr>
        <w:t xml:space="preserve"> </w:t>
      </w:r>
    </w:p>
  </w:footnote>
  <w:footnote w:id="7">
    <w:p w14:paraId="4468C292" w14:textId="02ED453F" w:rsidR="003214A6" w:rsidRPr="006E3087" w:rsidRDefault="003214A6"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E12FE6" w:rsidRPr="006E3087">
        <w:rPr>
          <w:sz w:val="14"/>
          <w:szCs w:val="14"/>
        </w:rPr>
        <w:t xml:space="preserve">CBS </w:t>
      </w:r>
      <w:r w:rsidRPr="006E3087">
        <w:rPr>
          <w:sz w:val="14"/>
          <w:szCs w:val="14"/>
        </w:rPr>
        <w:t>(2025)</w:t>
      </w:r>
      <w:r w:rsidR="00C940B5" w:rsidRPr="006E3087">
        <w:rPr>
          <w:sz w:val="14"/>
          <w:szCs w:val="14"/>
        </w:rPr>
        <w:t>.</w:t>
      </w:r>
      <w:r w:rsidRPr="006E3087">
        <w:rPr>
          <w:sz w:val="14"/>
          <w:szCs w:val="14"/>
        </w:rPr>
        <w:t xml:space="preserve"> </w:t>
      </w:r>
      <w:r w:rsidRPr="006E3087">
        <w:rPr>
          <w:i/>
          <w:iCs/>
          <w:sz w:val="14"/>
          <w:szCs w:val="14"/>
        </w:rPr>
        <w:t>Veiligheidsmonitor 2025</w:t>
      </w:r>
      <w:r w:rsidR="00B57B6A" w:rsidRPr="006E3087">
        <w:rPr>
          <w:sz w:val="14"/>
          <w:szCs w:val="14"/>
        </w:rPr>
        <w:t>. Kamerstukken II, 2025-2026, 28684, nr. 847</w:t>
      </w:r>
    </w:p>
  </w:footnote>
  <w:footnote w:id="8">
    <w:p w14:paraId="0EBB850D" w14:textId="04E373CB" w:rsidR="00D300FB" w:rsidRPr="006E3087" w:rsidRDefault="00D300FB"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Homoseksuele mannen zijn mannen die zich aangetrokken voelen tot mannen.</w:t>
      </w:r>
    </w:p>
  </w:footnote>
  <w:footnote w:id="9">
    <w:p w14:paraId="0BF59750" w14:textId="37206899" w:rsidR="00E80D8A" w:rsidRPr="006E3087" w:rsidRDefault="00E80D8A" w:rsidP="006E3087">
      <w:pPr>
        <w:pStyle w:val="Voetnoottekst"/>
        <w:spacing w:line="276" w:lineRule="auto"/>
        <w:rPr>
          <w:sz w:val="14"/>
          <w:szCs w:val="14"/>
        </w:rPr>
      </w:pPr>
      <w:r w:rsidRPr="006E3087">
        <w:rPr>
          <w:rStyle w:val="Voetnootmarkering"/>
          <w:sz w:val="14"/>
          <w:szCs w:val="14"/>
        </w:rPr>
        <w:footnoteRef/>
      </w:r>
      <w:r w:rsidRPr="006E3087">
        <w:rPr>
          <w:sz w:val="14"/>
          <w:szCs w:val="14"/>
          <w:lang w:val="en-US"/>
        </w:rPr>
        <w:t xml:space="preserve"> </w:t>
      </w:r>
      <w:r w:rsidR="00E12FE6" w:rsidRPr="006E3087">
        <w:rPr>
          <w:sz w:val="14"/>
          <w:szCs w:val="14"/>
          <w:lang w:val="en-US"/>
        </w:rPr>
        <w:t>Panteia, Movisie &amp; Ipsos I&amp;O (2024).</w:t>
      </w:r>
      <w:r w:rsidR="00E12FE6" w:rsidRPr="006E3087">
        <w:rPr>
          <w:i/>
          <w:iCs/>
          <w:sz w:val="14"/>
          <w:szCs w:val="14"/>
          <w:lang w:val="en-US"/>
        </w:rPr>
        <w:t xml:space="preserve"> </w:t>
      </w:r>
      <w:r w:rsidR="00E12FE6" w:rsidRPr="006E3087">
        <w:rPr>
          <w:i/>
          <w:iCs/>
          <w:sz w:val="14"/>
          <w:szCs w:val="14"/>
        </w:rPr>
        <w:t xml:space="preserve">Lhbtiqa+-Monitor 2024. </w:t>
      </w:r>
      <w:r w:rsidR="00E12FE6" w:rsidRPr="006E3087">
        <w:rPr>
          <w:sz w:val="14"/>
          <w:szCs w:val="14"/>
        </w:rPr>
        <w:t>Kamerstukken II, 2024-2025, 30950, nr. 426</w:t>
      </w:r>
    </w:p>
  </w:footnote>
  <w:footnote w:id="10">
    <w:p w14:paraId="67BAA28A" w14:textId="77777777" w:rsidR="00E80D8A" w:rsidRPr="006E3087" w:rsidRDefault="00E80D8A"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rPr>
        <w:t xml:space="preserve"> Nederlands Jeugdinstituut. Cijfers over depressie. </w:t>
      </w:r>
      <w:hyperlink r:id="rId5" w:history="1">
        <w:r w:rsidRPr="006E3087">
          <w:rPr>
            <w:rStyle w:val="Hyperlink"/>
            <w:sz w:val="14"/>
            <w:szCs w:val="14"/>
            <w:lang w:val="en-US"/>
          </w:rPr>
          <w:t>https://www.nji.nl/databanken/cijfers/cijfers-over-depressie</w:t>
        </w:r>
      </w:hyperlink>
      <w:r w:rsidRPr="006E3087">
        <w:rPr>
          <w:sz w:val="14"/>
          <w:szCs w:val="14"/>
          <w:lang w:val="en-US"/>
        </w:rPr>
        <w:t xml:space="preserve"> </w:t>
      </w:r>
    </w:p>
  </w:footnote>
  <w:footnote w:id="11">
    <w:p w14:paraId="7870A974" w14:textId="4F940497" w:rsidR="007C00B3" w:rsidRPr="006E3087" w:rsidRDefault="007C00B3" w:rsidP="006E3087">
      <w:pPr>
        <w:pStyle w:val="Voetnoottekst"/>
        <w:spacing w:line="276" w:lineRule="auto"/>
        <w:rPr>
          <w:sz w:val="14"/>
          <w:szCs w:val="14"/>
        </w:rPr>
      </w:pPr>
      <w:r w:rsidRPr="006E3087">
        <w:rPr>
          <w:rStyle w:val="Voetnootmarkering"/>
          <w:sz w:val="14"/>
          <w:szCs w:val="14"/>
        </w:rPr>
        <w:footnoteRef/>
      </w:r>
      <w:r w:rsidRPr="006E3087">
        <w:rPr>
          <w:sz w:val="14"/>
          <w:szCs w:val="14"/>
          <w:lang w:val="en-US"/>
        </w:rPr>
        <w:t xml:space="preserve"> </w:t>
      </w:r>
      <w:r w:rsidR="00B57B6A" w:rsidRPr="006E3087">
        <w:rPr>
          <w:sz w:val="14"/>
          <w:szCs w:val="14"/>
          <w:lang w:val="en-US"/>
        </w:rPr>
        <w:t>Panteia, Movisie &amp; Ipsos I&amp;O (2024).</w:t>
      </w:r>
      <w:r w:rsidR="00B57B6A" w:rsidRPr="006E3087">
        <w:rPr>
          <w:i/>
          <w:iCs/>
          <w:sz w:val="14"/>
          <w:szCs w:val="14"/>
          <w:lang w:val="en-US"/>
        </w:rPr>
        <w:t xml:space="preserve"> </w:t>
      </w:r>
      <w:r w:rsidR="00B57B6A" w:rsidRPr="006E3087">
        <w:rPr>
          <w:i/>
          <w:iCs/>
          <w:sz w:val="14"/>
          <w:szCs w:val="14"/>
        </w:rPr>
        <w:t xml:space="preserve">Lhbtiqa+-Monitor 2024. </w:t>
      </w:r>
      <w:r w:rsidR="00B57B6A" w:rsidRPr="006E3087">
        <w:rPr>
          <w:sz w:val="14"/>
          <w:szCs w:val="14"/>
        </w:rPr>
        <w:t>Kamerstukken II, 2024-2025, 30950, nr. 426</w:t>
      </w:r>
    </w:p>
  </w:footnote>
  <w:footnote w:id="12">
    <w:p w14:paraId="54750511" w14:textId="5EFCE161" w:rsidR="001C6599" w:rsidRDefault="001C6599" w:rsidP="006E3087">
      <w:pPr>
        <w:pStyle w:val="Voetnoottekst"/>
        <w:spacing w:line="276" w:lineRule="auto"/>
      </w:pPr>
      <w:r w:rsidRPr="006E3087">
        <w:rPr>
          <w:rStyle w:val="Voetnootmarkering"/>
          <w:sz w:val="14"/>
          <w:szCs w:val="14"/>
        </w:rPr>
        <w:footnoteRef/>
      </w:r>
      <w:r w:rsidRPr="006E3087">
        <w:rPr>
          <w:sz w:val="14"/>
          <w:szCs w:val="14"/>
        </w:rPr>
        <w:t xml:space="preserve"> Non-binaire en queer personen zijn </w:t>
      </w:r>
      <w:r w:rsidRPr="006E3087">
        <w:rPr>
          <w:rFonts w:eastAsiaTheme="minorHAnsi" w:cstheme="minorBidi"/>
          <w:kern w:val="2"/>
          <w:sz w:val="14"/>
          <w:szCs w:val="14"/>
          <w:lang w:eastAsia="en-US"/>
          <w14:ligatures w14:val="standardContextual"/>
        </w:rPr>
        <w:t>mensen die zich niet kunnen vinden in de gebruikelijke kaders en hokjes voor gender en/of seksuele oriëntatie, of deze kaders afwijzen</w:t>
      </w:r>
    </w:p>
  </w:footnote>
  <w:footnote w:id="13">
    <w:p w14:paraId="7DFA7719" w14:textId="7AD1D570" w:rsidR="00E80D8A" w:rsidRPr="006E3087" w:rsidRDefault="00E80D8A"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CBS (2025). </w:t>
      </w:r>
      <w:r w:rsidRPr="006E3087">
        <w:rPr>
          <w:i/>
          <w:iCs/>
          <w:sz w:val="14"/>
          <w:szCs w:val="14"/>
        </w:rPr>
        <w:t>Monitor Loonverschillen mannen en vrouwen, 2024.</w:t>
      </w:r>
      <w:r w:rsidRPr="006E3087">
        <w:rPr>
          <w:sz w:val="14"/>
          <w:szCs w:val="14"/>
        </w:rPr>
        <w:t xml:space="preserve"> Kamerstukken II, 2024-2025, 27099, nr. 25</w:t>
      </w:r>
    </w:p>
  </w:footnote>
  <w:footnote w:id="14">
    <w:p w14:paraId="0CB7FAAA" w14:textId="1C2445DB" w:rsidR="00E80D8A" w:rsidRPr="006E3087" w:rsidRDefault="00E80D8A"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SER (2026). SER Scorecard 2026 Monitor Genderbalans in het Nederlandse bedrijfsleven.</w:t>
      </w:r>
      <w:r w:rsidRPr="006E3087">
        <w:rPr>
          <w:rFonts w:cs="Arial"/>
          <w:color w:val="154273"/>
          <w:sz w:val="14"/>
          <w:szCs w:val="14"/>
          <w:shd w:val="clear" w:color="auto" w:fill="FFFFFF"/>
        </w:rPr>
        <w:t xml:space="preserve"> </w:t>
      </w:r>
      <w:r w:rsidRPr="006E3087">
        <w:rPr>
          <w:sz w:val="14"/>
          <w:szCs w:val="14"/>
        </w:rPr>
        <w:t>Kamerstukken II, 2025-2026,</w:t>
      </w:r>
      <w:r w:rsidRPr="006E3087">
        <w:rPr>
          <w:rFonts w:cs="Arial"/>
          <w:color w:val="154273"/>
          <w:sz w:val="14"/>
          <w:szCs w:val="14"/>
          <w:shd w:val="clear" w:color="auto" w:fill="FFFFFF"/>
        </w:rPr>
        <w:t xml:space="preserve"> </w:t>
      </w:r>
      <w:r w:rsidRPr="006E3087">
        <w:rPr>
          <w:sz w:val="14"/>
          <w:szCs w:val="14"/>
        </w:rPr>
        <w:t>30420, nr. 444</w:t>
      </w:r>
    </w:p>
  </w:footnote>
  <w:footnote w:id="15">
    <w:p w14:paraId="262C97AF" w14:textId="2BF64846" w:rsidR="00A15954" w:rsidRPr="006E3087" w:rsidRDefault="00A15954"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De babyboete </w:t>
      </w:r>
      <w:r w:rsidR="003F7CA3" w:rsidRPr="006E3087">
        <w:rPr>
          <w:sz w:val="14"/>
          <w:szCs w:val="14"/>
        </w:rPr>
        <w:t xml:space="preserve">is het effect van de komst van kinderen op het inkomen en de arbeidsmarktpositie van de ouders. </w:t>
      </w:r>
    </w:p>
  </w:footnote>
  <w:footnote w:id="16">
    <w:p w14:paraId="50B5AB28" w14:textId="57161453" w:rsidR="00872E47" w:rsidRPr="006E3087" w:rsidRDefault="00872E47"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D7762A" w:rsidRPr="006E3087">
        <w:rPr>
          <w:sz w:val="14"/>
          <w:szCs w:val="14"/>
        </w:rPr>
        <w:t xml:space="preserve">CBS (2024). </w:t>
      </w:r>
      <w:r w:rsidR="00D7762A" w:rsidRPr="006E3087">
        <w:rPr>
          <w:i/>
          <w:iCs/>
          <w:sz w:val="14"/>
          <w:szCs w:val="14"/>
        </w:rPr>
        <w:t>Emancipatiemonitor 2024</w:t>
      </w:r>
      <w:r w:rsidR="00D7762A" w:rsidRPr="006E3087">
        <w:rPr>
          <w:sz w:val="14"/>
          <w:szCs w:val="14"/>
        </w:rPr>
        <w:t>. Kamerstukken II, 2024-2025, 30420 nr. 412</w:t>
      </w:r>
    </w:p>
  </w:footnote>
  <w:footnote w:id="17">
    <w:p w14:paraId="732F67FD" w14:textId="636DA693" w:rsidR="00D300FB" w:rsidRPr="006E3087" w:rsidRDefault="00D300FB"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rPr>
        <w:t xml:space="preserve"> ‘</w:t>
      </w:r>
      <w:r w:rsidR="00D67CCE" w:rsidRPr="006E3087">
        <w:rPr>
          <w:sz w:val="14"/>
          <w:szCs w:val="14"/>
        </w:rPr>
        <w:t>G</w:t>
      </w:r>
      <w:r w:rsidRPr="006E3087">
        <w:rPr>
          <w:sz w:val="14"/>
          <w:szCs w:val="14"/>
        </w:rPr>
        <w:t>ender’</w:t>
      </w:r>
      <w:r w:rsidR="00D67CCE" w:rsidRPr="006E3087">
        <w:rPr>
          <w:sz w:val="14"/>
          <w:szCs w:val="14"/>
        </w:rPr>
        <w:t xml:space="preserve"> is een sociaal cultureel begrip, bestaande uit de maatschappelijk bepaalde rollen, gedragingen, activiteiten en eigenschappen die de maatschappij passend vindt voor vrouwen en mannen. Zie ook</w:t>
      </w:r>
      <w:r w:rsidRPr="006E3087">
        <w:rPr>
          <w:sz w:val="14"/>
          <w:szCs w:val="14"/>
        </w:rPr>
        <w:t xml:space="preserve">: Verdrag van de Raad van Europa inzake het voorkomen en bestrijden van geweld tegen vrouwen en huiselijk geweld (het Verdrag van Istanboel). </w:t>
      </w:r>
      <w:hyperlink r:id="rId6" w:anchor="Verdrag_2" w:history="1">
        <w:r w:rsidRPr="006E3087">
          <w:rPr>
            <w:rStyle w:val="Hyperlink"/>
            <w:sz w:val="14"/>
            <w:szCs w:val="14"/>
            <w:lang w:val="en-US"/>
          </w:rPr>
          <w:t>https://wetten.overheid.nl/BWBV0006074/2016-03-01#Verdrag_2</w:t>
        </w:r>
      </w:hyperlink>
    </w:p>
  </w:footnote>
  <w:footnote w:id="18">
    <w:p w14:paraId="620FF10B" w14:textId="18012F32" w:rsidR="00A436A7" w:rsidRPr="006E3087" w:rsidRDefault="00A436A7"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lang w:val="en-US"/>
        </w:rPr>
        <w:t xml:space="preserve"> </w:t>
      </w:r>
      <w:hyperlink r:id="rId7" w:history="1">
        <w:r w:rsidRPr="006E3087">
          <w:rPr>
            <w:rStyle w:val="Hyperlink"/>
            <w:color w:val="auto"/>
            <w:sz w:val="14"/>
            <w:szCs w:val="14"/>
            <w:u w:val="none"/>
            <w:lang w:val="en-US"/>
          </w:rPr>
          <w:t xml:space="preserve">McEwen, H., &amp; Narayanaswamy, L. (Published by the United Nations Research Institute for Social Development) - </w:t>
        </w:r>
        <w:r w:rsidRPr="006E3087">
          <w:rPr>
            <w:rStyle w:val="Hyperlink"/>
            <w:i/>
            <w:iCs/>
            <w:color w:val="auto"/>
            <w:sz w:val="14"/>
            <w:szCs w:val="14"/>
            <w:u w:val="none"/>
            <w:lang w:val="en-US"/>
          </w:rPr>
          <w:t>The International Anti-Gender Movement: Understanding the rise of anti-gender discourses in the context of development, human rights and social protection</w:t>
        </w:r>
        <w:r w:rsidRPr="006E3087">
          <w:rPr>
            <w:rStyle w:val="Hyperlink"/>
            <w:color w:val="auto"/>
            <w:sz w:val="14"/>
            <w:szCs w:val="14"/>
            <w:u w:val="none"/>
            <w:lang w:val="en-US"/>
          </w:rPr>
          <w:t xml:space="preserve">, </w:t>
        </w:r>
        <w:r w:rsidR="00B57B6A" w:rsidRPr="006E3087">
          <w:rPr>
            <w:rStyle w:val="Hyperlink"/>
            <w:color w:val="auto"/>
            <w:sz w:val="14"/>
            <w:szCs w:val="14"/>
            <w:u w:val="none"/>
            <w:lang w:val="en-US"/>
          </w:rPr>
          <w:t>Mei</w:t>
        </w:r>
        <w:r w:rsidRPr="006E3087">
          <w:rPr>
            <w:rStyle w:val="Hyperlink"/>
            <w:color w:val="auto"/>
            <w:sz w:val="14"/>
            <w:szCs w:val="14"/>
            <w:u w:val="none"/>
            <w:lang w:val="en-US"/>
          </w:rPr>
          <w:t xml:space="preserve"> 2023</w:t>
        </w:r>
      </w:hyperlink>
    </w:p>
  </w:footnote>
  <w:footnote w:id="19">
    <w:p w14:paraId="189F16A7" w14:textId="77777777" w:rsidR="00A436A7" w:rsidRPr="006E3087" w:rsidRDefault="00A436A7"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hyperlink r:id="rId8" w:history="1">
        <w:r w:rsidRPr="006E3087">
          <w:rPr>
            <w:rStyle w:val="Hyperlink"/>
            <w:color w:val="auto"/>
            <w:sz w:val="14"/>
            <w:szCs w:val="14"/>
            <w:u w:val="none"/>
          </w:rPr>
          <w:t>Position paper EPF t.b.v. rondetafelgesprek De groeiende mondiale antirechtenbeweging d.d. 9 april 2026 | Tweede Kamer der Staten-Generaal</w:t>
        </w:r>
      </w:hyperlink>
    </w:p>
  </w:footnote>
  <w:footnote w:id="20">
    <w:p w14:paraId="2A34CE79" w14:textId="77777777" w:rsidR="00A436A7" w:rsidRPr="006E3087" w:rsidRDefault="00A436A7"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lang w:val="en-US"/>
        </w:rPr>
        <w:t xml:space="preserve"> </w:t>
      </w:r>
      <w:hyperlink r:id="rId9" w:history="1">
        <w:r w:rsidRPr="006E3087">
          <w:rPr>
            <w:rStyle w:val="Hyperlink"/>
            <w:color w:val="auto"/>
            <w:sz w:val="14"/>
            <w:szCs w:val="14"/>
            <w:u w:val="none"/>
            <w:lang w:val="en-US"/>
          </w:rPr>
          <w:t>European Union External Action</w:t>
        </w:r>
        <w:r w:rsidRPr="006E3087">
          <w:rPr>
            <w:rStyle w:val="Hyperlink"/>
            <w:i/>
            <w:iCs/>
            <w:color w:val="auto"/>
            <w:sz w:val="14"/>
            <w:szCs w:val="14"/>
            <w:u w:val="none"/>
            <w:lang w:val="en-US"/>
          </w:rPr>
          <w:t xml:space="preserve"> - FIMI targeting LGBTIQ+ people: well-informed analysis to protect human rights and diversity, </w:t>
        </w:r>
        <w:r w:rsidRPr="006E3087">
          <w:rPr>
            <w:rStyle w:val="Hyperlink"/>
            <w:color w:val="auto"/>
            <w:sz w:val="14"/>
            <w:szCs w:val="14"/>
            <w:u w:val="none"/>
            <w:lang w:val="en-US"/>
          </w:rPr>
          <w:t>Oktober 2023</w:t>
        </w:r>
      </w:hyperlink>
      <w:r w:rsidRPr="006E3087">
        <w:rPr>
          <w:rStyle w:val="Hyperlink"/>
          <w:color w:val="auto"/>
          <w:sz w:val="14"/>
          <w:szCs w:val="14"/>
          <w:u w:val="none"/>
          <w:lang w:val="en-US"/>
        </w:rPr>
        <w:t xml:space="preserve"> </w:t>
      </w:r>
    </w:p>
  </w:footnote>
  <w:footnote w:id="21">
    <w:p w14:paraId="46E1CE93" w14:textId="77777777" w:rsidR="00A436A7" w:rsidRPr="006E3087" w:rsidRDefault="00A436A7"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lang w:val="en-US"/>
        </w:rPr>
        <w:t xml:space="preserve"> </w:t>
      </w:r>
      <w:hyperlink r:id="rId10" w:history="1">
        <w:r w:rsidRPr="006E3087">
          <w:rPr>
            <w:rStyle w:val="Hyperlink"/>
            <w:color w:val="auto"/>
            <w:sz w:val="14"/>
            <w:szCs w:val="14"/>
            <w:u w:val="none"/>
            <w:lang w:val="en-US"/>
          </w:rPr>
          <w:t xml:space="preserve">The European Centre of Excellence for Countering Hybrid Threats (Hybrid CoE) - </w:t>
        </w:r>
        <w:r w:rsidRPr="006E3087">
          <w:rPr>
            <w:rStyle w:val="Hyperlink"/>
            <w:i/>
            <w:iCs/>
            <w:color w:val="auto"/>
            <w:sz w:val="14"/>
            <w:szCs w:val="14"/>
            <w:u w:val="none"/>
            <w:lang w:val="en-US"/>
          </w:rPr>
          <w:t>Social identities and democratic vulnerabilities: Learning from examples of targeted disinformation</w:t>
        </w:r>
        <w:r w:rsidRPr="006E3087">
          <w:rPr>
            <w:rStyle w:val="Hyperlink"/>
            <w:color w:val="auto"/>
            <w:sz w:val="14"/>
            <w:szCs w:val="14"/>
            <w:u w:val="none"/>
            <w:lang w:val="en-US"/>
          </w:rPr>
          <w:t>, April 2025</w:t>
        </w:r>
      </w:hyperlink>
    </w:p>
  </w:footnote>
  <w:footnote w:id="22">
    <w:p w14:paraId="5FBEB657" w14:textId="77777777" w:rsidR="00A436A7" w:rsidRPr="006E3087" w:rsidRDefault="00A436A7" w:rsidP="006E3087">
      <w:pPr>
        <w:pStyle w:val="Voetnoottekst"/>
        <w:spacing w:line="276" w:lineRule="auto"/>
        <w:rPr>
          <w:rStyle w:val="Hyperlink"/>
          <w:i/>
          <w:sz w:val="14"/>
          <w:szCs w:val="14"/>
          <w:lang w:val="en-US"/>
        </w:rPr>
      </w:pPr>
      <w:r w:rsidRPr="006E3087">
        <w:rPr>
          <w:rStyle w:val="Voetnootmarkering"/>
          <w:sz w:val="14"/>
          <w:szCs w:val="14"/>
        </w:rPr>
        <w:footnoteRef/>
      </w:r>
      <w:r w:rsidRPr="006E3087">
        <w:rPr>
          <w:sz w:val="14"/>
          <w:szCs w:val="14"/>
          <w:lang w:val="en-US"/>
        </w:rPr>
        <w:t xml:space="preserve"> </w:t>
      </w:r>
      <w:hyperlink r:id="rId11" w:history="1">
        <w:r w:rsidRPr="006E3087">
          <w:rPr>
            <w:rStyle w:val="Hyperlink"/>
            <w:color w:val="auto"/>
            <w:sz w:val="14"/>
            <w:szCs w:val="14"/>
            <w:u w:val="none"/>
            <w:lang w:val="en-US"/>
          </w:rPr>
          <w:t>Justice for Prosperity</w:t>
        </w:r>
        <w:r w:rsidRPr="006E3087">
          <w:rPr>
            <w:rStyle w:val="Hyperlink"/>
            <w:i/>
            <w:iCs/>
            <w:color w:val="auto"/>
            <w:sz w:val="14"/>
            <w:szCs w:val="14"/>
            <w:u w:val="none"/>
            <w:lang w:val="en-US"/>
          </w:rPr>
          <w:t xml:space="preserve"> – The subversive undermining of comprehensive sexuality education (CSE) in the Netherlands: What Anti-Rights Narratives did for Spring Fever, </w:t>
        </w:r>
        <w:r w:rsidRPr="006E3087">
          <w:rPr>
            <w:rStyle w:val="Hyperlink"/>
            <w:color w:val="auto"/>
            <w:sz w:val="14"/>
            <w:szCs w:val="14"/>
            <w:u w:val="none"/>
            <w:lang w:val="en-US"/>
          </w:rPr>
          <w:t>Maart 2024</w:t>
        </w:r>
      </w:hyperlink>
    </w:p>
  </w:footnote>
  <w:footnote w:id="23">
    <w:p w14:paraId="7D3965F3" w14:textId="490F7666" w:rsidR="00D300FB" w:rsidRPr="006E3087" w:rsidRDefault="00D300FB"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Transgender personen zijn </w:t>
      </w:r>
      <w:r w:rsidRPr="006E3087">
        <w:rPr>
          <w:rFonts w:eastAsiaTheme="minorHAnsi" w:cstheme="minorBidi"/>
          <w:kern w:val="2"/>
          <w:sz w:val="14"/>
          <w:szCs w:val="14"/>
          <w:lang w:eastAsia="en-US"/>
          <w14:ligatures w14:val="standardContextual"/>
        </w:rPr>
        <w:t>mensen bij wie de genderidentiteit niet (volledig) overeenkomt met het geslacht dat bij de geboorte is toegewezen</w:t>
      </w:r>
    </w:p>
  </w:footnote>
  <w:footnote w:id="24">
    <w:p w14:paraId="1D848B0B" w14:textId="77777777" w:rsidR="00F42EDD" w:rsidRPr="006E3087" w:rsidRDefault="00F42EDD"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NINSA &amp; NTA (2024). De werking van woorden als wapen- Demoniserende dynamieken tegenover transgender mensen, joden en moslims in het publieke debat. </w:t>
      </w:r>
      <w:hyperlink r:id="rId12" w:history="1">
        <w:r w:rsidRPr="006E3087">
          <w:rPr>
            <w:rStyle w:val="Hyperlink"/>
            <w:sz w:val="14"/>
            <w:szCs w:val="14"/>
          </w:rPr>
          <w:t>https://ntadvies.nl/media/1079/2024-de-werking-van-woorden-als-wapen.pdf</w:t>
        </w:r>
      </w:hyperlink>
      <w:r w:rsidRPr="006E3087">
        <w:rPr>
          <w:sz w:val="14"/>
          <w:szCs w:val="14"/>
        </w:rPr>
        <w:t xml:space="preserve"> </w:t>
      </w:r>
    </w:p>
  </w:footnote>
  <w:footnote w:id="25">
    <w:p w14:paraId="00D6E6CA" w14:textId="780D9D89" w:rsidR="00F42EDD" w:rsidRPr="006E3087" w:rsidRDefault="00F42EDD"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Nieuwscheckers- de fact</w:t>
      </w:r>
      <w:r w:rsidR="00BF4FB4" w:rsidRPr="006E3087">
        <w:rPr>
          <w:sz w:val="14"/>
          <w:szCs w:val="14"/>
        </w:rPr>
        <w:t>c</w:t>
      </w:r>
      <w:r w:rsidRPr="006E3087">
        <w:rPr>
          <w:sz w:val="14"/>
          <w:szCs w:val="14"/>
        </w:rPr>
        <w:t xml:space="preserve">heckers van Universiteit van Leiden. Artikel: een deep dive in nepnieuws en onwaarheden over LHBTI+. </w:t>
      </w:r>
      <w:hyperlink r:id="rId13" w:history="1">
        <w:r w:rsidRPr="006E3087">
          <w:rPr>
            <w:rStyle w:val="Hyperlink"/>
            <w:sz w:val="14"/>
            <w:szCs w:val="14"/>
          </w:rPr>
          <w:t>https://nieuwscheckers.nl/een-deep-dive-in-nepnieuws-en-onwaarheden-over-lhbti/</w:t>
        </w:r>
      </w:hyperlink>
    </w:p>
  </w:footnote>
  <w:footnote w:id="26">
    <w:p w14:paraId="4F6072ED" w14:textId="42026A71" w:rsidR="00F42EDD" w:rsidRPr="0046349B" w:rsidRDefault="00F42EDD"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rPr>
        <w:t xml:space="preserve"> Ipsos </w:t>
      </w:r>
      <w:r w:rsidR="00B57B6A" w:rsidRPr="006E3087">
        <w:rPr>
          <w:sz w:val="14"/>
          <w:szCs w:val="14"/>
        </w:rPr>
        <w:t xml:space="preserve">I&amp;O </w:t>
      </w:r>
      <w:r w:rsidR="009D2F51" w:rsidRPr="006E3087">
        <w:rPr>
          <w:sz w:val="14"/>
          <w:szCs w:val="14"/>
        </w:rPr>
        <w:t>(</w:t>
      </w:r>
      <w:r w:rsidRPr="006E3087">
        <w:rPr>
          <w:sz w:val="14"/>
          <w:szCs w:val="14"/>
        </w:rPr>
        <w:t>2026</w:t>
      </w:r>
      <w:r w:rsidR="009D2F51" w:rsidRPr="006E3087">
        <w:rPr>
          <w:sz w:val="14"/>
          <w:szCs w:val="14"/>
        </w:rPr>
        <w:t>)</w:t>
      </w:r>
      <w:r w:rsidRPr="006E3087">
        <w:rPr>
          <w:i/>
          <w:iCs/>
          <w:sz w:val="14"/>
          <w:szCs w:val="14"/>
        </w:rPr>
        <w:t xml:space="preserve">. Invloed van de manosfeer op de sociale veiligheid in het onderwijs </w:t>
      </w:r>
      <w:r w:rsidRPr="006E3087">
        <w:rPr>
          <w:sz w:val="14"/>
          <w:szCs w:val="14"/>
        </w:rPr>
        <w:t xml:space="preserve">[factsheet]. Stichting School &amp; Veiligheid en de alliantie Worden Wie Je Bent. </w:t>
      </w:r>
      <w:hyperlink r:id="rId14" w:history="1">
        <w:r w:rsidRPr="006E3087">
          <w:rPr>
            <w:rStyle w:val="Hyperlink"/>
            <w:sz w:val="14"/>
            <w:szCs w:val="14"/>
            <w:lang w:val="en-US"/>
          </w:rPr>
          <w:t>https://www.schoolenveiligheid.nl/thema/manosphere-in-het-onderwijs/</w:t>
        </w:r>
      </w:hyperlink>
    </w:p>
  </w:footnote>
  <w:footnote w:id="27">
    <w:p w14:paraId="7B1C916E" w14:textId="3ABE7993" w:rsidR="00C138B3" w:rsidRPr="006E3087" w:rsidRDefault="00C138B3" w:rsidP="006E3087">
      <w:pPr>
        <w:pStyle w:val="Voetnoottekst"/>
        <w:spacing w:line="276" w:lineRule="auto"/>
        <w:rPr>
          <w:sz w:val="14"/>
          <w:szCs w:val="14"/>
        </w:rPr>
      </w:pPr>
      <w:r w:rsidRPr="006E3087">
        <w:rPr>
          <w:rStyle w:val="Voetnootmarkering"/>
          <w:sz w:val="14"/>
          <w:szCs w:val="14"/>
        </w:rPr>
        <w:footnoteRef/>
      </w:r>
      <w:r w:rsidR="008D51B2" w:rsidRPr="006E3087">
        <w:rPr>
          <w:i/>
          <w:iCs/>
          <w:sz w:val="14"/>
          <w:szCs w:val="14"/>
          <w:lang w:val="en-US"/>
        </w:rPr>
        <w:t xml:space="preserve"> </w:t>
      </w:r>
      <w:r w:rsidR="008D51B2" w:rsidRPr="006E3087">
        <w:rPr>
          <w:sz w:val="14"/>
          <w:szCs w:val="14"/>
          <w:lang w:val="en-US"/>
        </w:rPr>
        <w:t>Panteia, Movisie &amp; Ipsos I&amp;O (2024)</w:t>
      </w:r>
      <w:r w:rsidR="009D2F51" w:rsidRPr="006E3087">
        <w:rPr>
          <w:sz w:val="14"/>
          <w:szCs w:val="14"/>
          <w:lang w:val="en-US"/>
        </w:rPr>
        <w:t>.</w:t>
      </w:r>
      <w:r w:rsidR="008D51B2" w:rsidRPr="006E3087">
        <w:rPr>
          <w:sz w:val="14"/>
          <w:szCs w:val="14"/>
          <w:lang w:val="en-US"/>
        </w:rPr>
        <w:t xml:space="preserve"> </w:t>
      </w:r>
      <w:r w:rsidR="008D51B2" w:rsidRPr="006E3087">
        <w:rPr>
          <w:i/>
          <w:iCs/>
          <w:sz w:val="14"/>
          <w:szCs w:val="14"/>
        </w:rPr>
        <w:t xml:space="preserve">Lhbtiqa+-Monitor 2024. </w:t>
      </w:r>
      <w:r w:rsidR="008D51B2" w:rsidRPr="006E3087">
        <w:rPr>
          <w:sz w:val="14"/>
          <w:szCs w:val="14"/>
        </w:rPr>
        <w:t>Kamerstukken II, 2024-2025, 30950, nr. 426</w:t>
      </w:r>
      <w:r w:rsidR="008D51B2" w:rsidRPr="006E3087" w:rsidDel="00A72844">
        <w:rPr>
          <w:sz w:val="14"/>
          <w:szCs w:val="14"/>
        </w:rPr>
        <w:t xml:space="preserve"> </w:t>
      </w:r>
    </w:p>
  </w:footnote>
  <w:footnote w:id="28">
    <w:p w14:paraId="0BE54F9B" w14:textId="7C2457EB" w:rsidR="00EB43FC" w:rsidRPr="006E3087" w:rsidRDefault="00EB43FC"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Dekker, N. P., Bakker, B. N., Munniksma, A., Daas, R., &amp; van der Maas, H. L. J. (2026). </w:t>
      </w:r>
      <w:r w:rsidRPr="006E3087">
        <w:rPr>
          <w:i/>
          <w:iCs/>
          <w:sz w:val="14"/>
          <w:szCs w:val="14"/>
        </w:rPr>
        <w:t>De lhbtiq+-opvattingen van jongeren: een empirische studie</w:t>
      </w:r>
      <w:r w:rsidRPr="006E3087">
        <w:rPr>
          <w:sz w:val="14"/>
          <w:szCs w:val="14"/>
        </w:rPr>
        <w:t>. Universiteit van Amsterdam. Kamerstukken II, 2025-2026, 30420, nr. 446</w:t>
      </w:r>
    </w:p>
  </w:footnote>
  <w:footnote w:id="29">
    <w:p w14:paraId="17D1D394" w14:textId="48C20E12" w:rsidR="00EB43FC" w:rsidRPr="006E3087" w:rsidRDefault="00EB43FC"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Boer, M., Dorsselaer, S. van, Looze, M. de, &amp; Roos, S. de (2022). Gezondheid en welzijn van jongeren in Nederland: HBSC 2021. Utrecht: Universiteit Utrecht. </w:t>
      </w:r>
      <w:hyperlink r:id="rId15" w:history="1">
        <w:r w:rsidRPr="006E3087">
          <w:rPr>
            <w:rStyle w:val="Hyperlink"/>
            <w:sz w:val="14"/>
            <w:szCs w:val="14"/>
          </w:rPr>
          <w:t>https://www.scp.nl/documenten/2022/09/14/gezondheid-en-welzijn-van-jongeren-in-nederland---hbsc-2021</w:t>
        </w:r>
      </w:hyperlink>
      <w:r w:rsidRPr="006E3087">
        <w:rPr>
          <w:sz w:val="14"/>
          <w:szCs w:val="14"/>
        </w:rPr>
        <w:t xml:space="preserve"> </w:t>
      </w:r>
    </w:p>
  </w:footnote>
  <w:footnote w:id="30">
    <w:p w14:paraId="7DE63515" w14:textId="3468EBF5" w:rsidR="00EB43FC" w:rsidRPr="006E3087" w:rsidRDefault="00EB43FC"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Spierings, N.</w:t>
      </w:r>
      <w:r w:rsidR="00915854" w:rsidRPr="006E3087">
        <w:rPr>
          <w:sz w:val="14"/>
          <w:szCs w:val="14"/>
        </w:rPr>
        <w:t xml:space="preserve"> </w:t>
      </w:r>
      <w:r w:rsidRPr="006E3087">
        <w:rPr>
          <w:sz w:val="14"/>
          <w:szCs w:val="14"/>
        </w:rPr>
        <w:t xml:space="preserve">(2024). Hoofdstuk 19 Conservatief keerpunt, anti-regenboogcampagne of toevalligheden? In ‘De Tweede Kamerverkiezingen van 2023: Van onderstroom naar doorbraak – Onvrede en migratie’ (pp 150–155). </w:t>
      </w:r>
      <w:hyperlink r:id="rId16" w:history="1">
        <w:r w:rsidRPr="006E3087">
          <w:rPr>
            <w:rStyle w:val="Hyperlink"/>
            <w:sz w:val="14"/>
            <w:szCs w:val="14"/>
          </w:rPr>
          <w:t>https://www.kennisopenbaarbestuur.nl/documenten/2024/07/11/nko-rapport-verkiezingen-2023-van-onderstroom-naar-doorbraak-onvrede-en-migratie</w:t>
        </w:r>
      </w:hyperlink>
    </w:p>
  </w:footnote>
  <w:footnote w:id="31">
    <w:p w14:paraId="3D48EDD5" w14:textId="3958E50B" w:rsidR="009A35D6" w:rsidRPr="006E3087" w:rsidRDefault="009A35D6"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Zie o.a</w:t>
      </w:r>
      <w:r w:rsidR="00852CA1" w:rsidRPr="006E3087">
        <w:rPr>
          <w:sz w:val="14"/>
          <w:szCs w:val="14"/>
        </w:rPr>
        <w:t>.</w:t>
      </w:r>
      <w:r w:rsidRPr="006E3087">
        <w:rPr>
          <w:sz w:val="14"/>
          <w:szCs w:val="14"/>
        </w:rPr>
        <w:t xml:space="preserve"> Grondwet art. 1, Algemene wet gelijke behandeling, Wet gelijke behandeling van mannen en vrouwen, Universele Verklaring van de Rechten van de Mens, Internationaal Verdrag inzake burgerrechten en politieke rechten, Internationaal Verdrag inzake economische, sociale en culturele rechten, Verdrag inzake de uitbanning van alle vormen van discriminatie van vrouwen (Convention on the Elimination of All Forms of Discrimination against Women(CEDAW)), Handvest van de grondrechten van de Europese Unie, Verdrag betreffende de Europese Unie (Verdrag van Maastricht), verschillende bindende EU richtlijnen zoals Richtlijn 2000/78/EG ten behoeve van gelijke behandeling in arbeid en beroep en het Europees Verdrag voor de Rechten van de Mens (EVRM).</w:t>
      </w:r>
    </w:p>
  </w:footnote>
  <w:footnote w:id="32">
    <w:p w14:paraId="4E896C37" w14:textId="3344F448" w:rsidR="0035603E" w:rsidRPr="0046349B" w:rsidRDefault="0035603E"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AEF (2025)</w:t>
      </w:r>
      <w:r w:rsidR="009D2F51" w:rsidRPr="006E3087">
        <w:rPr>
          <w:sz w:val="14"/>
          <w:szCs w:val="14"/>
        </w:rPr>
        <w:t>.</w:t>
      </w:r>
      <w:r w:rsidRPr="006E3087">
        <w:rPr>
          <w:sz w:val="14"/>
          <w:szCs w:val="14"/>
        </w:rPr>
        <w:t xml:space="preserve"> </w:t>
      </w:r>
      <w:r w:rsidRPr="006E3087">
        <w:rPr>
          <w:i/>
          <w:iCs/>
          <w:sz w:val="14"/>
          <w:szCs w:val="14"/>
        </w:rPr>
        <w:t>Periodieke Rapportage Emancipatiebeleid 2018-2025</w:t>
      </w:r>
      <w:r w:rsidRPr="006E3087">
        <w:rPr>
          <w:sz w:val="14"/>
          <w:szCs w:val="14"/>
        </w:rPr>
        <w:t>. Kamerstukken II, 2025-2026, 30420, nr. 433</w:t>
      </w:r>
      <w:r w:rsidRPr="0046349B">
        <w:rPr>
          <w:sz w:val="14"/>
          <w:szCs w:val="14"/>
        </w:rPr>
        <w:t xml:space="preserve"> </w:t>
      </w:r>
    </w:p>
  </w:footnote>
  <w:footnote w:id="33">
    <w:p w14:paraId="3D3E129D" w14:textId="6482871D" w:rsidR="0076542C" w:rsidRPr="006E3087" w:rsidRDefault="0076542C"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rPr>
        <w:t xml:space="preserve"> </w:t>
      </w:r>
      <w:r w:rsidR="00A83452" w:rsidRPr="006E3087">
        <w:rPr>
          <w:sz w:val="14"/>
          <w:szCs w:val="14"/>
        </w:rPr>
        <w:t xml:space="preserve">Sinds 2013 voert het Europees Instituut voor Gendergelijkheid (EIGE) een index uit als graadmeter voor de vooruitgang op het gebied van gendergelijkheid in de EU. In 2025 stond Nederland op de vijfde plek. </w:t>
      </w:r>
      <w:r w:rsidR="00852CA1" w:rsidRPr="006E3087">
        <w:rPr>
          <w:sz w:val="14"/>
          <w:szCs w:val="14"/>
        </w:rPr>
        <w:t>De index</w:t>
      </w:r>
      <w:r w:rsidR="00A83452" w:rsidRPr="006E3087">
        <w:rPr>
          <w:sz w:val="14"/>
          <w:szCs w:val="14"/>
        </w:rPr>
        <w:t xml:space="preserve"> meet de genderkloof tussen mannen en vrouwen op zes domeinen: werk, geld, kennis, tijd, macht en gezondheid. </w:t>
      </w:r>
      <w:r w:rsidR="002C536D" w:rsidRPr="006E3087">
        <w:rPr>
          <w:sz w:val="14"/>
          <w:szCs w:val="14"/>
          <w:lang w:val="en-US"/>
        </w:rPr>
        <w:t xml:space="preserve">EIGE. Gender Equality Index. </w:t>
      </w:r>
      <w:hyperlink r:id="rId17" w:history="1">
        <w:r w:rsidR="002C536D" w:rsidRPr="006E3087">
          <w:rPr>
            <w:rStyle w:val="Hyperlink"/>
            <w:sz w:val="14"/>
            <w:szCs w:val="14"/>
            <w:lang w:val="en-US"/>
          </w:rPr>
          <w:t>https://eige.europa.eu/gender-equality-index/2025/country/NL</w:t>
        </w:r>
      </w:hyperlink>
      <w:r w:rsidR="002C536D" w:rsidRPr="006E3087">
        <w:rPr>
          <w:sz w:val="14"/>
          <w:szCs w:val="14"/>
          <w:lang w:val="en-US"/>
        </w:rPr>
        <w:t xml:space="preserve"> </w:t>
      </w:r>
    </w:p>
  </w:footnote>
  <w:footnote w:id="34">
    <w:p w14:paraId="0C33AF4D" w14:textId="7EE2B8F6" w:rsidR="001D0E51" w:rsidRPr="006E3087" w:rsidRDefault="001D0E51" w:rsidP="006E3087">
      <w:pPr>
        <w:pStyle w:val="Voetnoottekst"/>
        <w:spacing w:line="276" w:lineRule="auto"/>
        <w:rPr>
          <w:sz w:val="14"/>
          <w:szCs w:val="14"/>
        </w:rPr>
      </w:pPr>
      <w:r w:rsidRPr="006E3087">
        <w:rPr>
          <w:rStyle w:val="Voetnootmarkering"/>
          <w:sz w:val="14"/>
          <w:szCs w:val="14"/>
        </w:rPr>
        <w:footnoteRef/>
      </w:r>
      <w:r w:rsidR="00852CA1" w:rsidRPr="006E3087">
        <w:rPr>
          <w:sz w:val="14"/>
          <w:szCs w:val="14"/>
        </w:rPr>
        <w:t xml:space="preserve"> Sinds 2009 publiceert belangenorganisatie ILGA-Europe een jaarlijkse index die Europese landen rangschikt op basis van wetten en beleid rond de rechten van lhbtiq+ personen. Nederland staat op dit moment op plek 13.</w:t>
      </w:r>
      <w:r w:rsidRPr="006E3087">
        <w:rPr>
          <w:sz w:val="14"/>
          <w:szCs w:val="14"/>
        </w:rPr>
        <w:t xml:space="preserve"> ILGA Europe. Rainbow Map. </w:t>
      </w:r>
      <w:hyperlink r:id="rId18" w:history="1">
        <w:r w:rsidRPr="006E3087">
          <w:rPr>
            <w:rStyle w:val="Hyperlink"/>
            <w:sz w:val="14"/>
            <w:szCs w:val="14"/>
          </w:rPr>
          <w:t>https://rainbowmap.ilga-europe.org/</w:t>
        </w:r>
      </w:hyperlink>
      <w:r w:rsidR="00B71A0C" w:rsidRPr="006E3087">
        <w:rPr>
          <w:sz w:val="14"/>
          <w:szCs w:val="14"/>
        </w:rPr>
        <w:t xml:space="preserve">. </w:t>
      </w:r>
    </w:p>
  </w:footnote>
  <w:footnote w:id="35">
    <w:p w14:paraId="34ADFD0A" w14:textId="77777777" w:rsidR="00010FDC" w:rsidRPr="006E3087" w:rsidRDefault="00010FDC"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hyperlink r:id="rId19" w:history="1">
        <w:r w:rsidRPr="006E3087">
          <w:rPr>
            <w:rStyle w:val="Hyperlink"/>
            <w:sz w:val="14"/>
            <w:szCs w:val="14"/>
          </w:rPr>
          <w:t>Aan de slag - Coalitieakkoord 2026-2030 | Kabinetsformatie</w:t>
        </w:r>
      </w:hyperlink>
    </w:p>
  </w:footnote>
  <w:footnote w:id="36">
    <w:p w14:paraId="11D126D4" w14:textId="237FAC33" w:rsidR="00010FDC" w:rsidRPr="006E3087" w:rsidRDefault="00010FDC"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CEDAW (2026). Slotopmerkingen bij de zevende periodieke rapportage van het Koninkrijk der Nederlanden.</w:t>
      </w:r>
      <w:r w:rsidR="0022304A" w:rsidRPr="006E3087">
        <w:rPr>
          <w:sz w:val="14"/>
          <w:szCs w:val="14"/>
        </w:rPr>
        <w:t xml:space="preserve"> Kamerstukken II, 2025-2026, 30420, nr. 448</w:t>
      </w:r>
    </w:p>
  </w:footnote>
  <w:footnote w:id="37">
    <w:p w14:paraId="1FCB3D5A" w14:textId="409D88E9" w:rsidR="00010FDC" w:rsidRPr="006E3087" w:rsidRDefault="00010FDC" w:rsidP="006E3087">
      <w:pPr>
        <w:pStyle w:val="Voetnoottekst"/>
        <w:spacing w:line="276" w:lineRule="auto"/>
        <w:rPr>
          <w:sz w:val="14"/>
          <w:szCs w:val="14"/>
        </w:rPr>
      </w:pPr>
      <w:r w:rsidRPr="006E3087">
        <w:rPr>
          <w:rStyle w:val="Voetnootmarkering"/>
          <w:sz w:val="14"/>
          <w:szCs w:val="14"/>
        </w:rPr>
        <w:footnoteRef/>
      </w:r>
      <w:r w:rsidR="009D2F51" w:rsidRPr="006E3087">
        <w:rPr>
          <w:sz w:val="14"/>
          <w:szCs w:val="14"/>
        </w:rPr>
        <w:t xml:space="preserve"> FNV (2026). Wij </w:t>
      </w:r>
      <w:r w:rsidR="0059363D" w:rsidRPr="006E3087">
        <w:rPr>
          <w:sz w:val="14"/>
          <w:szCs w:val="14"/>
        </w:rPr>
        <w:t xml:space="preserve">willen vooruit, niet achteruit; Genderanalyse van het regeerakkoord ‘Aan de slag!’. </w:t>
      </w:r>
      <w:hyperlink r:id="rId20" w:history="1">
        <w:r w:rsidR="0059363D" w:rsidRPr="006E3087">
          <w:rPr>
            <w:rStyle w:val="Hyperlink"/>
            <w:sz w:val="14"/>
            <w:szCs w:val="14"/>
          </w:rPr>
          <w:t>Genderanalyse regeerakkoord</w:t>
        </w:r>
      </w:hyperlink>
    </w:p>
  </w:footnote>
  <w:footnote w:id="38">
    <w:p w14:paraId="00B16E32" w14:textId="220A6819" w:rsidR="00FE67A8" w:rsidRPr="0046349B" w:rsidRDefault="00FE67A8"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59363D" w:rsidRPr="006E3087">
        <w:rPr>
          <w:sz w:val="14"/>
          <w:szCs w:val="14"/>
        </w:rPr>
        <w:t xml:space="preserve">Kamerstukken II, 2025-2026, </w:t>
      </w:r>
      <w:r w:rsidRPr="006E3087">
        <w:rPr>
          <w:rFonts w:eastAsiaTheme="minorHAnsi" w:cstheme="minorBidi"/>
          <w:kern w:val="2"/>
          <w:sz w:val="14"/>
          <w:szCs w:val="14"/>
          <w:lang w:eastAsia="en-US"/>
          <w14:ligatures w14:val="standardContextual"/>
        </w:rPr>
        <w:t>TZ</w:t>
      </w:r>
      <w:r w:rsidR="004B2EF6" w:rsidRPr="006E3087">
        <w:rPr>
          <w:rFonts w:eastAsiaTheme="minorHAnsi" w:cstheme="minorBidi"/>
          <w:kern w:val="2"/>
          <w:sz w:val="14"/>
          <w:szCs w:val="14"/>
          <w:lang w:eastAsia="en-US"/>
          <w14:ligatures w14:val="standardContextual"/>
        </w:rPr>
        <w:t>202607</w:t>
      </w:r>
      <w:r w:rsidR="0059363D" w:rsidRPr="006E3087">
        <w:rPr>
          <w:rFonts w:eastAsiaTheme="minorHAnsi" w:cstheme="minorBidi"/>
          <w:kern w:val="2"/>
          <w:sz w:val="14"/>
          <w:szCs w:val="14"/>
          <w:lang w:eastAsia="en-US"/>
          <w14:ligatures w14:val="standardContextual"/>
        </w:rPr>
        <w:t xml:space="preserve">, nr. </w:t>
      </w:r>
      <w:r w:rsidR="004B2EF6" w:rsidRPr="006E3087">
        <w:rPr>
          <w:rFonts w:eastAsiaTheme="minorHAnsi" w:cstheme="minorBidi"/>
          <w:kern w:val="2"/>
          <w:sz w:val="14"/>
          <w:szCs w:val="14"/>
          <w:lang w:eastAsia="en-US"/>
          <w14:ligatures w14:val="standardContextual"/>
        </w:rPr>
        <w:t>88</w:t>
      </w:r>
      <w:r w:rsidRPr="0046349B">
        <w:rPr>
          <w:rFonts w:eastAsiaTheme="minorHAnsi" w:cstheme="minorBidi"/>
          <w:kern w:val="2"/>
          <w:sz w:val="14"/>
          <w:szCs w:val="14"/>
          <w:lang w:eastAsia="en-US"/>
          <w14:ligatures w14:val="standardContextual"/>
        </w:rPr>
        <w:t xml:space="preserve"> </w:t>
      </w:r>
    </w:p>
  </w:footnote>
  <w:footnote w:id="39">
    <w:p w14:paraId="3C7D416E" w14:textId="35127469" w:rsidR="00C138B3" w:rsidRPr="006E3087" w:rsidRDefault="00C138B3"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Dit volgt uit de gendertoets in het beleidskompas. </w:t>
      </w:r>
    </w:p>
  </w:footnote>
  <w:footnote w:id="40">
    <w:p w14:paraId="68A9D082" w14:textId="0A5BB9A8" w:rsidR="00FE67A8" w:rsidRPr="006E3087" w:rsidRDefault="00FE67A8"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lang w:val="en-US"/>
        </w:rPr>
        <w:t xml:space="preserve"> </w:t>
      </w:r>
      <w:r w:rsidR="0059363D" w:rsidRPr="006E3087">
        <w:rPr>
          <w:sz w:val="14"/>
          <w:szCs w:val="14"/>
          <w:lang w:val="en-US"/>
        </w:rPr>
        <w:t xml:space="preserve">Kamerstukken II, 2025-2026, </w:t>
      </w:r>
      <w:r w:rsidR="00FC782E" w:rsidRPr="006E3087">
        <w:rPr>
          <w:rFonts w:eastAsiaTheme="minorHAnsi" w:cstheme="minorBidi"/>
          <w:kern w:val="2"/>
          <w:sz w:val="14"/>
          <w:szCs w:val="14"/>
          <w:lang w:val="en-US" w:eastAsia="en-US"/>
          <w14:ligatures w14:val="standardContextual"/>
        </w:rPr>
        <w:t>TZ202607</w:t>
      </w:r>
      <w:r w:rsidR="0059363D" w:rsidRPr="006E3087">
        <w:rPr>
          <w:rFonts w:eastAsiaTheme="minorHAnsi" w:cstheme="minorBidi"/>
          <w:kern w:val="2"/>
          <w:sz w:val="14"/>
          <w:szCs w:val="14"/>
          <w:lang w:val="en-US" w:eastAsia="en-US"/>
          <w14:ligatures w14:val="standardContextual"/>
        </w:rPr>
        <w:t xml:space="preserve">, nr. </w:t>
      </w:r>
      <w:r w:rsidR="00FC782E" w:rsidRPr="006E3087">
        <w:rPr>
          <w:rFonts w:eastAsiaTheme="minorHAnsi" w:cstheme="minorBidi"/>
          <w:kern w:val="2"/>
          <w:sz w:val="14"/>
          <w:szCs w:val="14"/>
          <w:lang w:val="en-US" w:eastAsia="en-US"/>
          <w14:ligatures w14:val="standardContextual"/>
        </w:rPr>
        <w:t>88</w:t>
      </w:r>
    </w:p>
  </w:footnote>
  <w:footnote w:id="41">
    <w:p w14:paraId="2096839E" w14:textId="1DADCF73" w:rsidR="00C138B3" w:rsidRPr="006E3087" w:rsidRDefault="00C138B3"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lang w:val="en-US"/>
        </w:rPr>
        <w:t xml:space="preserve"> </w:t>
      </w:r>
      <w:r w:rsidR="00AC5C80" w:rsidRPr="006E3087">
        <w:rPr>
          <w:sz w:val="14"/>
          <w:szCs w:val="14"/>
          <w:lang w:val="en-US"/>
        </w:rPr>
        <w:t xml:space="preserve">The Office of the High Commissioner for Human Rights. Gender stereotyping- OHCHR and women’s human rights and gender equality. </w:t>
      </w:r>
      <w:hyperlink r:id="rId21" w:history="1">
        <w:r w:rsidR="00AC5C80" w:rsidRPr="006E3087">
          <w:rPr>
            <w:rStyle w:val="Hyperlink"/>
            <w:sz w:val="14"/>
            <w:szCs w:val="14"/>
            <w:lang w:val="en-US"/>
          </w:rPr>
          <w:t>https://www.ohchr.org/en/women/gender-stereotyping</w:t>
        </w:r>
      </w:hyperlink>
    </w:p>
  </w:footnote>
  <w:footnote w:id="42">
    <w:p w14:paraId="4943F69A" w14:textId="6580CD9D" w:rsidR="00C138B3" w:rsidRPr="006E3087" w:rsidRDefault="00C138B3" w:rsidP="006E3087">
      <w:pPr>
        <w:pStyle w:val="Voetnoottekst"/>
        <w:spacing w:line="276" w:lineRule="auto"/>
        <w:rPr>
          <w:sz w:val="14"/>
          <w:szCs w:val="14"/>
        </w:rPr>
      </w:pPr>
      <w:r w:rsidRPr="006E3087">
        <w:rPr>
          <w:rStyle w:val="Voetnootmarkering"/>
          <w:sz w:val="14"/>
          <w:szCs w:val="14"/>
        </w:rPr>
        <w:footnoteRef/>
      </w:r>
      <w:r w:rsidRPr="006E3087">
        <w:rPr>
          <w:sz w:val="14"/>
          <w:szCs w:val="14"/>
          <w:lang w:val="en-US"/>
        </w:rPr>
        <w:t xml:space="preserve"> </w:t>
      </w:r>
      <w:r w:rsidR="00AC5C80" w:rsidRPr="006E3087">
        <w:rPr>
          <w:sz w:val="14"/>
          <w:szCs w:val="14"/>
          <w:lang w:val="en-US"/>
        </w:rPr>
        <w:t xml:space="preserve">Stewart, R., Wright, B., Smith, L., Roberts, S., &amp; Russell, N. (2021). Gendered stereotypes and norms: A systematic review of interventions designed to shift attitudes and behaviour. </w:t>
      </w:r>
      <w:r w:rsidR="00AC5C80" w:rsidRPr="006E3087">
        <w:rPr>
          <w:sz w:val="14"/>
          <w:szCs w:val="14"/>
        </w:rPr>
        <w:t xml:space="preserve">Heliyon, 7(4), e06660. </w:t>
      </w:r>
      <w:hyperlink r:id="rId22" w:history="1">
        <w:r w:rsidR="00AC5C80" w:rsidRPr="006E3087">
          <w:rPr>
            <w:rStyle w:val="Hyperlink"/>
            <w:sz w:val="14"/>
            <w:szCs w:val="14"/>
          </w:rPr>
          <w:t>https://doi.org/10.1016/j.heliyon.2021.e06660</w:t>
        </w:r>
      </w:hyperlink>
      <w:r w:rsidR="00AC5C80" w:rsidRPr="006E3087">
        <w:rPr>
          <w:sz w:val="14"/>
          <w:szCs w:val="14"/>
        </w:rPr>
        <w:t xml:space="preserve"> </w:t>
      </w:r>
    </w:p>
  </w:footnote>
  <w:footnote w:id="43">
    <w:p w14:paraId="4F58403F" w14:textId="7A142921" w:rsidR="00C138B3" w:rsidRPr="006E3087" w:rsidRDefault="00C138B3"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DF6343" w:rsidRPr="006E3087">
        <w:rPr>
          <w:sz w:val="14"/>
          <w:szCs w:val="14"/>
        </w:rPr>
        <w:t xml:space="preserve">Verdrag van de Raad van Europa inzake het voorkomen en bestrijden van geweld tegen vrouwen en huiselijk geweld (het Verdrag van Istanboel). </w:t>
      </w:r>
      <w:hyperlink r:id="rId23" w:anchor="Verdrag_2" w:history="1">
        <w:r w:rsidR="00DF6343" w:rsidRPr="006E3087">
          <w:rPr>
            <w:rStyle w:val="Hyperlink"/>
            <w:sz w:val="14"/>
            <w:szCs w:val="14"/>
          </w:rPr>
          <w:t>https://wetten.overheid.nl/BWBV0006074/2016-03-01#Verdrag_2</w:t>
        </w:r>
      </w:hyperlink>
    </w:p>
  </w:footnote>
  <w:footnote w:id="44">
    <w:p w14:paraId="221E4D15" w14:textId="44C5168C" w:rsidR="0072124D" w:rsidRPr="006E3087" w:rsidRDefault="0072124D"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AC5C80" w:rsidRPr="006E3087">
        <w:rPr>
          <w:sz w:val="14"/>
          <w:szCs w:val="14"/>
        </w:rPr>
        <w:t xml:space="preserve">Richtlijn (EU) 2024/1385 inzake de bestrijding van geweld tegen vrouwen en huiselijk geweld. </w:t>
      </w:r>
      <w:hyperlink r:id="rId24" w:history="1">
        <w:r w:rsidR="00AC5C80" w:rsidRPr="006E3087">
          <w:rPr>
            <w:rStyle w:val="Hyperlink"/>
            <w:sz w:val="14"/>
            <w:szCs w:val="14"/>
          </w:rPr>
          <w:t>https://eur-lex.europa.eu/eli/dir/2024/1385/oj</w:t>
        </w:r>
      </w:hyperlink>
      <w:r w:rsidR="00AC5C80" w:rsidRPr="006E3087">
        <w:rPr>
          <w:sz w:val="14"/>
          <w:szCs w:val="14"/>
        </w:rPr>
        <w:t xml:space="preserve"> </w:t>
      </w:r>
    </w:p>
  </w:footnote>
  <w:footnote w:id="45">
    <w:p w14:paraId="0883E369" w14:textId="3C399F40" w:rsidR="00AC5C80" w:rsidRPr="006E3087" w:rsidRDefault="00AC5C80"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Aanbeveling CM/Rec</w:t>
      </w:r>
      <w:r w:rsidR="00BF4FB4" w:rsidRPr="006E3087">
        <w:rPr>
          <w:sz w:val="14"/>
          <w:szCs w:val="14"/>
        </w:rPr>
        <w:t xml:space="preserve"> </w:t>
      </w:r>
      <w:r w:rsidRPr="006E3087">
        <w:rPr>
          <w:sz w:val="14"/>
          <w:szCs w:val="14"/>
        </w:rPr>
        <w:t xml:space="preserve">(2010)5 van de Raad van Europa over maatregelen ter bestrijding van discriminatie op grond van seksuele geaardheid of genderidentiteit. </w:t>
      </w:r>
      <w:hyperlink r:id="rId25" w:tgtFrame="_blank" w:history="1">
        <w:r w:rsidRPr="006E3087">
          <w:rPr>
            <w:rStyle w:val="Hyperlink"/>
            <w:sz w:val="14"/>
            <w:szCs w:val="14"/>
          </w:rPr>
          <w:t>https://www.coe.int/en/web/sogi/rec-2010-5</w:t>
        </w:r>
      </w:hyperlink>
    </w:p>
  </w:footnote>
  <w:footnote w:id="46">
    <w:p w14:paraId="4478DC25" w14:textId="7E6E607D" w:rsidR="00AC5C80" w:rsidRPr="0046349B" w:rsidRDefault="00AC5C80"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Aanbeveling CM/Rec</w:t>
      </w:r>
      <w:r w:rsidR="00BF4FB4" w:rsidRPr="006E3087">
        <w:rPr>
          <w:sz w:val="14"/>
          <w:szCs w:val="14"/>
        </w:rPr>
        <w:t xml:space="preserve"> </w:t>
      </w:r>
      <w:r w:rsidRPr="006E3087">
        <w:rPr>
          <w:sz w:val="14"/>
          <w:szCs w:val="14"/>
        </w:rPr>
        <w:t xml:space="preserve">(2025)7 van de Raad van Europa over gelijke rechten voor intersekse personen. </w:t>
      </w:r>
      <w:hyperlink r:id="rId26" w:tgtFrame="_blank" w:history="1">
        <w:r w:rsidRPr="006E3087">
          <w:rPr>
            <w:rStyle w:val="Hyperlink"/>
            <w:sz w:val="14"/>
            <w:szCs w:val="14"/>
          </w:rPr>
          <w:t>https://search.coe.int/cm?i=091259488028b934</w:t>
        </w:r>
      </w:hyperlink>
    </w:p>
  </w:footnote>
  <w:footnote w:id="47">
    <w:p w14:paraId="2E084174" w14:textId="57091EF5" w:rsidR="00892BB7" w:rsidRPr="006E3087" w:rsidRDefault="00892BB7"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SCP (2022). Opvattingen over seksuele en genderdiversiteit in Nederland en Europa. </w:t>
      </w:r>
      <w:hyperlink r:id="rId27" w:history="1">
        <w:r w:rsidRPr="006E3087">
          <w:rPr>
            <w:rStyle w:val="Hyperlink"/>
            <w:sz w:val="14"/>
            <w:szCs w:val="14"/>
          </w:rPr>
          <w:t>Opvattingen over seksuele en genderdiversiteit in Nederland en Europa 2022 | Sociaal en Cultureel Planbureau</w:t>
        </w:r>
      </w:hyperlink>
    </w:p>
  </w:footnote>
  <w:footnote w:id="48">
    <w:p w14:paraId="6680857A" w14:textId="2E64206B" w:rsidR="00544304" w:rsidRDefault="00544304" w:rsidP="006E3087">
      <w:pPr>
        <w:pStyle w:val="Voetnoottekst"/>
        <w:spacing w:line="276" w:lineRule="auto"/>
      </w:pPr>
      <w:r w:rsidRPr="006E3087">
        <w:rPr>
          <w:rStyle w:val="Voetnootmarkering"/>
          <w:sz w:val="14"/>
          <w:szCs w:val="14"/>
        </w:rPr>
        <w:footnoteRef/>
      </w:r>
      <w:r w:rsidRPr="006E3087">
        <w:rPr>
          <w:sz w:val="14"/>
          <w:szCs w:val="14"/>
        </w:rPr>
        <w:t xml:space="preserve"> Dekker, N. P., Bakker, B. N., Munniksma, A., Daas, R., &amp; van der Maas, H. L. J. (2026). De lhbtiq+-opvattingen van jongeren: een empirische studie. Universiteit van Amsterdam. Kamerstukken II, 2025-2026, 30420, nr. 446</w:t>
      </w:r>
    </w:p>
  </w:footnote>
  <w:footnote w:id="49">
    <w:p w14:paraId="44DE7F4D" w14:textId="5A2AFF89" w:rsidR="00C138B3" w:rsidRPr="006E3087" w:rsidRDefault="00C138B3"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Kamerstukken II, 2022</w:t>
      </w:r>
      <w:r w:rsidR="000250BA" w:rsidRPr="006E3087">
        <w:rPr>
          <w:sz w:val="14"/>
          <w:szCs w:val="14"/>
        </w:rPr>
        <w:t>-20</w:t>
      </w:r>
      <w:r w:rsidRPr="006E3087">
        <w:rPr>
          <w:sz w:val="14"/>
          <w:szCs w:val="14"/>
        </w:rPr>
        <w:t>23, 30 420, nr. 380</w:t>
      </w:r>
    </w:p>
  </w:footnote>
  <w:footnote w:id="50">
    <w:p w14:paraId="26C67E1F" w14:textId="4E82C9D5" w:rsidR="00C138B3" w:rsidRPr="006E3087" w:rsidRDefault="00C138B3"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C816AE" w:rsidRPr="006E3087">
        <w:rPr>
          <w:sz w:val="14"/>
          <w:szCs w:val="14"/>
        </w:rPr>
        <w:t xml:space="preserve">Ecorys (2025). </w:t>
      </w:r>
      <w:r w:rsidR="00C816AE" w:rsidRPr="006E3087">
        <w:rPr>
          <w:i/>
          <w:iCs/>
          <w:sz w:val="14"/>
          <w:szCs w:val="14"/>
        </w:rPr>
        <w:t>Midtermevaluatie allianties voor gender en lhbti+-gelijkheid</w:t>
      </w:r>
      <w:r w:rsidR="00C816AE" w:rsidRPr="006E3087">
        <w:rPr>
          <w:sz w:val="14"/>
          <w:szCs w:val="14"/>
        </w:rPr>
        <w:t xml:space="preserve">. </w:t>
      </w:r>
      <w:r w:rsidR="000250BA" w:rsidRPr="006E3087">
        <w:rPr>
          <w:sz w:val="14"/>
          <w:szCs w:val="14"/>
        </w:rPr>
        <w:t>Kamerstukken II, 2024-2025, 30420, nr. 417</w:t>
      </w:r>
    </w:p>
  </w:footnote>
  <w:footnote w:id="51">
    <w:p w14:paraId="69AC4922" w14:textId="7FA04603" w:rsidR="00830A03" w:rsidRDefault="00830A03" w:rsidP="006E3087">
      <w:pPr>
        <w:pStyle w:val="Voetnoottekst"/>
        <w:spacing w:line="276" w:lineRule="auto"/>
      </w:pPr>
      <w:r w:rsidRPr="006E3087">
        <w:rPr>
          <w:rStyle w:val="Voetnootmarkering"/>
          <w:sz w:val="14"/>
          <w:szCs w:val="14"/>
        </w:rPr>
        <w:footnoteRef/>
      </w:r>
      <w:r w:rsidRPr="006E3087">
        <w:rPr>
          <w:sz w:val="14"/>
          <w:szCs w:val="14"/>
        </w:rPr>
        <w:t xml:space="preserve"> Kamerstukken II, 2024-2025, TZ202411, nr. 72</w:t>
      </w:r>
    </w:p>
  </w:footnote>
  <w:footnote w:id="52">
    <w:p w14:paraId="0BFFAEE9" w14:textId="77777777" w:rsidR="00E420BE" w:rsidRPr="00A76EC5" w:rsidRDefault="00E420BE" w:rsidP="00E420BE">
      <w:pPr>
        <w:pStyle w:val="Voetnoottekst"/>
        <w:spacing w:line="276" w:lineRule="auto"/>
        <w:rPr>
          <w:sz w:val="14"/>
          <w:szCs w:val="14"/>
        </w:rPr>
      </w:pPr>
      <w:r w:rsidRPr="00A76EC5">
        <w:rPr>
          <w:rStyle w:val="Voetnootmarkering"/>
          <w:sz w:val="14"/>
          <w:szCs w:val="14"/>
        </w:rPr>
        <w:footnoteRef/>
      </w:r>
      <w:r w:rsidRPr="00A76EC5">
        <w:rPr>
          <w:sz w:val="14"/>
          <w:szCs w:val="14"/>
        </w:rPr>
        <w:t xml:space="preserve"> Kamerstukken II, 2024-2025, 30420, nr. 427</w:t>
      </w:r>
    </w:p>
  </w:footnote>
  <w:footnote w:id="53">
    <w:p w14:paraId="6AE5C5CF" w14:textId="77777777" w:rsidR="00E420BE" w:rsidRPr="00A76EC5" w:rsidRDefault="00E420BE" w:rsidP="00E420BE">
      <w:pPr>
        <w:pStyle w:val="Voetnoottekst"/>
        <w:spacing w:line="276" w:lineRule="auto"/>
        <w:rPr>
          <w:sz w:val="14"/>
          <w:szCs w:val="14"/>
        </w:rPr>
      </w:pPr>
      <w:r w:rsidRPr="00A76EC5">
        <w:rPr>
          <w:rStyle w:val="Voetnootmarkering"/>
          <w:sz w:val="14"/>
          <w:szCs w:val="14"/>
        </w:rPr>
        <w:footnoteRef/>
      </w:r>
      <w:r w:rsidRPr="00A76EC5">
        <w:rPr>
          <w:sz w:val="14"/>
          <w:szCs w:val="14"/>
        </w:rPr>
        <w:t xml:space="preserve"> Kamerstukken II, 2024-2025, 30420, nr. 424</w:t>
      </w:r>
    </w:p>
  </w:footnote>
  <w:footnote w:id="54">
    <w:p w14:paraId="7FD6B76C" w14:textId="419B205E" w:rsidR="00FE0F32" w:rsidRPr="006E3087" w:rsidRDefault="00FE0F32"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Ipsos </w:t>
      </w:r>
      <w:r w:rsidR="000250BA" w:rsidRPr="006E3087">
        <w:rPr>
          <w:sz w:val="14"/>
          <w:szCs w:val="14"/>
        </w:rPr>
        <w:t>I&amp;O (</w:t>
      </w:r>
      <w:r w:rsidRPr="006E3087">
        <w:rPr>
          <w:sz w:val="14"/>
          <w:szCs w:val="14"/>
        </w:rPr>
        <w:t>2026</w:t>
      </w:r>
      <w:r w:rsidR="000250BA" w:rsidRPr="006E3087">
        <w:rPr>
          <w:sz w:val="14"/>
          <w:szCs w:val="14"/>
        </w:rPr>
        <w:t>)</w:t>
      </w:r>
      <w:r w:rsidRPr="006E3087">
        <w:rPr>
          <w:i/>
          <w:iCs/>
          <w:sz w:val="14"/>
          <w:szCs w:val="14"/>
        </w:rPr>
        <w:t>.</w:t>
      </w:r>
      <w:r w:rsidR="008C1963" w:rsidRPr="006E3087">
        <w:rPr>
          <w:sz w:val="14"/>
          <w:szCs w:val="14"/>
        </w:rPr>
        <w:t xml:space="preserve"> </w:t>
      </w:r>
      <w:r w:rsidR="008C1963" w:rsidRPr="006E3087">
        <w:rPr>
          <w:i/>
          <w:iCs/>
          <w:sz w:val="14"/>
          <w:szCs w:val="14"/>
        </w:rPr>
        <w:t xml:space="preserve">‘Ervaringen van onderwijsprofessionals met de invloed van de manosfeer op de sociale veiligheid binnen het onderwijs’, </w:t>
      </w:r>
      <w:r w:rsidR="008C1963" w:rsidRPr="006E3087">
        <w:rPr>
          <w:sz w:val="14"/>
          <w:szCs w:val="14"/>
        </w:rPr>
        <w:t>Rapport voor Stichting School &amp; Veiligheid; Ipsos I&amp;O (2026)</w:t>
      </w:r>
      <w:r w:rsidRPr="006E3087">
        <w:rPr>
          <w:i/>
          <w:iCs/>
          <w:sz w:val="14"/>
          <w:szCs w:val="14"/>
        </w:rPr>
        <w:t xml:space="preserve"> Invloed van de manosfeer op de sociale veiligheid in het onderwijs </w:t>
      </w:r>
      <w:r w:rsidRPr="006E3087">
        <w:rPr>
          <w:sz w:val="14"/>
          <w:szCs w:val="14"/>
        </w:rPr>
        <w:t xml:space="preserve">[factsheet]. Stichting School &amp; Veiligheid en de alliantie Worden Wie Je Bent. </w:t>
      </w:r>
      <w:hyperlink r:id="rId28" w:history="1">
        <w:r w:rsidR="000250BA" w:rsidRPr="006E3087">
          <w:rPr>
            <w:rStyle w:val="Hyperlink"/>
            <w:sz w:val="14"/>
            <w:szCs w:val="14"/>
          </w:rPr>
          <w:t>https://www.schoolenveiligheid.nl/thema/manosphere-in-het-onderwijs/</w:t>
        </w:r>
      </w:hyperlink>
    </w:p>
  </w:footnote>
  <w:footnote w:id="55">
    <w:p w14:paraId="654FF027" w14:textId="1924C05E" w:rsidR="00FE67A8" w:rsidRPr="006E3087" w:rsidRDefault="00FE67A8"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8C1963" w:rsidRPr="006E3087">
        <w:rPr>
          <w:sz w:val="14"/>
          <w:szCs w:val="14"/>
        </w:rPr>
        <w:t xml:space="preserve">Kamerstukken II, 2025-2026, </w:t>
      </w:r>
      <w:r w:rsidR="00217733" w:rsidRPr="006E3087">
        <w:rPr>
          <w:rFonts w:eastAsiaTheme="minorHAnsi" w:cstheme="minorBidi"/>
          <w:kern w:val="2"/>
          <w:sz w:val="14"/>
          <w:szCs w:val="14"/>
          <w:lang w:eastAsia="en-US"/>
          <w14:ligatures w14:val="standardContextual"/>
        </w:rPr>
        <w:t>TZ20260</w:t>
      </w:r>
      <w:r w:rsidR="008C1963" w:rsidRPr="006E3087">
        <w:rPr>
          <w:rFonts w:eastAsiaTheme="minorHAnsi" w:cstheme="minorBidi"/>
          <w:kern w:val="2"/>
          <w:sz w:val="14"/>
          <w:szCs w:val="14"/>
          <w:lang w:eastAsia="en-US"/>
          <w14:ligatures w14:val="standardContextual"/>
        </w:rPr>
        <w:t xml:space="preserve">7, nr. </w:t>
      </w:r>
      <w:r w:rsidR="00217733" w:rsidRPr="006E3087">
        <w:rPr>
          <w:rFonts w:eastAsiaTheme="minorHAnsi" w:cstheme="minorBidi"/>
          <w:kern w:val="2"/>
          <w:sz w:val="14"/>
          <w:szCs w:val="14"/>
          <w:lang w:eastAsia="en-US"/>
          <w14:ligatures w14:val="standardContextual"/>
        </w:rPr>
        <w:t>88</w:t>
      </w:r>
      <w:r w:rsidRPr="006E3087">
        <w:rPr>
          <w:rFonts w:eastAsiaTheme="minorHAnsi" w:cstheme="minorBidi"/>
          <w:kern w:val="2"/>
          <w:sz w:val="14"/>
          <w:szCs w:val="14"/>
          <w:lang w:eastAsia="en-US"/>
          <w14:ligatures w14:val="standardContextual"/>
        </w:rPr>
        <w:t xml:space="preserve"> </w:t>
      </w:r>
    </w:p>
  </w:footnote>
  <w:footnote w:id="56">
    <w:p w14:paraId="673F3FC6" w14:textId="0ED63569" w:rsidR="00F75091" w:rsidRPr="006E3087" w:rsidRDefault="00F75091"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lang w:val="en-US"/>
        </w:rPr>
        <w:t xml:space="preserve"> Eurostat, FRA en EIGE (2024)</w:t>
      </w:r>
      <w:r w:rsidR="00D7762A" w:rsidRPr="006E3087">
        <w:rPr>
          <w:sz w:val="14"/>
          <w:szCs w:val="14"/>
          <w:lang w:val="en-US"/>
        </w:rPr>
        <w:t>.</w:t>
      </w:r>
      <w:r w:rsidRPr="006E3087">
        <w:rPr>
          <w:sz w:val="14"/>
          <w:szCs w:val="14"/>
          <w:lang w:val="en-US"/>
        </w:rPr>
        <w:t xml:space="preserve"> EU Gender-based Violence Survey – Key results</w:t>
      </w:r>
    </w:p>
  </w:footnote>
  <w:footnote w:id="57">
    <w:p w14:paraId="3F3E56A4" w14:textId="0F87767F" w:rsidR="00560C3E" w:rsidRPr="006E3087" w:rsidRDefault="00560C3E"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CBS (2024)</w:t>
      </w:r>
      <w:r w:rsidR="00D7762A" w:rsidRPr="006E3087">
        <w:rPr>
          <w:sz w:val="14"/>
          <w:szCs w:val="14"/>
        </w:rPr>
        <w:t>.</w:t>
      </w:r>
      <w:r w:rsidRPr="006E3087">
        <w:rPr>
          <w:sz w:val="14"/>
          <w:szCs w:val="14"/>
        </w:rPr>
        <w:t xml:space="preserve"> </w:t>
      </w:r>
      <w:r w:rsidRPr="006E3087">
        <w:rPr>
          <w:i/>
          <w:iCs/>
          <w:sz w:val="14"/>
          <w:szCs w:val="14"/>
        </w:rPr>
        <w:t>Prevalentiemonitor Huiselijk Geweld en Seksueel Grensoverschrijdend Gedrag 2024</w:t>
      </w:r>
    </w:p>
  </w:footnote>
  <w:footnote w:id="58">
    <w:p w14:paraId="16604F90" w14:textId="375243AF" w:rsidR="00D300FB" w:rsidRPr="006E3087" w:rsidRDefault="00D300FB"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Bi+ is </w:t>
      </w:r>
      <w:r w:rsidRPr="006E3087">
        <w:rPr>
          <w:rFonts w:eastAsiaTheme="minorHAnsi" w:cstheme="minorBidi"/>
          <w:kern w:val="2"/>
          <w:sz w:val="14"/>
          <w:szCs w:val="14"/>
          <w:lang w:eastAsia="en-US"/>
          <w14:ligatures w14:val="standardContextual"/>
        </w:rPr>
        <w:t>de overkoepelende term voor alle mensen die zich aangetrokken voelen tot meer dan één gender</w:t>
      </w:r>
    </w:p>
  </w:footnote>
  <w:footnote w:id="59">
    <w:p w14:paraId="41249EF4" w14:textId="77777777" w:rsidR="00DB200E" w:rsidRPr="006E3087" w:rsidRDefault="00DB200E"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Lesbische vrouwen zijn vrouwen die zich aangetrokken voelen tot vrouwen.</w:t>
      </w:r>
    </w:p>
  </w:footnote>
  <w:footnote w:id="60">
    <w:p w14:paraId="0DE1CFA7" w14:textId="02A30BD5" w:rsidR="004F2CE4" w:rsidRPr="0046349B" w:rsidRDefault="004F2CE4"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6C30C0" w:rsidRPr="006E3087">
        <w:rPr>
          <w:sz w:val="14"/>
          <w:szCs w:val="14"/>
        </w:rPr>
        <w:t xml:space="preserve">CBS (2024). </w:t>
      </w:r>
      <w:r w:rsidR="006C30C0" w:rsidRPr="006E3087">
        <w:rPr>
          <w:i/>
          <w:iCs/>
          <w:sz w:val="14"/>
          <w:szCs w:val="14"/>
        </w:rPr>
        <w:t>Prevalentiemonitor Huiselijk Geweld en Seksueel Grensoverschrijdend Gedrag 2024</w:t>
      </w:r>
    </w:p>
  </w:footnote>
  <w:footnote w:id="61">
    <w:p w14:paraId="2D5EDCD8" w14:textId="7D4517B7" w:rsidR="00A22306" w:rsidRPr="0046349B" w:rsidRDefault="00A22306" w:rsidP="00A15B63">
      <w:pPr>
        <w:pStyle w:val="Voetnoottekst"/>
        <w:spacing w:line="276" w:lineRule="auto"/>
        <w:rPr>
          <w:sz w:val="14"/>
          <w:szCs w:val="14"/>
        </w:rPr>
      </w:pPr>
      <w:r w:rsidRPr="0046349B">
        <w:rPr>
          <w:rStyle w:val="Voetnootmarkering"/>
          <w:sz w:val="14"/>
          <w:szCs w:val="14"/>
        </w:rPr>
        <w:footnoteRef/>
      </w:r>
      <w:r w:rsidRPr="0046349B">
        <w:rPr>
          <w:sz w:val="14"/>
          <w:szCs w:val="14"/>
        </w:rPr>
        <w:t xml:space="preserve"> </w:t>
      </w:r>
      <w:r w:rsidR="00D7762A" w:rsidRPr="0046349B">
        <w:rPr>
          <w:sz w:val="14"/>
          <w:szCs w:val="14"/>
        </w:rPr>
        <w:t xml:space="preserve">CBS (2024). </w:t>
      </w:r>
      <w:r w:rsidR="00D7762A" w:rsidRPr="0046349B">
        <w:rPr>
          <w:i/>
          <w:iCs/>
          <w:sz w:val="14"/>
          <w:szCs w:val="14"/>
        </w:rPr>
        <w:t>Emancipatiemonitor 2024</w:t>
      </w:r>
      <w:r w:rsidR="00D7762A" w:rsidRPr="0046349B">
        <w:rPr>
          <w:sz w:val="14"/>
          <w:szCs w:val="14"/>
        </w:rPr>
        <w:t>. Kamerstukken II, 2024-2025, 30420 nr. 412</w:t>
      </w:r>
    </w:p>
  </w:footnote>
  <w:footnote w:id="62">
    <w:p w14:paraId="35E11776" w14:textId="4C453949" w:rsidR="00A82A9D" w:rsidRPr="0046349B" w:rsidRDefault="00A82A9D" w:rsidP="00A15B63">
      <w:pPr>
        <w:pStyle w:val="Voetnoottekst"/>
        <w:spacing w:line="276" w:lineRule="auto"/>
        <w:rPr>
          <w:sz w:val="14"/>
          <w:szCs w:val="14"/>
        </w:rPr>
      </w:pPr>
      <w:r w:rsidRPr="0046349B">
        <w:rPr>
          <w:rStyle w:val="Voetnootmarkering"/>
          <w:sz w:val="14"/>
          <w:szCs w:val="14"/>
        </w:rPr>
        <w:footnoteRef/>
      </w:r>
      <w:r w:rsidRPr="0046349B">
        <w:rPr>
          <w:sz w:val="14"/>
          <w:szCs w:val="14"/>
        </w:rPr>
        <w:t xml:space="preserve"> </w:t>
      </w:r>
      <w:r w:rsidR="000216B6" w:rsidRPr="0046349B">
        <w:rPr>
          <w:sz w:val="14"/>
          <w:szCs w:val="14"/>
        </w:rPr>
        <w:t>Kamerstukken II, 2023-2024, 28345, nr. 278</w:t>
      </w:r>
    </w:p>
  </w:footnote>
  <w:footnote w:id="63">
    <w:p w14:paraId="558E9EAE" w14:textId="4A8FA940" w:rsidR="00560C3E" w:rsidRPr="00A15B63" w:rsidRDefault="00560C3E" w:rsidP="00A15B63">
      <w:pPr>
        <w:pStyle w:val="Voetnoottekst"/>
        <w:spacing w:line="276" w:lineRule="auto"/>
        <w:rPr>
          <w:sz w:val="14"/>
          <w:szCs w:val="14"/>
        </w:rPr>
      </w:pPr>
      <w:r w:rsidRPr="0046349B">
        <w:rPr>
          <w:rStyle w:val="Voetnootmarkering"/>
          <w:sz w:val="14"/>
          <w:szCs w:val="14"/>
        </w:rPr>
        <w:footnoteRef/>
      </w:r>
      <w:r w:rsidRPr="0046349B">
        <w:rPr>
          <w:sz w:val="14"/>
          <w:szCs w:val="14"/>
        </w:rPr>
        <w:t xml:space="preserve"> CBS (2025) 120 mensen vermoord in 2024, </w:t>
      </w:r>
      <w:hyperlink r:id="rId29" w:history="1">
        <w:r w:rsidRPr="0046349B">
          <w:rPr>
            <w:rStyle w:val="Hyperlink"/>
            <w:sz w:val="14"/>
            <w:szCs w:val="14"/>
          </w:rPr>
          <w:t>https://www.cbs.nl/nl-nl/nieuws/2025/35/120-mensen-vermoord-in-2024</w:t>
        </w:r>
      </w:hyperlink>
      <w:r w:rsidRPr="00A15B63">
        <w:rPr>
          <w:sz w:val="14"/>
          <w:szCs w:val="14"/>
        </w:rPr>
        <w:t xml:space="preserve"> </w:t>
      </w:r>
    </w:p>
  </w:footnote>
  <w:footnote w:id="64">
    <w:p w14:paraId="0270BA30" w14:textId="77777777" w:rsidR="00EE7667" w:rsidRPr="00394613" w:rsidRDefault="00EE7667" w:rsidP="00EE7667">
      <w:pPr>
        <w:pStyle w:val="Voetnoottekst"/>
        <w:spacing w:line="276" w:lineRule="auto"/>
        <w:rPr>
          <w:sz w:val="14"/>
          <w:szCs w:val="14"/>
        </w:rPr>
      </w:pPr>
      <w:r w:rsidRPr="00394613">
        <w:rPr>
          <w:rStyle w:val="Voetnootmarkering"/>
          <w:sz w:val="14"/>
          <w:szCs w:val="14"/>
        </w:rPr>
        <w:footnoteRef/>
      </w:r>
      <w:r w:rsidRPr="00394613">
        <w:rPr>
          <w:sz w:val="14"/>
          <w:szCs w:val="14"/>
        </w:rPr>
        <w:t xml:space="preserve"> Dit is een wet uit het Verenigd Koninkrijk die mensen het recht geeft om bij de politie informatie op te vragen over het geweldsverleden van hun (ex-)partner. </w:t>
      </w:r>
    </w:p>
  </w:footnote>
  <w:footnote w:id="65">
    <w:p w14:paraId="2458BF4F" w14:textId="4740347E" w:rsidR="00FE67A8" w:rsidRPr="0046349B" w:rsidRDefault="00FE67A8" w:rsidP="003D0FEB">
      <w:pPr>
        <w:pStyle w:val="Voetnoottekst"/>
        <w:spacing w:line="276" w:lineRule="auto"/>
        <w:rPr>
          <w:sz w:val="14"/>
          <w:szCs w:val="14"/>
        </w:rPr>
      </w:pPr>
      <w:r w:rsidRPr="0046349B">
        <w:rPr>
          <w:rStyle w:val="Voetnootmarkering"/>
          <w:sz w:val="14"/>
          <w:szCs w:val="14"/>
        </w:rPr>
        <w:footnoteRef/>
      </w:r>
      <w:r w:rsidRPr="0046349B">
        <w:rPr>
          <w:sz w:val="14"/>
          <w:szCs w:val="14"/>
        </w:rPr>
        <w:t xml:space="preserve"> </w:t>
      </w:r>
      <w:r w:rsidR="006C30C0" w:rsidRPr="0046349B">
        <w:rPr>
          <w:sz w:val="14"/>
          <w:szCs w:val="14"/>
        </w:rPr>
        <w:t xml:space="preserve">Kamerstukken II, 2025-2026, </w:t>
      </w:r>
      <w:r w:rsidRPr="0046349B">
        <w:rPr>
          <w:rFonts w:eastAsiaTheme="minorHAnsi" w:cstheme="minorBidi"/>
          <w:kern w:val="2"/>
          <w:sz w:val="14"/>
          <w:szCs w:val="14"/>
          <w:lang w:eastAsia="en-US"/>
          <w14:ligatures w14:val="standardContextual"/>
        </w:rPr>
        <w:t>TZ</w:t>
      </w:r>
      <w:r w:rsidR="00F6795F" w:rsidRPr="0046349B">
        <w:rPr>
          <w:rFonts w:eastAsiaTheme="minorHAnsi" w:cstheme="minorBidi"/>
          <w:kern w:val="2"/>
          <w:sz w:val="14"/>
          <w:szCs w:val="14"/>
          <w:lang w:eastAsia="en-US"/>
          <w14:ligatures w14:val="standardContextual"/>
        </w:rPr>
        <w:t>202607</w:t>
      </w:r>
      <w:r w:rsidR="006C30C0" w:rsidRPr="0046349B">
        <w:rPr>
          <w:rFonts w:eastAsiaTheme="minorHAnsi" w:cstheme="minorBidi"/>
          <w:kern w:val="2"/>
          <w:sz w:val="14"/>
          <w:szCs w:val="14"/>
          <w:lang w:eastAsia="en-US"/>
          <w14:ligatures w14:val="standardContextual"/>
        </w:rPr>
        <w:t xml:space="preserve">, nr. </w:t>
      </w:r>
      <w:r w:rsidR="00F6795F" w:rsidRPr="0046349B">
        <w:rPr>
          <w:rFonts w:eastAsiaTheme="minorHAnsi" w:cstheme="minorBidi"/>
          <w:kern w:val="2"/>
          <w:sz w:val="14"/>
          <w:szCs w:val="14"/>
          <w:lang w:eastAsia="en-US"/>
          <w14:ligatures w14:val="standardContextual"/>
        </w:rPr>
        <w:t>88</w:t>
      </w:r>
      <w:r w:rsidRPr="0046349B">
        <w:rPr>
          <w:rFonts w:eastAsiaTheme="minorHAnsi" w:cstheme="minorBidi"/>
          <w:kern w:val="2"/>
          <w:sz w:val="14"/>
          <w:szCs w:val="14"/>
          <w:lang w:eastAsia="en-US"/>
          <w14:ligatures w14:val="standardContextual"/>
        </w:rPr>
        <w:t xml:space="preserve"> </w:t>
      </w:r>
    </w:p>
  </w:footnote>
  <w:footnote w:id="66">
    <w:p w14:paraId="5F4D424D" w14:textId="141A617D" w:rsidR="00D26F33" w:rsidRDefault="00D26F33" w:rsidP="003D0FEB">
      <w:pPr>
        <w:pStyle w:val="Voetnoottekst"/>
        <w:spacing w:line="276" w:lineRule="auto"/>
      </w:pPr>
      <w:r w:rsidRPr="0046349B">
        <w:rPr>
          <w:rStyle w:val="Voetnootmarkering"/>
          <w:sz w:val="14"/>
          <w:szCs w:val="14"/>
        </w:rPr>
        <w:footnoteRef/>
      </w:r>
      <w:r w:rsidRPr="0046349B">
        <w:rPr>
          <w:sz w:val="14"/>
          <w:szCs w:val="14"/>
        </w:rPr>
        <w:t xml:space="preserve"> </w:t>
      </w:r>
      <w:r w:rsidR="00047102" w:rsidRPr="0046349B">
        <w:rPr>
          <w:sz w:val="14"/>
          <w:szCs w:val="14"/>
        </w:rPr>
        <w:t xml:space="preserve">Verian &amp; Validators (2026). Seksueel Grensoverschrijdend Gedrag – Man, zeg er wat van! Campagne-effectonderzoek, 2025. </w:t>
      </w:r>
      <w:hyperlink r:id="rId30" w:history="1">
        <w:r w:rsidRPr="0046349B">
          <w:rPr>
            <w:rStyle w:val="Hyperlink"/>
            <w:sz w:val="14"/>
            <w:szCs w:val="14"/>
          </w:rPr>
          <w:t>Campagne-effectonderzoek Seksueel Grensoverschrijdend Gedrag - Man, zeg er wat van! (flight 1) 2025 | Rijksoverheid.nl</w:t>
        </w:r>
      </w:hyperlink>
    </w:p>
  </w:footnote>
  <w:footnote w:id="67">
    <w:p w14:paraId="5B6A4F87" w14:textId="035039BB" w:rsidR="00560C3E" w:rsidRPr="006E3087" w:rsidRDefault="00560C3E"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I&amp;O Research (2022). </w:t>
      </w:r>
      <w:r w:rsidRPr="006E3087">
        <w:rPr>
          <w:i/>
          <w:iCs/>
          <w:sz w:val="14"/>
          <w:szCs w:val="14"/>
        </w:rPr>
        <w:t>Vrouwelijke journalisten en veiligheid</w:t>
      </w:r>
      <w:r w:rsidRPr="006E3087">
        <w:rPr>
          <w:sz w:val="14"/>
          <w:szCs w:val="14"/>
        </w:rPr>
        <w:t xml:space="preserve">. </w:t>
      </w:r>
      <w:hyperlink r:id="rId31" w:history="1">
        <w:r w:rsidRPr="006E3087">
          <w:rPr>
            <w:rStyle w:val="Hyperlink"/>
            <w:sz w:val="14"/>
            <w:szCs w:val="14"/>
          </w:rPr>
          <w:t>https://persveilig.nl/_assets/f/285119/x/fe48e64de4/onderzoek-vrouwelijke-journalisten-en-veiligheid-dec-22.pdf</w:t>
        </w:r>
      </w:hyperlink>
    </w:p>
  </w:footnote>
  <w:footnote w:id="68">
    <w:p w14:paraId="1879D17A" w14:textId="77777777" w:rsidR="00560C3E" w:rsidRPr="006E3087" w:rsidRDefault="00560C3E"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rPr>
        <w:t xml:space="preserve"> I&amp;O Research (2024). </w:t>
      </w:r>
      <w:r w:rsidRPr="006E3087">
        <w:rPr>
          <w:i/>
          <w:iCs/>
          <w:sz w:val="14"/>
          <w:szCs w:val="14"/>
        </w:rPr>
        <w:t>Monitor Integriteit en Veiligheid 2024- Deel 2 – Agressie en intimidatie</w:t>
      </w:r>
      <w:r w:rsidRPr="006E3087">
        <w:rPr>
          <w:sz w:val="14"/>
          <w:szCs w:val="14"/>
        </w:rPr>
        <w:t xml:space="preserve">. </w:t>
      </w:r>
      <w:hyperlink r:id="rId32" w:history="1">
        <w:r w:rsidRPr="006E3087">
          <w:rPr>
            <w:rStyle w:val="Hyperlink"/>
            <w:sz w:val="14"/>
            <w:szCs w:val="14"/>
            <w:lang w:val="en-US"/>
          </w:rPr>
          <w:t>https://www.kennisopenbaarbestuur.nl/documenten/2024/12/12/index</w:t>
        </w:r>
      </w:hyperlink>
    </w:p>
  </w:footnote>
  <w:footnote w:id="69">
    <w:p w14:paraId="1465EA39" w14:textId="77777777" w:rsidR="00560C3E" w:rsidRPr="006E3087" w:rsidRDefault="00560C3E" w:rsidP="006E3087">
      <w:pPr>
        <w:pStyle w:val="Voetnoottekst"/>
        <w:spacing w:line="276" w:lineRule="auto"/>
        <w:rPr>
          <w:sz w:val="14"/>
          <w:szCs w:val="14"/>
        </w:rPr>
      </w:pPr>
      <w:r w:rsidRPr="006E3087">
        <w:rPr>
          <w:rStyle w:val="Voetnootmarkering"/>
          <w:sz w:val="14"/>
          <w:szCs w:val="14"/>
        </w:rPr>
        <w:footnoteRef/>
      </w:r>
      <w:r w:rsidRPr="006E3087">
        <w:rPr>
          <w:sz w:val="14"/>
          <w:szCs w:val="14"/>
          <w:lang w:val="en-US"/>
        </w:rPr>
        <w:t xml:space="preserve"> Atria en I&amp;O Research (2024). </w:t>
      </w:r>
      <w:r w:rsidRPr="006E3087">
        <w:rPr>
          <w:i/>
          <w:iCs/>
          <w:sz w:val="14"/>
          <w:szCs w:val="14"/>
        </w:rPr>
        <w:t>“Ga aardappelen schillen of zoiets”- Onderzoek naar de omvang, aard en gevolgen van online agressie en geweld tegen vrouwelijke politici in Nederland</w:t>
      </w:r>
      <w:r w:rsidRPr="006E3087">
        <w:rPr>
          <w:sz w:val="14"/>
          <w:szCs w:val="14"/>
        </w:rPr>
        <w:t xml:space="preserve">. </w:t>
      </w:r>
      <w:hyperlink r:id="rId33" w:history="1">
        <w:r w:rsidRPr="006E3087">
          <w:rPr>
            <w:rStyle w:val="Hyperlink"/>
            <w:sz w:val="14"/>
            <w:szCs w:val="14"/>
          </w:rPr>
          <w:t>https://www.kennisopenbaarbestuur.nl/documenten/2024/05/14/onderzoeksrapport-naar-online-haat</w:t>
        </w:r>
      </w:hyperlink>
      <w:r w:rsidRPr="006E3087">
        <w:rPr>
          <w:sz w:val="14"/>
          <w:szCs w:val="14"/>
        </w:rPr>
        <w:t xml:space="preserve"> </w:t>
      </w:r>
    </w:p>
  </w:footnote>
  <w:footnote w:id="70">
    <w:p w14:paraId="205C1D9D" w14:textId="2008AB99" w:rsidR="00606C95" w:rsidRPr="0046349B" w:rsidRDefault="00606C95"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Dit betreft Algerije, Egypte, Libië, Marokko, Tunesië, Soedan. Mauritanië, Bahrein, Irak, Iran, Israël, Jemen, Jordanië, Koeweit, Libanon, Oman, Palesti</w:t>
      </w:r>
      <w:r w:rsidR="00423975" w:rsidRPr="006E3087">
        <w:rPr>
          <w:sz w:val="14"/>
          <w:szCs w:val="14"/>
        </w:rPr>
        <w:t>jnse Gebieden</w:t>
      </w:r>
      <w:r w:rsidRPr="006E3087">
        <w:rPr>
          <w:sz w:val="14"/>
          <w:szCs w:val="14"/>
        </w:rPr>
        <w:t>, Qatar, Saoedi-Arabië, Syrië en de Verenigde Arabische Emiraten.</w:t>
      </w:r>
      <w:r w:rsidRPr="0046349B">
        <w:rPr>
          <w:sz w:val="14"/>
          <w:szCs w:val="14"/>
        </w:rPr>
        <w:t xml:space="preserve"> </w:t>
      </w:r>
    </w:p>
  </w:footnote>
  <w:footnote w:id="71">
    <w:p w14:paraId="731BA48E" w14:textId="2C019358" w:rsidR="007A7193" w:rsidRPr="006E3087" w:rsidRDefault="007A7193"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Kamerstukken II, 2025-2026, 36800 V, nr. 103</w:t>
      </w:r>
    </w:p>
  </w:footnote>
  <w:footnote w:id="72">
    <w:p w14:paraId="24D74953" w14:textId="77777777" w:rsidR="00560C3E" w:rsidRPr="006E3087" w:rsidRDefault="00560C3E"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SCP (2024). Koersen op kwaliteit van de samenleving- Sociale en Culturele Ontwikkelingen 2024, hoofdstuk 8. </w:t>
      </w:r>
      <w:hyperlink r:id="rId34" w:history="1">
        <w:r w:rsidRPr="006E3087">
          <w:rPr>
            <w:rStyle w:val="Hyperlink"/>
            <w:color w:val="auto"/>
            <w:sz w:val="14"/>
            <w:szCs w:val="14"/>
          </w:rPr>
          <w:t>https://www.scp.nl/documenten/2024/03/27/sociale-en-culturele-ontwikkelingen-2024</w:t>
        </w:r>
      </w:hyperlink>
      <w:r w:rsidRPr="006E3087">
        <w:rPr>
          <w:sz w:val="14"/>
          <w:szCs w:val="14"/>
        </w:rPr>
        <w:t xml:space="preserve"> </w:t>
      </w:r>
    </w:p>
  </w:footnote>
  <w:footnote w:id="73">
    <w:p w14:paraId="7224CCF7" w14:textId="2E4575DB" w:rsidR="00560C3E" w:rsidRPr="006E3087" w:rsidRDefault="00560C3E"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Nationaal Coördinator tegen Discriminatie en Racisme (NCDR). (2026).</w:t>
      </w:r>
      <w:r w:rsidR="00114426" w:rsidRPr="006E3087">
        <w:rPr>
          <w:sz w:val="14"/>
          <w:szCs w:val="14"/>
        </w:rPr>
        <w:t xml:space="preserve"> </w:t>
      </w:r>
      <w:r w:rsidRPr="006E3087">
        <w:rPr>
          <w:sz w:val="14"/>
          <w:szCs w:val="14"/>
        </w:rPr>
        <w:t xml:space="preserve">Samen het onzichtbare zichtbaar maken- Naar een zorgstelsel dat werkt voor iedereen- Advies ter bestrijding van discriminatie en racisme in de gezondheidszorg. </w:t>
      </w:r>
      <w:hyperlink r:id="rId35" w:history="1">
        <w:r w:rsidRPr="006E3087">
          <w:rPr>
            <w:rStyle w:val="Hyperlink"/>
            <w:sz w:val="14"/>
            <w:szCs w:val="14"/>
          </w:rPr>
          <w:t>https://www.bureauncdr.nl/documenten/2026/04/09/advies-ter-bestrijding-van-discriminatie-en-racisme-in-de-gezondheidszorg</w:t>
        </w:r>
      </w:hyperlink>
    </w:p>
  </w:footnote>
  <w:footnote w:id="74">
    <w:p w14:paraId="08D81B71" w14:textId="77777777" w:rsidR="00560C3E" w:rsidRPr="006E3087" w:rsidRDefault="00560C3E"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WOMEN Inc. (2024). De maatschappelijke kosten van gezondheidsproblemen bij vrouwen: voorkomen is beter dan genezen, 2024. </w:t>
      </w:r>
      <w:hyperlink r:id="rId36" w:history="1">
        <w:r w:rsidRPr="006E3087">
          <w:rPr>
            <w:rStyle w:val="Hyperlink"/>
            <w:sz w:val="14"/>
            <w:szCs w:val="14"/>
          </w:rPr>
          <w:t>https://www.womeninc.nl/wp-content/uploads/2024/03/Kosten-Baten-Analyse-WOMEN-Inc.pdf</w:t>
        </w:r>
      </w:hyperlink>
    </w:p>
  </w:footnote>
  <w:footnote w:id="75">
    <w:p w14:paraId="65A16D54" w14:textId="52D7FE62" w:rsidR="00560C3E" w:rsidRPr="006E3087" w:rsidRDefault="00560C3E" w:rsidP="006E3087">
      <w:pPr>
        <w:pStyle w:val="Voetnoottekst"/>
        <w:spacing w:line="276" w:lineRule="auto"/>
        <w:jc w:val="both"/>
        <w:rPr>
          <w:sz w:val="14"/>
          <w:szCs w:val="14"/>
        </w:rPr>
      </w:pPr>
      <w:r w:rsidRPr="006E3087">
        <w:rPr>
          <w:rStyle w:val="Voetnootmarkering"/>
          <w:sz w:val="14"/>
          <w:szCs w:val="14"/>
        </w:rPr>
        <w:footnoteRef/>
      </w:r>
      <w:r w:rsidRPr="006E3087">
        <w:rPr>
          <w:sz w:val="14"/>
          <w:szCs w:val="14"/>
        </w:rPr>
        <w:t xml:space="preserve"> </w:t>
      </w:r>
      <w:r w:rsidR="00F03FC1" w:rsidRPr="006E3087">
        <w:rPr>
          <w:sz w:val="14"/>
          <w:szCs w:val="14"/>
        </w:rPr>
        <w:t xml:space="preserve">CBS (2024). </w:t>
      </w:r>
      <w:r w:rsidR="00F03FC1" w:rsidRPr="006E3087">
        <w:rPr>
          <w:i/>
          <w:iCs/>
          <w:sz w:val="14"/>
          <w:szCs w:val="14"/>
        </w:rPr>
        <w:t>Emancipatiemonitor 2024</w:t>
      </w:r>
      <w:r w:rsidR="00F03FC1" w:rsidRPr="006E3087">
        <w:rPr>
          <w:sz w:val="14"/>
          <w:szCs w:val="14"/>
        </w:rPr>
        <w:t>. Kamerstukken II, 2024-2025, 30420 nr. 412</w:t>
      </w:r>
    </w:p>
  </w:footnote>
  <w:footnote w:id="76">
    <w:p w14:paraId="7CEC20F4" w14:textId="27627F78" w:rsidR="00560C3E" w:rsidRPr="002A1818" w:rsidRDefault="00560C3E"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CBS (2024). Emancipatiemonitor 2024. Kamerstukken II, 2024-2025, 30420 nr. 412</w:t>
      </w:r>
    </w:p>
  </w:footnote>
  <w:footnote w:id="77">
    <w:p w14:paraId="09B930FF" w14:textId="02D0FB00" w:rsidR="00560C3E" w:rsidRPr="006E3087" w:rsidRDefault="00560C3E" w:rsidP="0035310B">
      <w:pPr>
        <w:pStyle w:val="Voetnoottekst"/>
        <w:spacing w:line="276" w:lineRule="auto"/>
        <w:rPr>
          <w:sz w:val="14"/>
          <w:szCs w:val="14"/>
        </w:rPr>
      </w:pPr>
      <w:r w:rsidRPr="006E3087">
        <w:rPr>
          <w:rStyle w:val="Voetnootmarkering"/>
          <w:sz w:val="14"/>
          <w:szCs w:val="14"/>
        </w:rPr>
        <w:footnoteRef/>
      </w:r>
      <w:r w:rsidRPr="006E3087">
        <w:rPr>
          <w:sz w:val="14"/>
          <w:szCs w:val="14"/>
        </w:rPr>
        <w:t xml:space="preserve"> TNO (2025). Determinanten van WIA-instroom. Aanknopingspunten voor preventie? </w:t>
      </w:r>
      <w:hyperlink r:id="rId37" w:history="1">
        <w:r w:rsidRPr="006E3087">
          <w:rPr>
            <w:rStyle w:val="Hyperlink"/>
            <w:sz w:val="14"/>
            <w:szCs w:val="14"/>
          </w:rPr>
          <w:t>https://www.uwv.nl/nl/publicaties/kennis/2025/determinanten-van-wia-instroom-aanknopingspunten-voor-preventie</w:t>
        </w:r>
      </w:hyperlink>
      <w:r w:rsidRPr="006E3087">
        <w:rPr>
          <w:color w:val="C00000"/>
          <w:sz w:val="14"/>
          <w:szCs w:val="14"/>
        </w:rPr>
        <w:t xml:space="preserve"> </w:t>
      </w:r>
    </w:p>
  </w:footnote>
  <w:footnote w:id="78">
    <w:p w14:paraId="20995FF6" w14:textId="77777777" w:rsidR="00560C3E" w:rsidRPr="006E3087" w:rsidRDefault="00560C3E" w:rsidP="0035310B">
      <w:pPr>
        <w:pStyle w:val="Voetnoottekst"/>
        <w:spacing w:line="276" w:lineRule="auto"/>
        <w:rPr>
          <w:sz w:val="14"/>
          <w:szCs w:val="14"/>
        </w:rPr>
      </w:pPr>
      <w:r w:rsidRPr="006E3087">
        <w:rPr>
          <w:rStyle w:val="Voetnootmarkering"/>
          <w:sz w:val="14"/>
          <w:szCs w:val="14"/>
        </w:rPr>
        <w:footnoteRef/>
      </w:r>
      <w:r w:rsidRPr="006E3087">
        <w:rPr>
          <w:sz w:val="14"/>
          <w:szCs w:val="14"/>
        </w:rPr>
        <w:t xml:space="preserve"> ABDTOPConsult (Rijksoverheid) (2025). Werk aan de WIA – naar een stelsel dat weer werkt. </w:t>
      </w:r>
      <w:hyperlink r:id="rId38" w:history="1">
        <w:r w:rsidRPr="006E3087">
          <w:rPr>
            <w:rStyle w:val="Hyperlink"/>
            <w:sz w:val="14"/>
            <w:szCs w:val="14"/>
          </w:rPr>
          <w:t>https://www.rijksoverheid.nl/documenten/2025/12/12/werk-aan-de-wia-naar-een-stelsel-dat-weer-werkt</w:t>
        </w:r>
      </w:hyperlink>
    </w:p>
  </w:footnote>
  <w:footnote w:id="79">
    <w:p w14:paraId="3703121F" w14:textId="520E17BA" w:rsidR="00560C3E" w:rsidRPr="006E3087" w:rsidRDefault="00560C3E" w:rsidP="0035310B">
      <w:pPr>
        <w:pStyle w:val="Voetnoottekst"/>
        <w:spacing w:line="276" w:lineRule="auto"/>
        <w:rPr>
          <w:sz w:val="14"/>
          <w:szCs w:val="14"/>
        </w:rPr>
      </w:pPr>
      <w:r w:rsidRPr="006E3087">
        <w:rPr>
          <w:rStyle w:val="Voetnootmarkering"/>
          <w:sz w:val="14"/>
          <w:szCs w:val="14"/>
        </w:rPr>
        <w:footnoteRef/>
      </w:r>
      <w:r w:rsidRPr="006E3087">
        <w:rPr>
          <w:sz w:val="14"/>
          <w:szCs w:val="14"/>
        </w:rPr>
        <w:t xml:space="preserve"> Kamerstukken II, 2025-2026, 36800-XV, nr. 55</w:t>
      </w:r>
    </w:p>
  </w:footnote>
  <w:footnote w:id="80">
    <w:p w14:paraId="5B3BC10A" w14:textId="20707D2F" w:rsidR="00253F99" w:rsidRPr="006E3087" w:rsidRDefault="00253F99" w:rsidP="0035310B">
      <w:pPr>
        <w:pStyle w:val="Voetnoottekst"/>
        <w:spacing w:line="276" w:lineRule="auto"/>
        <w:rPr>
          <w:sz w:val="14"/>
          <w:szCs w:val="14"/>
        </w:rPr>
      </w:pPr>
      <w:r w:rsidRPr="006E3087">
        <w:rPr>
          <w:rStyle w:val="Voetnootmarkering"/>
          <w:sz w:val="14"/>
          <w:szCs w:val="14"/>
        </w:rPr>
        <w:footnoteRef/>
      </w:r>
      <w:r w:rsidRPr="006E3087">
        <w:rPr>
          <w:sz w:val="14"/>
          <w:szCs w:val="14"/>
        </w:rPr>
        <w:t xml:space="preserve"> CBS (2024). </w:t>
      </w:r>
      <w:r w:rsidRPr="006E3087">
        <w:rPr>
          <w:i/>
          <w:iCs/>
          <w:sz w:val="14"/>
          <w:szCs w:val="14"/>
        </w:rPr>
        <w:t>Emancipatiemonitor 2024</w:t>
      </w:r>
      <w:r w:rsidRPr="006E3087">
        <w:rPr>
          <w:sz w:val="14"/>
          <w:szCs w:val="14"/>
        </w:rPr>
        <w:t>. Kamerstukken II, 2024-2025, 30420 nr. 412</w:t>
      </w:r>
    </w:p>
  </w:footnote>
  <w:footnote w:id="81">
    <w:p w14:paraId="5441868A" w14:textId="77777777" w:rsidR="00253F99" w:rsidRPr="006E3087" w:rsidRDefault="00253F99" w:rsidP="0046349B">
      <w:pPr>
        <w:pStyle w:val="Voetnoottekst"/>
        <w:spacing w:line="276" w:lineRule="auto"/>
        <w:rPr>
          <w:sz w:val="14"/>
          <w:szCs w:val="14"/>
        </w:rPr>
      </w:pPr>
      <w:r w:rsidRPr="006E3087">
        <w:rPr>
          <w:rStyle w:val="Voetnootmarkering"/>
          <w:sz w:val="14"/>
          <w:szCs w:val="14"/>
        </w:rPr>
        <w:footnoteRef/>
      </w:r>
      <w:r w:rsidRPr="006E3087">
        <w:rPr>
          <w:sz w:val="14"/>
          <w:szCs w:val="14"/>
        </w:rPr>
        <w:t xml:space="preserve"> CBS (2026). </w:t>
      </w:r>
      <w:r w:rsidRPr="006E3087">
        <w:rPr>
          <w:i/>
          <w:iCs/>
          <w:sz w:val="14"/>
          <w:szCs w:val="14"/>
        </w:rPr>
        <w:t>Arbeidsparticipatie naar leeftijd en geslacht.</w:t>
      </w:r>
      <w:r w:rsidRPr="006E3087">
        <w:rPr>
          <w:sz w:val="14"/>
          <w:szCs w:val="14"/>
        </w:rPr>
        <w:t xml:space="preserve"> Dashboard arbeidsmarkt. </w:t>
      </w:r>
      <w:hyperlink r:id="rId39" w:history="1">
        <w:r w:rsidRPr="006E3087">
          <w:rPr>
            <w:rStyle w:val="Hyperlink"/>
            <w:sz w:val="14"/>
            <w:szCs w:val="14"/>
          </w:rPr>
          <w:t>https://www.cbs.nl/nl-nl/visualisaties/dashboard-arbeidsmarkt/werkenden/arbeidsparticipatie-naar-leeftijd-en-geslacht</w:t>
        </w:r>
      </w:hyperlink>
      <w:r w:rsidRPr="006E3087">
        <w:rPr>
          <w:sz w:val="14"/>
          <w:szCs w:val="14"/>
        </w:rPr>
        <w:t xml:space="preserve"> </w:t>
      </w:r>
    </w:p>
  </w:footnote>
  <w:footnote w:id="82">
    <w:p w14:paraId="113F51CF" w14:textId="77777777" w:rsidR="004D052D" w:rsidRPr="006E3087" w:rsidRDefault="004D052D" w:rsidP="0046349B">
      <w:pPr>
        <w:pStyle w:val="Voetnoottekst"/>
        <w:spacing w:line="276" w:lineRule="auto"/>
        <w:rPr>
          <w:sz w:val="14"/>
          <w:szCs w:val="14"/>
        </w:rPr>
      </w:pPr>
      <w:r w:rsidRPr="006E3087">
        <w:rPr>
          <w:rStyle w:val="Voetnootmarkering"/>
          <w:sz w:val="14"/>
          <w:szCs w:val="14"/>
        </w:rPr>
        <w:footnoteRef/>
      </w:r>
      <w:r w:rsidRPr="006E3087">
        <w:rPr>
          <w:sz w:val="14"/>
          <w:szCs w:val="14"/>
        </w:rPr>
        <w:t xml:space="preserve"> I&amp;O Research en SEO Economisch Onderzoek (2026). </w:t>
      </w:r>
      <w:r w:rsidRPr="006E3087">
        <w:rPr>
          <w:i/>
          <w:iCs/>
          <w:sz w:val="14"/>
          <w:szCs w:val="14"/>
        </w:rPr>
        <w:t>Tijd om te zorgen- Evaluatie van bereik, doeltreffendheid en doelmatigheid van de Wet betaald ouderschapsverlof.</w:t>
      </w:r>
      <w:r w:rsidRPr="006E3087">
        <w:rPr>
          <w:sz w:val="14"/>
          <w:szCs w:val="14"/>
        </w:rPr>
        <w:t xml:space="preserve"> </w:t>
      </w:r>
      <w:hyperlink r:id="rId40" w:history="1">
        <w:r w:rsidRPr="006E3087">
          <w:rPr>
            <w:rStyle w:val="Hyperlink"/>
            <w:sz w:val="14"/>
            <w:szCs w:val="14"/>
          </w:rPr>
          <w:t>https://www.seo.nl/wp-content/uploads/2026/06/2026-76-Tijd-om-te-zorgen.pdf</w:t>
        </w:r>
      </w:hyperlink>
      <w:r w:rsidRPr="006E3087">
        <w:rPr>
          <w:sz w:val="14"/>
          <w:szCs w:val="14"/>
        </w:rPr>
        <w:t xml:space="preserve"> </w:t>
      </w:r>
    </w:p>
  </w:footnote>
  <w:footnote w:id="83">
    <w:p w14:paraId="7B4A2433" w14:textId="0CCA4AF6" w:rsidR="009C7B67" w:rsidRPr="0046349B" w:rsidRDefault="009C7B67" w:rsidP="0046349B">
      <w:pPr>
        <w:pStyle w:val="Voetnoottekst"/>
        <w:spacing w:line="276" w:lineRule="auto"/>
        <w:rPr>
          <w:sz w:val="14"/>
          <w:szCs w:val="14"/>
        </w:rPr>
      </w:pPr>
      <w:r w:rsidRPr="006E3087">
        <w:rPr>
          <w:rStyle w:val="Voetnootmarkering"/>
          <w:sz w:val="14"/>
          <w:szCs w:val="14"/>
        </w:rPr>
        <w:footnoteRef/>
      </w:r>
      <w:r w:rsidRPr="006E3087">
        <w:rPr>
          <w:sz w:val="14"/>
          <w:szCs w:val="14"/>
        </w:rPr>
        <w:t xml:space="preserve"> CBS (2024). </w:t>
      </w:r>
      <w:r w:rsidRPr="006E3087">
        <w:rPr>
          <w:i/>
          <w:iCs/>
          <w:sz w:val="14"/>
          <w:szCs w:val="14"/>
        </w:rPr>
        <w:t>Emancipatiemonitor 2024</w:t>
      </w:r>
      <w:r w:rsidRPr="006E3087">
        <w:rPr>
          <w:sz w:val="14"/>
          <w:szCs w:val="14"/>
        </w:rPr>
        <w:t>. Kamerstukken II, 2024-2025, 30420 nr. 412</w:t>
      </w:r>
    </w:p>
  </w:footnote>
  <w:footnote w:id="84">
    <w:p w14:paraId="38B9442D" w14:textId="77777777" w:rsidR="009C7B67" w:rsidRPr="006E3087" w:rsidRDefault="009C7B67"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Platform Talent voor Technologie (2025). </w:t>
      </w:r>
      <w:r w:rsidRPr="006E3087">
        <w:rPr>
          <w:i/>
          <w:iCs/>
          <w:sz w:val="14"/>
          <w:szCs w:val="14"/>
        </w:rPr>
        <w:t>M/V Kenmerken technologische arbeidsmarkt.</w:t>
      </w:r>
      <w:r w:rsidRPr="006E3087">
        <w:rPr>
          <w:sz w:val="14"/>
          <w:szCs w:val="14"/>
        </w:rPr>
        <w:t xml:space="preserve"> </w:t>
      </w:r>
      <w:hyperlink r:id="rId41" w:history="1">
        <w:r w:rsidRPr="006E3087">
          <w:rPr>
            <w:rStyle w:val="Hyperlink"/>
            <w:sz w:val="14"/>
            <w:szCs w:val="14"/>
          </w:rPr>
          <w:t>M/V Kenmerken technologische arbeidsmarkt - Platform talent voor technologie</w:t>
        </w:r>
      </w:hyperlink>
    </w:p>
  </w:footnote>
  <w:footnote w:id="85">
    <w:p w14:paraId="41B13BE2" w14:textId="2BFE44A3" w:rsidR="009C7B67" w:rsidRPr="006E3087" w:rsidRDefault="009C7B67"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CBS (2025). </w:t>
      </w:r>
      <w:r w:rsidRPr="006E3087">
        <w:rPr>
          <w:i/>
          <w:iCs/>
          <w:sz w:val="14"/>
          <w:szCs w:val="14"/>
        </w:rPr>
        <w:t>Monitor Loonverschillen mannen en vrouwen, 2024</w:t>
      </w:r>
      <w:r w:rsidRPr="006E3087">
        <w:rPr>
          <w:sz w:val="14"/>
          <w:szCs w:val="14"/>
        </w:rPr>
        <w:t xml:space="preserve">. </w:t>
      </w:r>
      <w:hyperlink r:id="rId42" w:history="1">
        <w:r w:rsidRPr="006E3087">
          <w:rPr>
            <w:rStyle w:val="Hyperlink"/>
            <w:sz w:val="14"/>
            <w:szCs w:val="14"/>
          </w:rPr>
          <w:t>Monitor Loonverschillen mannen en vrouwen, 2024 | CBS</w:t>
        </w:r>
      </w:hyperlink>
      <w:r w:rsidR="00D249BD" w:rsidRPr="006E3087">
        <w:rPr>
          <w:sz w:val="14"/>
          <w:szCs w:val="14"/>
        </w:rPr>
        <w:t>.</w:t>
      </w:r>
    </w:p>
  </w:footnote>
  <w:footnote w:id="86">
    <w:p w14:paraId="30002B41" w14:textId="1E49E3C5" w:rsidR="00D249BD" w:rsidRPr="006E3087" w:rsidRDefault="00D249BD"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Bij het ongecorrigeerde loonverschil gaat het om het verschil in gemiddeld uurloon tussen mannen en vrouwen. Bij het gecorrigeerde loonverschil wordt rekening gehouden met verschillende achtergrondkenmerken, zoals opleidingsniveau, leidinggeven of bedrijfstak. Hierbij wordt gekeken in welke mate geslacht nog een rol speelt in de beloning van werknemers wanneer rekening wordt gehouden met deze achtergrondfactoren.</w:t>
      </w:r>
    </w:p>
  </w:footnote>
  <w:footnote w:id="87">
    <w:p w14:paraId="0E3F9CB3" w14:textId="77777777" w:rsidR="009C7B67" w:rsidRPr="006E3087" w:rsidRDefault="009C7B67"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SEO Economisch Onderzoek (2026). In verwachting van gelijke behandeling. Inzicht in vermoedelijke en herkende discriminatie vanwege zwangerschap en pril moederschap. </w:t>
      </w:r>
      <w:hyperlink r:id="rId43" w:history="1">
        <w:r w:rsidRPr="006E3087">
          <w:rPr>
            <w:rStyle w:val="Hyperlink"/>
            <w:sz w:val="14"/>
            <w:szCs w:val="14"/>
          </w:rPr>
          <w:t>In verwachting van gelijke behandeling | SEO Economisch Onderzoek (2026)</w:t>
        </w:r>
      </w:hyperlink>
      <w:r w:rsidRPr="006E3087">
        <w:rPr>
          <w:sz w:val="14"/>
          <w:szCs w:val="14"/>
        </w:rPr>
        <w:t xml:space="preserve"> </w:t>
      </w:r>
    </w:p>
  </w:footnote>
  <w:footnote w:id="88">
    <w:p w14:paraId="6892AF84" w14:textId="1068F215" w:rsidR="00267E99" w:rsidRPr="006E3087" w:rsidRDefault="00267E99" w:rsidP="006E3087">
      <w:pPr>
        <w:pStyle w:val="Voetnoottekst"/>
        <w:spacing w:line="276" w:lineRule="auto"/>
        <w:rPr>
          <w:sz w:val="14"/>
          <w:szCs w:val="14"/>
        </w:rPr>
      </w:pPr>
      <w:r w:rsidRPr="006E3087">
        <w:rPr>
          <w:rStyle w:val="Voetnootmarkering"/>
          <w:sz w:val="14"/>
          <w:szCs w:val="14"/>
        </w:rPr>
        <w:footnoteRef/>
      </w:r>
      <w:r w:rsidR="00E95B36" w:rsidRPr="006E3087">
        <w:rPr>
          <w:sz w:val="14"/>
          <w:szCs w:val="14"/>
        </w:rPr>
        <w:t xml:space="preserve"> CBS (2026). </w:t>
      </w:r>
      <w:r w:rsidR="00E95B36" w:rsidRPr="006E3087">
        <w:rPr>
          <w:i/>
          <w:iCs/>
          <w:sz w:val="14"/>
          <w:szCs w:val="14"/>
        </w:rPr>
        <w:t>Monitor Arbeid, zorg en kinderopvang, 2025</w:t>
      </w:r>
      <w:r w:rsidR="00E95B36" w:rsidRPr="006E3087">
        <w:rPr>
          <w:sz w:val="14"/>
          <w:szCs w:val="14"/>
        </w:rPr>
        <w:t xml:space="preserve">. </w:t>
      </w:r>
      <w:hyperlink r:id="rId44" w:history="1">
        <w:r w:rsidRPr="006E3087">
          <w:rPr>
            <w:rStyle w:val="Hyperlink"/>
            <w:sz w:val="14"/>
            <w:szCs w:val="14"/>
          </w:rPr>
          <w:t>Monitor Arbeid, Zorg en Kinderopvang 2025 | CBS</w:t>
        </w:r>
      </w:hyperlink>
    </w:p>
  </w:footnote>
  <w:footnote w:id="89">
    <w:p w14:paraId="37AE2C60" w14:textId="0382F38F" w:rsidR="00267E99" w:rsidRPr="006E3087" w:rsidRDefault="00267E99"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E95B36" w:rsidRPr="006E3087">
        <w:rPr>
          <w:sz w:val="14"/>
          <w:szCs w:val="14"/>
        </w:rPr>
        <w:t xml:space="preserve">CBS (2026). Werkzame beroepsbevolking; arbeidsduur. Webpulicatie. </w:t>
      </w:r>
      <w:hyperlink r:id="rId45" w:history="1">
        <w:r w:rsidRPr="006E3087">
          <w:rPr>
            <w:rStyle w:val="Hyperlink"/>
            <w:sz w:val="14"/>
            <w:szCs w:val="14"/>
          </w:rPr>
          <w:t>Werkzame beroepsbevolking; arbeidsduur | CBS</w:t>
        </w:r>
      </w:hyperlink>
    </w:p>
  </w:footnote>
  <w:footnote w:id="90">
    <w:p w14:paraId="0C7DD9B7" w14:textId="44ECA8B4" w:rsidR="009B592D" w:rsidRPr="006E3087" w:rsidRDefault="009B592D"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FNV (2026). Wij willen vooruit, niet achteruit; Genderanalyse van het regeerakkoord ‘Aan de slag!’. </w:t>
      </w:r>
      <w:hyperlink r:id="rId46" w:history="1">
        <w:r w:rsidRPr="006E3087">
          <w:rPr>
            <w:rStyle w:val="Hyperlink"/>
            <w:sz w:val="14"/>
            <w:szCs w:val="14"/>
          </w:rPr>
          <w:t>Genderanalyse regeerakkoord</w:t>
        </w:r>
      </w:hyperlink>
    </w:p>
  </w:footnote>
  <w:footnote w:id="91">
    <w:p w14:paraId="48AA7E6B" w14:textId="63E00CE1" w:rsidR="00BB574E" w:rsidRDefault="00BB574E" w:rsidP="006E3087">
      <w:pPr>
        <w:pStyle w:val="Voetnoottekst"/>
        <w:spacing w:line="276" w:lineRule="auto"/>
      </w:pPr>
      <w:r w:rsidRPr="006E3087">
        <w:rPr>
          <w:rStyle w:val="Voetnootmarkering"/>
          <w:sz w:val="14"/>
          <w:szCs w:val="14"/>
        </w:rPr>
        <w:footnoteRef/>
      </w:r>
      <w:r w:rsidRPr="006E3087">
        <w:rPr>
          <w:sz w:val="14"/>
          <w:szCs w:val="14"/>
        </w:rPr>
        <w:t xml:space="preserve"> Kamerstukken II, 2025-2026, TZ202607, nr. 88</w:t>
      </w:r>
    </w:p>
  </w:footnote>
  <w:footnote w:id="92">
    <w:p w14:paraId="21EBE2FC" w14:textId="30394A79" w:rsidR="008A648B" w:rsidRPr="006F5045" w:rsidRDefault="008A648B" w:rsidP="006E3087">
      <w:pPr>
        <w:pStyle w:val="Voetnoottekst"/>
        <w:spacing w:line="276" w:lineRule="auto"/>
        <w:rPr>
          <w:sz w:val="14"/>
          <w:szCs w:val="14"/>
        </w:rPr>
      </w:pPr>
      <w:r w:rsidRPr="006F5045">
        <w:rPr>
          <w:rStyle w:val="Voetnootmarkering"/>
          <w:sz w:val="14"/>
          <w:szCs w:val="14"/>
        </w:rPr>
        <w:footnoteRef/>
      </w:r>
      <w:r w:rsidRPr="006F5045">
        <w:rPr>
          <w:sz w:val="14"/>
          <w:szCs w:val="14"/>
        </w:rPr>
        <w:t xml:space="preserve"> </w:t>
      </w:r>
      <w:r w:rsidR="00543632" w:rsidRPr="006F5045">
        <w:rPr>
          <w:sz w:val="14"/>
          <w:szCs w:val="14"/>
        </w:rPr>
        <w:t xml:space="preserve">Kamerstukken II, </w:t>
      </w:r>
      <w:r w:rsidRPr="006F5045">
        <w:rPr>
          <w:sz w:val="14"/>
          <w:szCs w:val="14"/>
        </w:rPr>
        <w:t>2025–2026, 32824, nr. 479</w:t>
      </w:r>
    </w:p>
  </w:footnote>
  <w:footnote w:id="93">
    <w:p w14:paraId="13B55173" w14:textId="46E09298" w:rsidR="000A5335" w:rsidRPr="006F5045" w:rsidRDefault="000A5335" w:rsidP="006E3087">
      <w:pPr>
        <w:pStyle w:val="Voetnoottekst"/>
        <w:spacing w:line="276" w:lineRule="auto"/>
        <w:rPr>
          <w:sz w:val="14"/>
          <w:szCs w:val="14"/>
        </w:rPr>
      </w:pPr>
      <w:r w:rsidRPr="006F5045">
        <w:rPr>
          <w:rStyle w:val="Voetnootmarkering"/>
          <w:sz w:val="14"/>
          <w:szCs w:val="14"/>
        </w:rPr>
        <w:footnoteRef/>
      </w:r>
      <w:r w:rsidRPr="006F5045">
        <w:rPr>
          <w:sz w:val="14"/>
          <w:szCs w:val="14"/>
        </w:rPr>
        <w:t xml:space="preserve"> Kamerstukken II, 2026, 32824, nr. 511.</w:t>
      </w:r>
    </w:p>
  </w:footnote>
  <w:footnote w:id="94">
    <w:p w14:paraId="60FD10F3" w14:textId="2FA847B0" w:rsidR="000A5335" w:rsidRPr="006F5045" w:rsidRDefault="000A5335" w:rsidP="006E3087">
      <w:pPr>
        <w:pStyle w:val="Voetnoottekst"/>
        <w:spacing w:line="276" w:lineRule="auto"/>
        <w:rPr>
          <w:sz w:val="14"/>
          <w:szCs w:val="14"/>
        </w:rPr>
      </w:pPr>
      <w:r w:rsidRPr="006F5045">
        <w:rPr>
          <w:rStyle w:val="Voetnootmarkering"/>
          <w:sz w:val="14"/>
          <w:szCs w:val="14"/>
        </w:rPr>
        <w:footnoteRef/>
      </w:r>
      <w:r w:rsidRPr="006F5045">
        <w:rPr>
          <w:sz w:val="14"/>
          <w:szCs w:val="14"/>
        </w:rPr>
        <w:t xml:space="preserve"> CBS (2026). </w:t>
      </w:r>
      <w:hyperlink r:id="rId47" w:history="1">
        <w:r w:rsidRPr="006F5045">
          <w:rPr>
            <w:rStyle w:val="Hyperlink"/>
            <w:sz w:val="14"/>
            <w:szCs w:val="14"/>
          </w:rPr>
          <w:t>Nieuwe statushouders vaker aan het werk dan 10 jaar geleden | CBS</w:t>
        </w:r>
      </w:hyperlink>
    </w:p>
  </w:footnote>
  <w:footnote w:id="95">
    <w:p w14:paraId="12CEA099" w14:textId="7C12D40F" w:rsidR="000A5335" w:rsidRDefault="000A5335" w:rsidP="006E3087">
      <w:pPr>
        <w:pStyle w:val="Voetnoottekst"/>
        <w:spacing w:line="276" w:lineRule="auto"/>
      </w:pPr>
      <w:r w:rsidRPr="006F5045">
        <w:rPr>
          <w:rStyle w:val="Voetnootmarkering"/>
          <w:sz w:val="14"/>
          <w:szCs w:val="14"/>
        </w:rPr>
        <w:footnoteRef/>
      </w:r>
      <w:r w:rsidRPr="006F5045">
        <w:rPr>
          <w:sz w:val="14"/>
          <w:szCs w:val="14"/>
        </w:rPr>
        <w:t xml:space="preserve"> Hogeschool van Arnhem en Nijmegen (2024). Handreiking Hoe begeleid je vrouwelijke statushouders naar werk? </w:t>
      </w:r>
      <w:hyperlink r:id="rId48" w:history="1">
        <w:r w:rsidRPr="006F5045">
          <w:rPr>
            <w:rStyle w:val="Hyperlink"/>
            <w:sz w:val="14"/>
            <w:szCs w:val="14"/>
          </w:rPr>
          <w:t>Handreiking-Hoe-begeleid-je-vrouwelijke-statushouders-naar-werkDEF.pdf</w:t>
        </w:r>
      </w:hyperlink>
    </w:p>
  </w:footnote>
  <w:footnote w:id="96">
    <w:p w14:paraId="40587097" w14:textId="3C9ECD39" w:rsidR="0090668C" w:rsidRPr="006E3087" w:rsidRDefault="0090668C" w:rsidP="003D0FEB">
      <w:pPr>
        <w:pStyle w:val="Voetnoottekst"/>
        <w:spacing w:line="276" w:lineRule="auto"/>
        <w:rPr>
          <w:sz w:val="14"/>
          <w:szCs w:val="14"/>
        </w:rPr>
      </w:pPr>
      <w:r w:rsidRPr="006E3087">
        <w:rPr>
          <w:rStyle w:val="Voetnootmarkering"/>
          <w:sz w:val="14"/>
          <w:szCs w:val="14"/>
        </w:rPr>
        <w:footnoteRef/>
      </w:r>
      <w:r w:rsidRPr="006E3087">
        <w:rPr>
          <w:sz w:val="14"/>
          <w:szCs w:val="14"/>
        </w:rPr>
        <w:t xml:space="preserve"> SER (februari 2026)</w:t>
      </w:r>
      <w:r w:rsidR="00554A88" w:rsidRPr="006E3087">
        <w:rPr>
          <w:sz w:val="14"/>
          <w:szCs w:val="14"/>
        </w:rPr>
        <w:t>.</w:t>
      </w:r>
      <w:r w:rsidRPr="006E3087">
        <w:rPr>
          <w:sz w:val="14"/>
          <w:szCs w:val="14"/>
        </w:rPr>
        <w:t xml:space="preserve"> Mantelzorg en werk in een zorgzame samenleving: Een integrale aanpak voor een werkende combinatie, </w:t>
      </w:r>
      <w:hyperlink r:id="rId49" w:history="1">
        <w:r w:rsidRPr="006E3087">
          <w:rPr>
            <w:rStyle w:val="Hyperlink"/>
            <w:sz w:val="14"/>
            <w:szCs w:val="14"/>
          </w:rPr>
          <w:t>https://www.ser.nl/nl/adviezen/mantelzorg-werk</w:t>
        </w:r>
      </w:hyperlink>
      <w:r w:rsidRPr="006E3087">
        <w:rPr>
          <w:sz w:val="14"/>
          <w:szCs w:val="14"/>
        </w:rPr>
        <w:t xml:space="preserve"> </w:t>
      </w:r>
    </w:p>
  </w:footnote>
  <w:footnote w:id="97">
    <w:p w14:paraId="58481110" w14:textId="57AEEF7A" w:rsidR="00B5026D" w:rsidRPr="006E3087" w:rsidRDefault="00B5026D" w:rsidP="003D0FEB">
      <w:pPr>
        <w:pStyle w:val="Voetnoottekst"/>
        <w:spacing w:line="276" w:lineRule="auto"/>
        <w:rPr>
          <w:sz w:val="14"/>
          <w:szCs w:val="14"/>
        </w:rPr>
      </w:pPr>
      <w:r w:rsidRPr="006E3087">
        <w:rPr>
          <w:rStyle w:val="Voetnootmarkering"/>
          <w:sz w:val="14"/>
          <w:szCs w:val="14"/>
        </w:rPr>
        <w:footnoteRef/>
      </w:r>
      <w:r w:rsidRPr="006E3087">
        <w:rPr>
          <w:sz w:val="14"/>
          <w:szCs w:val="14"/>
        </w:rPr>
        <w:t xml:space="preserve"> Kamer</w:t>
      </w:r>
      <w:r w:rsidR="00F46127" w:rsidRPr="006E3087">
        <w:rPr>
          <w:sz w:val="14"/>
          <w:szCs w:val="14"/>
        </w:rPr>
        <w:t>stukken,</w:t>
      </w:r>
      <w:r w:rsidRPr="006E3087">
        <w:rPr>
          <w:sz w:val="14"/>
          <w:szCs w:val="14"/>
        </w:rPr>
        <w:t xml:space="preserve"> II, 2024-2025, 29544, nr.1272</w:t>
      </w:r>
    </w:p>
  </w:footnote>
  <w:footnote w:id="98">
    <w:p w14:paraId="63C8FDE0" w14:textId="351C68E1" w:rsidR="002B7376" w:rsidRPr="006E3087" w:rsidRDefault="002B7376" w:rsidP="003D0FEB">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4273F1" w:rsidRPr="006E3087">
        <w:rPr>
          <w:sz w:val="14"/>
          <w:szCs w:val="14"/>
        </w:rPr>
        <w:t xml:space="preserve">DUO (2025). Verschil in schooladvies tussen jongens en meiden. Meiden op achterstand. </w:t>
      </w:r>
      <w:hyperlink r:id="rId50" w:history="1">
        <w:r w:rsidRPr="006E3087">
          <w:rPr>
            <w:rStyle w:val="Hyperlink"/>
            <w:sz w:val="14"/>
            <w:szCs w:val="14"/>
          </w:rPr>
          <w:t>Verschil in schooladvies tussen jongens en meiden - DUO Open Onderwijsdata</w:t>
        </w:r>
      </w:hyperlink>
    </w:p>
  </w:footnote>
  <w:footnote w:id="99">
    <w:p w14:paraId="36C5A8D0" w14:textId="6BD37F23" w:rsidR="002B7376" w:rsidRPr="006E3087" w:rsidRDefault="002B7376" w:rsidP="003D0FEB">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4273F1" w:rsidRPr="006E3087">
        <w:rPr>
          <w:sz w:val="14"/>
          <w:szCs w:val="14"/>
        </w:rPr>
        <w:t xml:space="preserve">DUO (2026). Monitor schooladvies en doorstroomtoets 2024-2025. </w:t>
      </w:r>
      <w:hyperlink r:id="rId51" w:history="1">
        <w:r w:rsidRPr="006E3087">
          <w:rPr>
            <w:rStyle w:val="Hyperlink"/>
            <w:sz w:val="14"/>
            <w:szCs w:val="14"/>
          </w:rPr>
          <w:t>Schooladvies en doorstroomtoetsen - Onderzoeken en dashboards - DUO</w:t>
        </w:r>
      </w:hyperlink>
    </w:p>
  </w:footnote>
  <w:footnote w:id="100">
    <w:p w14:paraId="515E81D3" w14:textId="0E0C7479" w:rsidR="00F23158" w:rsidRPr="0046349B" w:rsidRDefault="00F23158" w:rsidP="003D0FEB">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C314A6" w:rsidRPr="006E3087">
        <w:rPr>
          <w:sz w:val="14"/>
          <w:szCs w:val="14"/>
        </w:rPr>
        <w:t>Kamerstukken</w:t>
      </w:r>
      <w:r w:rsidR="00F46127" w:rsidRPr="006E3087">
        <w:rPr>
          <w:sz w:val="14"/>
          <w:szCs w:val="14"/>
        </w:rPr>
        <w:t xml:space="preserve"> II,</w:t>
      </w:r>
      <w:r w:rsidR="00C314A6" w:rsidRPr="006E3087">
        <w:rPr>
          <w:sz w:val="14"/>
          <w:szCs w:val="14"/>
        </w:rPr>
        <w:t xml:space="preserve"> 2025-2026, </w:t>
      </w:r>
      <w:r w:rsidR="004F2AFA" w:rsidRPr="006E3087">
        <w:rPr>
          <w:sz w:val="14"/>
          <w:szCs w:val="14"/>
        </w:rPr>
        <w:t>Aanhangsel, nr. 730</w:t>
      </w:r>
    </w:p>
  </w:footnote>
  <w:footnote w:id="101">
    <w:p w14:paraId="13D1FB0E" w14:textId="214E17C3" w:rsidR="00CD6766" w:rsidRDefault="00CD6766" w:rsidP="003D0FEB">
      <w:pPr>
        <w:pStyle w:val="Voetnoottekst"/>
        <w:spacing w:line="276" w:lineRule="auto"/>
      </w:pPr>
      <w:r w:rsidRPr="0046349B">
        <w:rPr>
          <w:rStyle w:val="Voetnootmarkering"/>
          <w:sz w:val="14"/>
          <w:szCs w:val="14"/>
        </w:rPr>
        <w:footnoteRef/>
      </w:r>
      <w:r w:rsidR="00E4289A" w:rsidRPr="0046349B">
        <w:rPr>
          <w:sz w:val="14"/>
          <w:szCs w:val="14"/>
        </w:rPr>
        <w:t xml:space="preserve"> CBS (2024). Landelijk Beeld Volwasseneducatie – webpublicatie. </w:t>
      </w:r>
      <w:hyperlink r:id="rId52" w:history="1">
        <w:r w:rsidR="00E4289A" w:rsidRPr="0046349B">
          <w:rPr>
            <w:rStyle w:val="Hyperlink"/>
            <w:sz w:val="14"/>
            <w:szCs w:val="14"/>
          </w:rPr>
          <w:t>Landelijk Beeld Volwasseneneducatie 2024 | CBS</w:t>
        </w:r>
      </w:hyperlink>
    </w:p>
  </w:footnote>
  <w:footnote w:id="102">
    <w:p w14:paraId="67E01A58" w14:textId="47BE92E6" w:rsidR="006D5EFA" w:rsidRPr="003D0FEB" w:rsidRDefault="006D5EFA" w:rsidP="003D0FEB">
      <w:pPr>
        <w:pStyle w:val="Voetnoottekst"/>
        <w:spacing w:line="276" w:lineRule="auto"/>
        <w:rPr>
          <w:sz w:val="14"/>
          <w:szCs w:val="14"/>
        </w:rPr>
      </w:pPr>
      <w:r w:rsidRPr="003D0FEB">
        <w:rPr>
          <w:rStyle w:val="Voetnootmarkering"/>
          <w:sz w:val="14"/>
          <w:szCs w:val="14"/>
        </w:rPr>
        <w:footnoteRef/>
      </w:r>
      <w:r w:rsidRPr="003D0FEB">
        <w:rPr>
          <w:sz w:val="14"/>
          <w:szCs w:val="14"/>
        </w:rPr>
        <w:t xml:space="preserve"> Uiterlijk op 29 december 2026 brengt de Europese Commissie een specifiek verslag uit waarin onder meer wordt nagegaan of en hoe aan de opschortingsvoorwaarden van artikel 12, lid 1 van de richtlijn, is voldaan.</w:t>
      </w:r>
    </w:p>
  </w:footnote>
  <w:footnote w:id="103">
    <w:p w14:paraId="0CFD4B34" w14:textId="762CDA68" w:rsidR="00DD238C" w:rsidRPr="0046349B" w:rsidRDefault="00DD238C" w:rsidP="003D0FEB">
      <w:pPr>
        <w:pStyle w:val="Voetnoottekst"/>
        <w:spacing w:line="276" w:lineRule="auto"/>
        <w:rPr>
          <w:sz w:val="14"/>
          <w:szCs w:val="14"/>
        </w:rPr>
      </w:pPr>
      <w:r w:rsidRPr="0046349B">
        <w:rPr>
          <w:rStyle w:val="Voetnootmarkering"/>
          <w:sz w:val="14"/>
          <w:szCs w:val="14"/>
        </w:rPr>
        <w:footnoteRef/>
      </w:r>
      <w:r w:rsidRPr="0046349B">
        <w:rPr>
          <w:sz w:val="14"/>
          <w:szCs w:val="14"/>
        </w:rPr>
        <w:t xml:space="preserve"> Kamerbrieven II, 2025-2026</w:t>
      </w:r>
      <w:r w:rsidR="0079435C" w:rsidRPr="0046349B">
        <w:rPr>
          <w:sz w:val="14"/>
          <w:szCs w:val="14"/>
        </w:rPr>
        <w:t xml:space="preserve">, </w:t>
      </w:r>
      <w:r w:rsidR="00267196" w:rsidRPr="0046349B">
        <w:rPr>
          <w:sz w:val="14"/>
          <w:szCs w:val="14"/>
        </w:rPr>
        <w:t>2026Z16073</w:t>
      </w:r>
    </w:p>
  </w:footnote>
  <w:footnote w:id="104">
    <w:p w14:paraId="7D77D9FD" w14:textId="77777777" w:rsidR="00560C3E" w:rsidRPr="003D0FEB" w:rsidRDefault="00560C3E" w:rsidP="003D0FEB">
      <w:pPr>
        <w:pStyle w:val="Voetnoottekst"/>
        <w:spacing w:line="276" w:lineRule="auto"/>
        <w:rPr>
          <w:sz w:val="14"/>
          <w:szCs w:val="14"/>
        </w:rPr>
      </w:pPr>
      <w:r w:rsidRPr="0046349B">
        <w:rPr>
          <w:rStyle w:val="Voetnootmarkering"/>
          <w:sz w:val="14"/>
          <w:szCs w:val="14"/>
        </w:rPr>
        <w:footnoteRef/>
      </w:r>
      <w:r w:rsidRPr="0046349B">
        <w:rPr>
          <w:sz w:val="14"/>
          <w:szCs w:val="14"/>
        </w:rPr>
        <w:t xml:space="preserve"> Resolutie A/RES/66/130 van de Algemene Vergadering van de VN, "Women and Political Participation" (19 december 2011). </w:t>
      </w:r>
      <w:hyperlink r:id="rId53" w:tgtFrame="_blank" w:history="1">
        <w:r w:rsidRPr="0046349B">
          <w:rPr>
            <w:rStyle w:val="Hyperlink"/>
            <w:sz w:val="14"/>
            <w:szCs w:val="14"/>
          </w:rPr>
          <w:t>https://docs.un.org/en/a/res/66/130</w:t>
        </w:r>
      </w:hyperlink>
    </w:p>
  </w:footnote>
  <w:footnote w:id="105">
    <w:p w14:paraId="151B28DB" w14:textId="77777777" w:rsidR="00A631C9" w:rsidRPr="000B5BDA" w:rsidRDefault="00A631C9" w:rsidP="003D0FEB">
      <w:pPr>
        <w:pStyle w:val="Voetnoottekst"/>
        <w:spacing w:line="276" w:lineRule="auto"/>
        <w:rPr>
          <w:sz w:val="12"/>
          <w:szCs w:val="12"/>
        </w:rPr>
      </w:pPr>
      <w:r w:rsidRPr="003D0FEB">
        <w:rPr>
          <w:rStyle w:val="Voetnootmarkering"/>
          <w:sz w:val="14"/>
          <w:szCs w:val="14"/>
        </w:rPr>
        <w:footnoteRef/>
      </w:r>
      <w:r w:rsidRPr="003D0FEB">
        <w:rPr>
          <w:sz w:val="14"/>
          <w:szCs w:val="14"/>
        </w:rPr>
        <w:t xml:space="preserve"> Kamerstukken II, 2025-2026, 30 950, nr. 516</w:t>
      </w:r>
    </w:p>
  </w:footnote>
  <w:footnote w:id="106">
    <w:p w14:paraId="640EED6F" w14:textId="77777777" w:rsidR="00B850D8" w:rsidRPr="003D0FEB" w:rsidRDefault="00B850D8" w:rsidP="000B5BDA">
      <w:pPr>
        <w:pStyle w:val="Voetnoottekst"/>
        <w:spacing w:line="276" w:lineRule="auto"/>
        <w:rPr>
          <w:sz w:val="14"/>
          <w:szCs w:val="14"/>
        </w:rPr>
      </w:pPr>
      <w:r w:rsidRPr="003D0FEB">
        <w:rPr>
          <w:rStyle w:val="Voetnootmarkering"/>
          <w:sz w:val="14"/>
          <w:szCs w:val="14"/>
        </w:rPr>
        <w:footnoteRef/>
      </w:r>
      <w:r w:rsidRPr="003D0FEB">
        <w:rPr>
          <w:sz w:val="14"/>
          <w:szCs w:val="14"/>
        </w:rPr>
        <w:t xml:space="preserve"> Kamerstukken II, 2025-2026, 30 420, nr. 437</w:t>
      </w:r>
    </w:p>
  </w:footnote>
  <w:footnote w:id="107">
    <w:p w14:paraId="05C0164B" w14:textId="77777777" w:rsidR="000142D0" w:rsidRPr="006E3087" w:rsidRDefault="000142D0"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Gezondheidsmonitor Jeugd (2023). </w:t>
      </w:r>
      <w:hyperlink r:id="rId54" w:history="1">
        <w:r w:rsidRPr="006E3087">
          <w:rPr>
            <w:rStyle w:val="Hyperlink"/>
            <w:sz w:val="14"/>
            <w:szCs w:val="14"/>
          </w:rPr>
          <w:t>Gezondheidsmonitor Jeugd 2023 | RIVM</w:t>
        </w:r>
      </w:hyperlink>
    </w:p>
  </w:footnote>
  <w:footnote w:id="108">
    <w:p w14:paraId="3523E9ED" w14:textId="77777777" w:rsidR="000142D0" w:rsidRPr="0046349B" w:rsidRDefault="000142D0"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Dekker, N. P., Bakker, B. N., Munniksma, A., Daas, R., &amp; van der Maas, H. L. J. (2026). </w:t>
      </w:r>
      <w:r w:rsidRPr="006E3087">
        <w:rPr>
          <w:i/>
          <w:iCs/>
          <w:sz w:val="14"/>
          <w:szCs w:val="14"/>
        </w:rPr>
        <w:t>De lhbtiq+-opvattingen van jongeren: een empirische studie</w:t>
      </w:r>
      <w:r w:rsidRPr="006E3087">
        <w:rPr>
          <w:sz w:val="14"/>
          <w:szCs w:val="14"/>
        </w:rPr>
        <w:t>. Universiteit van Amsterdam. Kamerstukken II, 2025-2026, 30420, nr. 446</w:t>
      </w:r>
    </w:p>
  </w:footnote>
  <w:footnote w:id="109">
    <w:p w14:paraId="2BB7A2BA" w14:textId="49753E0F" w:rsidR="00B850D8" w:rsidRPr="006E3087" w:rsidRDefault="00B850D8"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CE1BCC" w:rsidRPr="006E3087">
        <w:rPr>
          <w:sz w:val="14"/>
          <w:szCs w:val="14"/>
        </w:rPr>
        <w:t>Panteia, Movisie &amp; Ipsos I&amp;O (2024)</w:t>
      </w:r>
      <w:r w:rsidR="00267196" w:rsidRPr="006E3087">
        <w:rPr>
          <w:sz w:val="14"/>
          <w:szCs w:val="14"/>
        </w:rPr>
        <w:t>.</w:t>
      </w:r>
      <w:r w:rsidR="00CE1BCC" w:rsidRPr="006E3087">
        <w:rPr>
          <w:sz w:val="14"/>
          <w:szCs w:val="14"/>
        </w:rPr>
        <w:t xml:space="preserve"> Lhbtiqa+-Monitor 2024</w:t>
      </w:r>
      <w:r w:rsidR="00CE1BCC" w:rsidRPr="006E3087">
        <w:rPr>
          <w:i/>
          <w:sz w:val="14"/>
          <w:szCs w:val="14"/>
        </w:rPr>
        <w:t xml:space="preserve">. </w:t>
      </w:r>
      <w:r w:rsidR="00CE1BCC" w:rsidRPr="006E3087">
        <w:rPr>
          <w:sz w:val="14"/>
          <w:szCs w:val="14"/>
        </w:rPr>
        <w:t>Kamerstukken II, 2024-2025, 30950, nr. 426</w:t>
      </w:r>
    </w:p>
  </w:footnote>
  <w:footnote w:id="110">
    <w:p w14:paraId="3EEA9462" w14:textId="62258099" w:rsidR="00B850D8" w:rsidRPr="006E3087" w:rsidRDefault="00B850D8"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r w:rsidR="00267196" w:rsidRPr="006E3087">
        <w:rPr>
          <w:sz w:val="14"/>
          <w:szCs w:val="14"/>
        </w:rPr>
        <w:t xml:space="preserve">CBS (2025) Lesbische, homoseksuele en bi-plus personen hebben slechtere mentale gezondheid – webpublicatie. </w:t>
      </w:r>
      <w:hyperlink r:id="rId55" w:history="1">
        <w:r w:rsidRPr="006E3087">
          <w:rPr>
            <w:rStyle w:val="Hyperlink"/>
            <w:sz w:val="14"/>
            <w:szCs w:val="14"/>
          </w:rPr>
          <w:t>Lesbische, homoseksuele en bi-plus personen hebben slechtere mentale gezondheid | CBS</w:t>
        </w:r>
      </w:hyperlink>
    </w:p>
  </w:footnote>
  <w:footnote w:id="111">
    <w:p w14:paraId="147EE31F" w14:textId="12AE1E1F" w:rsidR="00A631C9" w:rsidRPr="006E3087" w:rsidRDefault="00A631C9"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w:t>
      </w:r>
      <w:hyperlink r:id="rId56" w:history="1">
        <w:r w:rsidR="00A179D6" w:rsidRPr="006E3087">
          <w:rPr>
            <w:rStyle w:val="Hyperlink"/>
            <w:sz w:val="14"/>
            <w:szCs w:val="14"/>
          </w:rPr>
          <w:t>LHBTQIA+ | 113 Zelfmoordpreventie</w:t>
        </w:r>
      </w:hyperlink>
    </w:p>
  </w:footnote>
  <w:footnote w:id="112">
    <w:p w14:paraId="0D082186" w14:textId="227FBC12" w:rsidR="00D300FB" w:rsidRPr="006E3087" w:rsidRDefault="00D300FB"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Intersekse personen zijn </w:t>
      </w:r>
      <w:r w:rsidR="00B5775E" w:rsidRPr="006E3087">
        <w:rPr>
          <w:sz w:val="14"/>
          <w:szCs w:val="14"/>
        </w:rPr>
        <w:t xml:space="preserve">Intersekse personen zijn </w:t>
      </w:r>
      <w:r w:rsidR="00B5775E" w:rsidRPr="006E3087">
        <w:rPr>
          <w:rFonts w:eastAsiaTheme="minorHAnsi" w:cstheme="minorBidi"/>
          <w:kern w:val="2"/>
          <w:sz w:val="14"/>
          <w:szCs w:val="14"/>
          <w:lang w:eastAsia="en-US"/>
          <w14:ligatures w14:val="standardContextual"/>
        </w:rPr>
        <w:t>mensen die zijn geboren met een lichaam dat niet overeenkomt met het beeld dat de meeste mensen hebben van een man of vrouw. Intersekse gaat niét over seksuele oriëntatie of genderidentiteit, maar over biologie. Intersekse personen hebben variaties in geslachtskenmerken, hormoonbalans of chromosomen</w:t>
      </w:r>
    </w:p>
  </w:footnote>
  <w:footnote w:id="113">
    <w:p w14:paraId="563BDE0C" w14:textId="0A432728" w:rsidR="00F41C27" w:rsidRPr="006E3087" w:rsidRDefault="00F41C27"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Raad van Europa (Comité van Ministers) (2025) Aanbeveling CM/Rec (2025)7 over gelijke rechten voor intersekse personen. </w:t>
      </w:r>
      <w:hyperlink r:id="rId57" w:tgtFrame="_blank" w:history="1">
        <w:r w:rsidRPr="006E3087">
          <w:rPr>
            <w:rStyle w:val="Hyperlink"/>
            <w:sz w:val="14"/>
            <w:szCs w:val="14"/>
          </w:rPr>
          <w:t>https://search.coe.int/cm?i=091259488028b934</w:t>
        </w:r>
      </w:hyperlink>
    </w:p>
  </w:footnote>
  <w:footnote w:id="114">
    <w:p w14:paraId="0CC12FE6" w14:textId="301A82EE" w:rsidR="00B850D8" w:rsidRPr="006E3087" w:rsidRDefault="00B850D8"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rPr>
        <w:t xml:space="preserve"> Resolutie 2191 (2017) van de Parlementaire Vergadering van de Raad van Europa (PACE). </w:t>
      </w:r>
      <w:hyperlink r:id="rId58" w:history="1">
        <w:r w:rsidR="00BF4FB4" w:rsidRPr="006E3087">
          <w:rPr>
            <w:rStyle w:val="Hyperlink"/>
            <w:sz w:val="14"/>
            <w:szCs w:val="14"/>
            <w:lang w:val="en-US"/>
          </w:rPr>
          <w:t>PACE website</w:t>
        </w:r>
      </w:hyperlink>
    </w:p>
  </w:footnote>
  <w:footnote w:id="115">
    <w:p w14:paraId="6A573749" w14:textId="77777777" w:rsidR="00B850D8" w:rsidRPr="006E3087" w:rsidRDefault="00B850D8" w:rsidP="006E3087">
      <w:pPr>
        <w:pStyle w:val="Voetnoottekst"/>
        <w:spacing w:line="276" w:lineRule="auto"/>
        <w:rPr>
          <w:sz w:val="14"/>
          <w:szCs w:val="14"/>
          <w:lang w:val="en-US"/>
        </w:rPr>
      </w:pPr>
      <w:r w:rsidRPr="006E3087">
        <w:rPr>
          <w:rStyle w:val="Voetnootmarkering"/>
          <w:sz w:val="14"/>
          <w:szCs w:val="14"/>
        </w:rPr>
        <w:footnoteRef/>
      </w:r>
      <w:r w:rsidRPr="006E3087">
        <w:rPr>
          <w:sz w:val="14"/>
          <w:szCs w:val="14"/>
          <w:lang w:val="en-US"/>
        </w:rPr>
        <w:t xml:space="preserve"> European Parliament resolution of 14 February 2019 on the rights of intersex people (2018/2878(RSP)</w:t>
      </w:r>
    </w:p>
  </w:footnote>
  <w:footnote w:id="116">
    <w:p w14:paraId="2EF0D638" w14:textId="77777777" w:rsidR="00B850D8" w:rsidRPr="0046349B" w:rsidRDefault="00B850D8" w:rsidP="006E3087">
      <w:pPr>
        <w:pStyle w:val="Voetnoottekst"/>
        <w:spacing w:line="276" w:lineRule="auto"/>
        <w:rPr>
          <w:sz w:val="14"/>
          <w:szCs w:val="14"/>
        </w:rPr>
      </w:pPr>
      <w:r w:rsidRPr="006E3087">
        <w:rPr>
          <w:rStyle w:val="Voetnootmarkering"/>
          <w:sz w:val="14"/>
          <w:szCs w:val="14"/>
        </w:rPr>
        <w:footnoteRef/>
      </w:r>
      <w:r w:rsidRPr="006E3087">
        <w:rPr>
          <w:sz w:val="14"/>
          <w:szCs w:val="14"/>
        </w:rPr>
        <w:t xml:space="preserve"> Kamerstukken II, 2024-2025, 30 420, nr. 420</w:t>
      </w:r>
    </w:p>
  </w:footnote>
  <w:footnote w:id="117">
    <w:p w14:paraId="6856EEFE" w14:textId="77777777" w:rsidR="00B850D8" w:rsidRPr="00D215A3" w:rsidRDefault="00B850D8" w:rsidP="00F41C27">
      <w:pPr>
        <w:pStyle w:val="Voetnoottekst"/>
        <w:spacing w:line="276" w:lineRule="auto"/>
        <w:rPr>
          <w:sz w:val="14"/>
          <w:szCs w:val="14"/>
        </w:rPr>
      </w:pPr>
      <w:r w:rsidRPr="0046349B">
        <w:rPr>
          <w:rStyle w:val="Voetnootmarkering"/>
          <w:sz w:val="14"/>
          <w:szCs w:val="14"/>
        </w:rPr>
        <w:footnoteRef/>
      </w:r>
      <w:r w:rsidRPr="0046349B">
        <w:rPr>
          <w:sz w:val="14"/>
          <w:szCs w:val="14"/>
        </w:rPr>
        <w:t xml:space="preserve"> Kamerstukken, 2025-2026, 36800XVI, nr. 137</w:t>
      </w:r>
    </w:p>
  </w:footnote>
  <w:footnote w:id="118">
    <w:p w14:paraId="6A1B7F81" w14:textId="5F81C457" w:rsidR="00B850D8" w:rsidRDefault="00B850D8" w:rsidP="00604CF1">
      <w:pPr>
        <w:pStyle w:val="Voetnoottekst"/>
        <w:spacing w:line="276" w:lineRule="auto"/>
      </w:pPr>
      <w:r w:rsidRPr="00E85B39">
        <w:rPr>
          <w:rStyle w:val="Voetnootmarkering"/>
          <w:sz w:val="14"/>
          <w:szCs w:val="14"/>
        </w:rPr>
        <w:footnoteRef/>
      </w:r>
      <w:r w:rsidRPr="00C816AE">
        <w:rPr>
          <w:sz w:val="14"/>
          <w:szCs w:val="14"/>
        </w:rPr>
        <w:t xml:space="preserve"> </w:t>
      </w:r>
      <w:r>
        <w:rPr>
          <w:sz w:val="14"/>
          <w:szCs w:val="14"/>
        </w:rPr>
        <w:t xml:space="preserve">WODC (2024). </w:t>
      </w:r>
      <w:r w:rsidRPr="0075168B">
        <w:rPr>
          <w:i/>
          <w:iCs/>
          <w:sz w:val="14"/>
          <w:szCs w:val="14"/>
        </w:rPr>
        <w:t>Het Gedragen Kind-Prevalentie en Praktijk van Draagmoederschap in Nederland</w:t>
      </w:r>
      <w:r>
        <w:rPr>
          <w:sz w:val="14"/>
          <w:szCs w:val="14"/>
        </w:rPr>
        <w:t>.</w:t>
      </w:r>
      <w:r w:rsidRPr="00DF389D">
        <w:rPr>
          <w:sz w:val="14"/>
          <w:szCs w:val="14"/>
        </w:rPr>
        <w:t xml:space="preserve"> </w:t>
      </w:r>
      <w:r w:rsidRPr="00664184">
        <w:rPr>
          <w:sz w:val="14"/>
          <w:szCs w:val="14"/>
        </w:rPr>
        <w:t>Kamerstukken II</w:t>
      </w:r>
      <w:r>
        <w:rPr>
          <w:sz w:val="14"/>
          <w:szCs w:val="14"/>
        </w:rPr>
        <w:t xml:space="preserve">, </w:t>
      </w:r>
      <w:r w:rsidRPr="00DF389D">
        <w:rPr>
          <w:sz w:val="14"/>
          <w:szCs w:val="14"/>
        </w:rPr>
        <w:t>2024-2025</w:t>
      </w:r>
      <w:r>
        <w:rPr>
          <w:sz w:val="14"/>
          <w:szCs w:val="14"/>
        </w:rPr>
        <w:t xml:space="preserve">, </w:t>
      </w:r>
      <w:r w:rsidRPr="00DF389D">
        <w:rPr>
          <w:sz w:val="14"/>
          <w:szCs w:val="14"/>
        </w:rPr>
        <w:t>36390, nr.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C7E5" w14:textId="77777777" w:rsidR="006147FC" w:rsidRDefault="006147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142179" w14:paraId="3372E9B6" w14:textId="77777777" w:rsidTr="006D2D53">
      <w:trPr>
        <w:trHeight w:hRule="exact" w:val="400"/>
      </w:trPr>
      <w:tc>
        <w:tcPr>
          <w:tcW w:w="7518" w:type="dxa"/>
        </w:tcPr>
        <w:p w14:paraId="500A3A7F" w14:textId="5CA4A8BB" w:rsidR="00527BD4" w:rsidRPr="00275984" w:rsidRDefault="00527BD4" w:rsidP="00BF4427">
          <w:pPr>
            <w:pStyle w:val="Huisstijl-Rubricering"/>
          </w:pPr>
        </w:p>
      </w:tc>
    </w:tr>
  </w:tbl>
  <w:p w14:paraId="5A7CC135"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42179" w14:paraId="313E63B5" w14:textId="77777777" w:rsidTr="003B528D">
      <w:tc>
        <w:tcPr>
          <w:tcW w:w="2160" w:type="dxa"/>
        </w:tcPr>
        <w:p w14:paraId="7F0D0323" w14:textId="77777777" w:rsidR="002F71BB" w:rsidRPr="000407BB" w:rsidRDefault="00371A13" w:rsidP="005D283A">
          <w:pPr>
            <w:pStyle w:val="Colofonkop"/>
            <w:framePr w:hSpace="0" w:wrap="auto" w:vAnchor="margin" w:hAnchor="text" w:xAlign="left" w:yAlign="inline"/>
          </w:pPr>
          <w:r>
            <w:t>Onze referentie</w:t>
          </w:r>
        </w:p>
      </w:tc>
    </w:tr>
    <w:tr w:rsidR="00142179" w14:paraId="79287D23" w14:textId="77777777" w:rsidTr="002F71BB">
      <w:trPr>
        <w:trHeight w:val="259"/>
      </w:trPr>
      <w:tc>
        <w:tcPr>
          <w:tcW w:w="2160" w:type="dxa"/>
        </w:tcPr>
        <w:p w14:paraId="4183D252" w14:textId="0E9114F7" w:rsidR="00E35CF4" w:rsidRPr="005D283A" w:rsidRDefault="00846EE0" w:rsidP="0049501A">
          <w:pPr>
            <w:spacing w:line="180" w:lineRule="exact"/>
            <w:rPr>
              <w:sz w:val="13"/>
              <w:szCs w:val="13"/>
            </w:rPr>
          </w:pPr>
          <w:r>
            <w:rPr>
              <w:sz w:val="13"/>
              <w:szCs w:val="13"/>
            </w:rPr>
            <w:t>65705753</w:t>
          </w:r>
        </w:p>
      </w:tc>
    </w:tr>
  </w:tbl>
  <w:p w14:paraId="21559064"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42179" w14:paraId="3D2D437F" w14:textId="77777777" w:rsidTr="001377D4">
      <w:trPr>
        <w:trHeight w:val="2636"/>
      </w:trPr>
      <w:tc>
        <w:tcPr>
          <w:tcW w:w="737" w:type="dxa"/>
        </w:tcPr>
        <w:p w14:paraId="1691DBC6" w14:textId="77777777" w:rsidR="00704845" w:rsidRDefault="00704845" w:rsidP="0047126E">
          <w:pPr>
            <w:framePr w:w="6339" w:h="2750" w:hRule="exact" w:hSpace="181" w:wrap="around" w:vAnchor="page" w:hAnchor="page" w:x="5586" w:y="1"/>
            <w:spacing w:line="240" w:lineRule="auto"/>
          </w:pPr>
        </w:p>
      </w:tc>
      <w:tc>
        <w:tcPr>
          <w:tcW w:w="5156" w:type="dxa"/>
        </w:tcPr>
        <w:p w14:paraId="74A8F4B2" w14:textId="77777777" w:rsidR="00704845" w:rsidRDefault="00371A13" w:rsidP="0047126E">
          <w:pPr>
            <w:framePr w:w="3873" w:h="2625" w:hRule="exact" w:wrap="around" w:vAnchor="page" w:hAnchor="page" w:x="6323" w:y="1"/>
          </w:pPr>
          <w:r>
            <w:rPr>
              <w:noProof/>
              <w:lang w:val="en-US" w:eastAsia="en-US"/>
            </w:rPr>
            <w:drawing>
              <wp:inline distT="0" distB="0" distL="0" distR="0" wp14:anchorId="384FA9BB" wp14:editId="632F48F7">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0C05298" w14:textId="77777777" w:rsidR="00483ECA" w:rsidRDefault="00483ECA" w:rsidP="00D037A9"/>
      </w:tc>
    </w:tr>
  </w:tbl>
  <w:p w14:paraId="0C833469"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142179" w14:paraId="27AB9FD6" w14:textId="77777777" w:rsidTr="0008539E">
      <w:trPr>
        <w:trHeight w:hRule="exact" w:val="572"/>
      </w:trPr>
      <w:tc>
        <w:tcPr>
          <w:tcW w:w="7520" w:type="dxa"/>
        </w:tcPr>
        <w:p w14:paraId="207E4862" w14:textId="77777777" w:rsidR="00527BD4" w:rsidRPr="00963440" w:rsidRDefault="00371A13" w:rsidP="00210BA3">
          <w:pPr>
            <w:pStyle w:val="Huisstijl-Adres"/>
            <w:spacing w:after="0"/>
          </w:pPr>
          <w:r w:rsidRPr="009E3B07">
            <w:t>&gt;Retouradres </w:t>
          </w:r>
          <w:r>
            <w:t>Postbus 16375 2500 BJ Den Haag</w:t>
          </w:r>
          <w:r w:rsidRPr="009E3B07">
            <w:t xml:space="preserve"> </w:t>
          </w:r>
        </w:p>
      </w:tc>
    </w:tr>
    <w:tr w:rsidR="00142179" w14:paraId="1B4F174B" w14:textId="77777777" w:rsidTr="00E776C6">
      <w:trPr>
        <w:cantSplit/>
        <w:trHeight w:hRule="exact" w:val="238"/>
      </w:trPr>
      <w:tc>
        <w:tcPr>
          <w:tcW w:w="7520" w:type="dxa"/>
        </w:tcPr>
        <w:p w14:paraId="7E1F8C1C" w14:textId="77777777" w:rsidR="00093ABC" w:rsidRPr="00963440" w:rsidRDefault="00093ABC" w:rsidP="00963440"/>
      </w:tc>
    </w:tr>
    <w:tr w:rsidR="00142179" w14:paraId="00E4AEFC" w14:textId="77777777" w:rsidTr="00E776C6">
      <w:trPr>
        <w:cantSplit/>
        <w:trHeight w:hRule="exact" w:val="1520"/>
      </w:trPr>
      <w:tc>
        <w:tcPr>
          <w:tcW w:w="7520" w:type="dxa"/>
        </w:tcPr>
        <w:p w14:paraId="443D5B4F" w14:textId="77777777" w:rsidR="00A604D3" w:rsidRPr="00963440" w:rsidRDefault="00A604D3" w:rsidP="00963440"/>
      </w:tc>
    </w:tr>
    <w:tr w:rsidR="00142179" w14:paraId="52046864" w14:textId="77777777" w:rsidTr="00E776C6">
      <w:trPr>
        <w:trHeight w:hRule="exact" w:val="1077"/>
      </w:trPr>
      <w:tc>
        <w:tcPr>
          <w:tcW w:w="7520" w:type="dxa"/>
        </w:tcPr>
        <w:p w14:paraId="60199F62" w14:textId="77777777" w:rsidR="00892BA5" w:rsidRPr="00035E67" w:rsidRDefault="00892BA5" w:rsidP="00892BA5">
          <w:pPr>
            <w:tabs>
              <w:tab w:val="left" w:pos="740"/>
            </w:tabs>
            <w:autoSpaceDE w:val="0"/>
            <w:autoSpaceDN w:val="0"/>
            <w:adjustRightInd w:val="0"/>
            <w:rPr>
              <w:rFonts w:cs="Verdana"/>
              <w:szCs w:val="18"/>
            </w:rPr>
          </w:pPr>
        </w:p>
      </w:tc>
    </w:tr>
  </w:tbl>
  <w:p w14:paraId="0E2597F4" w14:textId="77777777" w:rsidR="006F273B" w:rsidRDefault="006F273B" w:rsidP="00BC4AE3">
    <w:pPr>
      <w:pStyle w:val="Koptekst"/>
    </w:pPr>
  </w:p>
  <w:p w14:paraId="53431407" w14:textId="77777777" w:rsidR="00153BD0" w:rsidRDefault="00153BD0" w:rsidP="00BC4AE3">
    <w:pPr>
      <w:pStyle w:val="Koptekst"/>
    </w:pPr>
  </w:p>
  <w:p w14:paraId="4F6426B6" w14:textId="77777777" w:rsidR="0044605E" w:rsidRDefault="0044605E" w:rsidP="00BC4AE3">
    <w:pPr>
      <w:pStyle w:val="Koptekst"/>
    </w:pPr>
  </w:p>
  <w:p w14:paraId="502DE99C" w14:textId="77777777" w:rsidR="0044605E" w:rsidRDefault="0044605E" w:rsidP="00BC4AE3">
    <w:pPr>
      <w:pStyle w:val="Koptekst"/>
    </w:pPr>
  </w:p>
  <w:p w14:paraId="0C67E92E"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2F12370C">
      <w:start w:val="1"/>
      <w:numFmt w:val="bullet"/>
      <w:pStyle w:val="Lijstopsomteken"/>
      <w:lvlText w:val="•"/>
      <w:lvlJc w:val="left"/>
      <w:pPr>
        <w:tabs>
          <w:tab w:val="num" w:pos="227"/>
        </w:tabs>
        <w:ind w:left="227" w:hanging="227"/>
      </w:pPr>
      <w:rPr>
        <w:rFonts w:ascii="Verdana" w:hAnsi="Verdana" w:hint="default"/>
        <w:sz w:val="18"/>
        <w:szCs w:val="18"/>
      </w:rPr>
    </w:lvl>
    <w:lvl w:ilvl="1" w:tplc="2EEC690A" w:tentative="1">
      <w:start w:val="1"/>
      <w:numFmt w:val="bullet"/>
      <w:lvlText w:val="o"/>
      <w:lvlJc w:val="left"/>
      <w:pPr>
        <w:tabs>
          <w:tab w:val="num" w:pos="1440"/>
        </w:tabs>
        <w:ind w:left="1440" w:hanging="360"/>
      </w:pPr>
      <w:rPr>
        <w:rFonts w:ascii="Courier New" w:hAnsi="Courier New" w:cs="Courier New" w:hint="default"/>
      </w:rPr>
    </w:lvl>
    <w:lvl w:ilvl="2" w:tplc="31C4BAE2" w:tentative="1">
      <w:start w:val="1"/>
      <w:numFmt w:val="bullet"/>
      <w:lvlText w:val=""/>
      <w:lvlJc w:val="left"/>
      <w:pPr>
        <w:tabs>
          <w:tab w:val="num" w:pos="2160"/>
        </w:tabs>
        <w:ind w:left="2160" w:hanging="360"/>
      </w:pPr>
      <w:rPr>
        <w:rFonts w:ascii="Wingdings" w:hAnsi="Wingdings" w:hint="default"/>
      </w:rPr>
    </w:lvl>
    <w:lvl w:ilvl="3" w:tplc="089493F8" w:tentative="1">
      <w:start w:val="1"/>
      <w:numFmt w:val="bullet"/>
      <w:lvlText w:val=""/>
      <w:lvlJc w:val="left"/>
      <w:pPr>
        <w:tabs>
          <w:tab w:val="num" w:pos="2880"/>
        </w:tabs>
        <w:ind w:left="2880" w:hanging="360"/>
      </w:pPr>
      <w:rPr>
        <w:rFonts w:ascii="Symbol" w:hAnsi="Symbol" w:hint="default"/>
      </w:rPr>
    </w:lvl>
    <w:lvl w:ilvl="4" w:tplc="27B002BE" w:tentative="1">
      <w:start w:val="1"/>
      <w:numFmt w:val="bullet"/>
      <w:lvlText w:val="o"/>
      <w:lvlJc w:val="left"/>
      <w:pPr>
        <w:tabs>
          <w:tab w:val="num" w:pos="3600"/>
        </w:tabs>
        <w:ind w:left="3600" w:hanging="360"/>
      </w:pPr>
      <w:rPr>
        <w:rFonts w:ascii="Courier New" w:hAnsi="Courier New" w:cs="Courier New" w:hint="default"/>
      </w:rPr>
    </w:lvl>
    <w:lvl w:ilvl="5" w:tplc="7212AC16" w:tentative="1">
      <w:start w:val="1"/>
      <w:numFmt w:val="bullet"/>
      <w:lvlText w:val=""/>
      <w:lvlJc w:val="left"/>
      <w:pPr>
        <w:tabs>
          <w:tab w:val="num" w:pos="4320"/>
        </w:tabs>
        <w:ind w:left="4320" w:hanging="360"/>
      </w:pPr>
      <w:rPr>
        <w:rFonts w:ascii="Wingdings" w:hAnsi="Wingdings" w:hint="default"/>
      </w:rPr>
    </w:lvl>
    <w:lvl w:ilvl="6" w:tplc="3E3CDA10" w:tentative="1">
      <w:start w:val="1"/>
      <w:numFmt w:val="bullet"/>
      <w:lvlText w:val=""/>
      <w:lvlJc w:val="left"/>
      <w:pPr>
        <w:tabs>
          <w:tab w:val="num" w:pos="5040"/>
        </w:tabs>
        <w:ind w:left="5040" w:hanging="360"/>
      </w:pPr>
      <w:rPr>
        <w:rFonts w:ascii="Symbol" w:hAnsi="Symbol" w:hint="default"/>
      </w:rPr>
    </w:lvl>
    <w:lvl w:ilvl="7" w:tplc="4818523C" w:tentative="1">
      <w:start w:val="1"/>
      <w:numFmt w:val="bullet"/>
      <w:lvlText w:val="o"/>
      <w:lvlJc w:val="left"/>
      <w:pPr>
        <w:tabs>
          <w:tab w:val="num" w:pos="5760"/>
        </w:tabs>
        <w:ind w:left="5760" w:hanging="360"/>
      </w:pPr>
      <w:rPr>
        <w:rFonts w:ascii="Courier New" w:hAnsi="Courier New" w:cs="Courier New" w:hint="default"/>
      </w:rPr>
    </w:lvl>
    <w:lvl w:ilvl="8" w:tplc="2B36242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68B6A87E">
      <w:start w:val="1"/>
      <w:numFmt w:val="bullet"/>
      <w:pStyle w:val="Lijstopsomteken2"/>
      <w:lvlText w:val="–"/>
      <w:lvlJc w:val="left"/>
      <w:pPr>
        <w:tabs>
          <w:tab w:val="num" w:pos="227"/>
        </w:tabs>
        <w:ind w:left="227" w:firstLine="0"/>
      </w:pPr>
      <w:rPr>
        <w:rFonts w:ascii="Verdana" w:hAnsi="Verdana" w:hint="default"/>
      </w:rPr>
    </w:lvl>
    <w:lvl w:ilvl="1" w:tplc="6150B296" w:tentative="1">
      <w:start w:val="1"/>
      <w:numFmt w:val="bullet"/>
      <w:lvlText w:val="o"/>
      <w:lvlJc w:val="left"/>
      <w:pPr>
        <w:tabs>
          <w:tab w:val="num" w:pos="1440"/>
        </w:tabs>
        <w:ind w:left="1440" w:hanging="360"/>
      </w:pPr>
      <w:rPr>
        <w:rFonts w:ascii="Courier New" w:hAnsi="Courier New" w:cs="Courier New" w:hint="default"/>
      </w:rPr>
    </w:lvl>
    <w:lvl w:ilvl="2" w:tplc="B5421762" w:tentative="1">
      <w:start w:val="1"/>
      <w:numFmt w:val="bullet"/>
      <w:lvlText w:val=""/>
      <w:lvlJc w:val="left"/>
      <w:pPr>
        <w:tabs>
          <w:tab w:val="num" w:pos="2160"/>
        </w:tabs>
        <w:ind w:left="2160" w:hanging="360"/>
      </w:pPr>
      <w:rPr>
        <w:rFonts w:ascii="Wingdings" w:hAnsi="Wingdings" w:hint="default"/>
      </w:rPr>
    </w:lvl>
    <w:lvl w:ilvl="3" w:tplc="806C131A" w:tentative="1">
      <w:start w:val="1"/>
      <w:numFmt w:val="bullet"/>
      <w:lvlText w:val=""/>
      <w:lvlJc w:val="left"/>
      <w:pPr>
        <w:tabs>
          <w:tab w:val="num" w:pos="2880"/>
        </w:tabs>
        <w:ind w:left="2880" w:hanging="360"/>
      </w:pPr>
      <w:rPr>
        <w:rFonts w:ascii="Symbol" w:hAnsi="Symbol" w:hint="default"/>
      </w:rPr>
    </w:lvl>
    <w:lvl w:ilvl="4" w:tplc="44F249E8" w:tentative="1">
      <w:start w:val="1"/>
      <w:numFmt w:val="bullet"/>
      <w:lvlText w:val="o"/>
      <w:lvlJc w:val="left"/>
      <w:pPr>
        <w:tabs>
          <w:tab w:val="num" w:pos="3600"/>
        </w:tabs>
        <w:ind w:left="3600" w:hanging="360"/>
      </w:pPr>
      <w:rPr>
        <w:rFonts w:ascii="Courier New" w:hAnsi="Courier New" w:cs="Courier New" w:hint="default"/>
      </w:rPr>
    </w:lvl>
    <w:lvl w:ilvl="5" w:tplc="CC30CCEE" w:tentative="1">
      <w:start w:val="1"/>
      <w:numFmt w:val="bullet"/>
      <w:lvlText w:val=""/>
      <w:lvlJc w:val="left"/>
      <w:pPr>
        <w:tabs>
          <w:tab w:val="num" w:pos="4320"/>
        </w:tabs>
        <w:ind w:left="4320" w:hanging="360"/>
      </w:pPr>
      <w:rPr>
        <w:rFonts w:ascii="Wingdings" w:hAnsi="Wingdings" w:hint="default"/>
      </w:rPr>
    </w:lvl>
    <w:lvl w:ilvl="6" w:tplc="7F1E3BCC" w:tentative="1">
      <w:start w:val="1"/>
      <w:numFmt w:val="bullet"/>
      <w:lvlText w:val=""/>
      <w:lvlJc w:val="left"/>
      <w:pPr>
        <w:tabs>
          <w:tab w:val="num" w:pos="5040"/>
        </w:tabs>
        <w:ind w:left="5040" w:hanging="360"/>
      </w:pPr>
      <w:rPr>
        <w:rFonts w:ascii="Symbol" w:hAnsi="Symbol" w:hint="default"/>
      </w:rPr>
    </w:lvl>
    <w:lvl w:ilvl="7" w:tplc="84B240AE" w:tentative="1">
      <w:start w:val="1"/>
      <w:numFmt w:val="bullet"/>
      <w:lvlText w:val="o"/>
      <w:lvlJc w:val="left"/>
      <w:pPr>
        <w:tabs>
          <w:tab w:val="num" w:pos="5760"/>
        </w:tabs>
        <w:ind w:left="5760" w:hanging="360"/>
      </w:pPr>
      <w:rPr>
        <w:rFonts w:ascii="Courier New" w:hAnsi="Courier New" w:cs="Courier New" w:hint="default"/>
      </w:rPr>
    </w:lvl>
    <w:lvl w:ilvl="8" w:tplc="A0FEAA6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631D77"/>
    <w:multiLevelType w:val="hybridMultilevel"/>
    <w:tmpl w:val="14DEDBA8"/>
    <w:lvl w:ilvl="0" w:tplc="3E3E3DB6">
      <w:start w:val="1"/>
      <w:numFmt w:val="bullet"/>
      <w:lvlText w:val=""/>
      <w:lvlJc w:val="left"/>
      <w:pPr>
        <w:ind w:left="720" w:hanging="360"/>
      </w:pPr>
      <w:rPr>
        <w:rFonts w:ascii="Symbol" w:hAnsi="Symbol"/>
      </w:rPr>
    </w:lvl>
    <w:lvl w:ilvl="1" w:tplc="C048342E">
      <w:start w:val="1"/>
      <w:numFmt w:val="bullet"/>
      <w:lvlText w:val=""/>
      <w:lvlJc w:val="left"/>
      <w:pPr>
        <w:ind w:left="720" w:hanging="360"/>
      </w:pPr>
      <w:rPr>
        <w:rFonts w:ascii="Symbol" w:hAnsi="Symbol"/>
      </w:rPr>
    </w:lvl>
    <w:lvl w:ilvl="2" w:tplc="1478C6CA">
      <w:start w:val="1"/>
      <w:numFmt w:val="bullet"/>
      <w:lvlText w:val=""/>
      <w:lvlJc w:val="left"/>
      <w:pPr>
        <w:ind w:left="720" w:hanging="360"/>
      </w:pPr>
      <w:rPr>
        <w:rFonts w:ascii="Symbol" w:hAnsi="Symbol"/>
      </w:rPr>
    </w:lvl>
    <w:lvl w:ilvl="3" w:tplc="C5E227D6">
      <w:start w:val="1"/>
      <w:numFmt w:val="bullet"/>
      <w:lvlText w:val=""/>
      <w:lvlJc w:val="left"/>
      <w:pPr>
        <w:ind w:left="720" w:hanging="360"/>
      </w:pPr>
      <w:rPr>
        <w:rFonts w:ascii="Symbol" w:hAnsi="Symbol"/>
      </w:rPr>
    </w:lvl>
    <w:lvl w:ilvl="4" w:tplc="BBEA9DC6">
      <w:start w:val="1"/>
      <w:numFmt w:val="bullet"/>
      <w:lvlText w:val=""/>
      <w:lvlJc w:val="left"/>
      <w:pPr>
        <w:ind w:left="720" w:hanging="360"/>
      </w:pPr>
      <w:rPr>
        <w:rFonts w:ascii="Symbol" w:hAnsi="Symbol"/>
      </w:rPr>
    </w:lvl>
    <w:lvl w:ilvl="5" w:tplc="5818E79E">
      <w:start w:val="1"/>
      <w:numFmt w:val="bullet"/>
      <w:lvlText w:val=""/>
      <w:lvlJc w:val="left"/>
      <w:pPr>
        <w:ind w:left="720" w:hanging="360"/>
      </w:pPr>
      <w:rPr>
        <w:rFonts w:ascii="Symbol" w:hAnsi="Symbol"/>
      </w:rPr>
    </w:lvl>
    <w:lvl w:ilvl="6" w:tplc="234EAED4">
      <w:start w:val="1"/>
      <w:numFmt w:val="bullet"/>
      <w:lvlText w:val=""/>
      <w:lvlJc w:val="left"/>
      <w:pPr>
        <w:ind w:left="720" w:hanging="360"/>
      </w:pPr>
      <w:rPr>
        <w:rFonts w:ascii="Symbol" w:hAnsi="Symbol"/>
      </w:rPr>
    </w:lvl>
    <w:lvl w:ilvl="7" w:tplc="9DDA3EC6">
      <w:start w:val="1"/>
      <w:numFmt w:val="bullet"/>
      <w:lvlText w:val=""/>
      <w:lvlJc w:val="left"/>
      <w:pPr>
        <w:ind w:left="720" w:hanging="360"/>
      </w:pPr>
      <w:rPr>
        <w:rFonts w:ascii="Symbol" w:hAnsi="Symbol"/>
      </w:rPr>
    </w:lvl>
    <w:lvl w:ilvl="8" w:tplc="AFBA208C">
      <w:start w:val="1"/>
      <w:numFmt w:val="bullet"/>
      <w:lvlText w:val=""/>
      <w:lvlJc w:val="left"/>
      <w:pPr>
        <w:ind w:left="720" w:hanging="360"/>
      </w:pPr>
      <w:rPr>
        <w:rFonts w:ascii="Symbol" w:hAnsi="Symbol"/>
      </w:rPr>
    </w:lvl>
  </w:abstractNum>
  <w:abstractNum w:abstractNumId="3" w15:restartNumberingAfterBreak="0">
    <w:nsid w:val="424173CD"/>
    <w:multiLevelType w:val="hybridMultilevel"/>
    <w:tmpl w:val="933E4790"/>
    <w:lvl w:ilvl="0" w:tplc="C5B2D7D0">
      <w:start w:val="1"/>
      <w:numFmt w:val="bullet"/>
      <w:lvlText w:val=""/>
      <w:lvlJc w:val="left"/>
      <w:pPr>
        <w:ind w:left="720" w:hanging="360"/>
      </w:pPr>
      <w:rPr>
        <w:rFonts w:ascii="Symbol" w:hAnsi="Symbol"/>
      </w:rPr>
    </w:lvl>
    <w:lvl w:ilvl="1" w:tplc="E32A4216">
      <w:start w:val="1"/>
      <w:numFmt w:val="bullet"/>
      <w:lvlText w:val=""/>
      <w:lvlJc w:val="left"/>
      <w:pPr>
        <w:ind w:left="720" w:hanging="360"/>
      </w:pPr>
      <w:rPr>
        <w:rFonts w:ascii="Symbol" w:hAnsi="Symbol"/>
      </w:rPr>
    </w:lvl>
    <w:lvl w:ilvl="2" w:tplc="90DCEB94">
      <w:start w:val="1"/>
      <w:numFmt w:val="bullet"/>
      <w:lvlText w:val=""/>
      <w:lvlJc w:val="left"/>
      <w:pPr>
        <w:ind w:left="720" w:hanging="360"/>
      </w:pPr>
      <w:rPr>
        <w:rFonts w:ascii="Symbol" w:hAnsi="Symbol"/>
      </w:rPr>
    </w:lvl>
    <w:lvl w:ilvl="3" w:tplc="3250B16E">
      <w:start w:val="1"/>
      <w:numFmt w:val="bullet"/>
      <w:lvlText w:val=""/>
      <w:lvlJc w:val="left"/>
      <w:pPr>
        <w:ind w:left="720" w:hanging="360"/>
      </w:pPr>
      <w:rPr>
        <w:rFonts w:ascii="Symbol" w:hAnsi="Symbol"/>
      </w:rPr>
    </w:lvl>
    <w:lvl w:ilvl="4" w:tplc="56D83680">
      <w:start w:val="1"/>
      <w:numFmt w:val="bullet"/>
      <w:lvlText w:val=""/>
      <w:lvlJc w:val="left"/>
      <w:pPr>
        <w:ind w:left="720" w:hanging="360"/>
      </w:pPr>
      <w:rPr>
        <w:rFonts w:ascii="Symbol" w:hAnsi="Symbol"/>
      </w:rPr>
    </w:lvl>
    <w:lvl w:ilvl="5" w:tplc="4BFA25EE">
      <w:start w:val="1"/>
      <w:numFmt w:val="bullet"/>
      <w:lvlText w:val=""/>
      <w:lvlJc w:val="left"/>
      <w:pPr>
        <w:ind w:left="720" w:hanging="360"/>
      </w:pPr>
      <w:rPr>
        <w:rFonts w:ascii="Symbol" w:hAnsi="Symbol"/>
      </w:rPr>
    </w:lvl>
    <w:lvl w:ilvl="6" w:tplc="6F162FE2">
      <w:start w:val="1"/>
      <w:numFmt w:val="bullet"/>
      <w:lvlText w:val=""/>
      <w:lvlJc w:val="left"/>
      <w:pPr>
        <w:ind w:left="720" w:hanging="360"/>
      </w:pPr>
      <w:rPr>
        <w:rFonts w:ascii="Symbol" w:hAnsi="Symbol"/>
      </w:rPr>
    </w:lvl>
    <w:lvl w:ilvl="7" w:tplc="46989A82">
      <w:start w:val="1"/>
      <w:numFmt w:val="bullet"/>
      <w:lvlText w:val=""/>
      <w:lvlJc w:val="left"/>
      <w:pPr>
        <w:ind w:left="720" w:hanging="360"/>
      </w:pPr>
      <w:rPr>
        <w:rFonts w:ascii="Symbol" w:hAnsi="Symbol"/>
      </w:rPr>
    </w:lvl>
    <w:lvl w:ilvl="8" w:tplc="D36EE0C4">
      <w:start w:val="1"/>
      <w:numFmt w:val="bullet"/>
      <w:lvlText w:val=""/>
      <w:lvlJc w:val="left"/>
      <w:pPr>
        <w:ind w:left="720" w:hanging="360"/>
      </w:pPr>
      <w:rPr>
        <w:rFonts w:ascii="Symbol" w:hAnsi="Symbol"/>
      </w:rPr>
    </w:lvl>
  </w:abstractNum>
  <w:abstractNum w:abstractNumId="4" w15:restartNumberingAfterBreak="0">
    <w:nsid w:val="4F3F79F8"/>
    <w:multiLevelType w:val="hybridMultilevel"/>
    <w:tmpl w:val="F05C8C02"/>
    <w:lvl w:ilvl="0" w:tplc="98709580">
      <w:start w:val="1"/>
      <w:numFmt w:val="bullet"/>
      <w:lvlText w:val=""/>
      <w:lvlJc w:val="left"/>
      <w:pPr>
        <w:ind w:left="720" w:hanging="360"/>
      </w:pPr>
      <w:rPr>
        <w:rFonts w:ascii="Symbol" w:hAnsi="Symbol"/>
      </w:rPr>
    </w:lvl>
    <w:lvl w:ilvl="1" w:tplc="BE94DA3E">
      <w:start w:val="1"/>
      <w:numFmt w:val="bullet"/>
      <w:lvlText w:val=""/>
      <w:lvlJc w:val="left"/>
      <w:pPr>
        <w:ind w:left="720" w:hanging="360"/>
      </w:pPr>
      <w:rPr>
        <w:rFonts w:ascii="Symbol" w:hAnsi="Symbol"/>
      </w:rPr>
    </w:lvl>
    <w:lvl w:ilvl="2" w:tplc="F7BEDA9C">
      <w:start w:val="1"/>
      <w:numFmt w:val="bullet"/>
      <w:lvlText w:val=""/>
      <w:lvlJc w:val="left"/>
      <w:pPr>
        <w:ind w:left="720" w:hanging="360"/>
      </w:pPr>
      <w:rPr>
        <w:rFonts w:ascii="Symbol" w:hAnsi="Symbol"/>
      </w:rPr>
    </w:lvl>
    <w:lvl w:ilvl="3" w:tplc="382C7100">
      <w:start w:val="1"/>
      <w:numFmt w:val="bullet"/>
      <w:lvlText w:val=""/>
      <w:lvlJc w:val="left"/>
      <w:pPr>
        <w:ind w:left="720" w:hanging="360"/>
      </w:pPr>
      <w:rPr>
        <w:rFonts w:ascii="Symbol" w:hAnsi="Symbol"/>
      </w:rPr>
    </w:lvl>
    <w:lvl w:ilvl="4" w:tplc="9FFAA5F6">
      <w:start w:val="1"/>
      <w:numFmt w:val="bullet"/>
      <w:lvlText w:val=""/>
      <w:lvlJc w:val="left"/>
      <w:pPr>
        <w:ind w:left="720" w:hanging="360"/>
      </w:pPr>
      <w:rPr>
        <w:rFonts w:ascii="Symbol" w:hAnsi="Symbol"/>
      </w:rPr>
    </w:lvl>
    <w:lvl w:ilvl="5" w:tplc="5BEA7790">
      <w:start w:val="1"/>
      <w:numFmt w:val="bullet"/>
      <w:lvlText w:val=""/>
      <w:lvlJc w:val="left"/>
      <w:pPr>
        <w:ind w:left="720" w:hanging="360"/>
      </w:pPr>
      <w:rPr>
        <w:rFonts w:ascii="Symbol" w:hAnsi="Symbol"/>
      </w:rPr>
    </w:lvl>
    <w:lvl w:ilvl="6" w:tplc="4BF8CA70">
      <w:start w:val="1"/>
      <w:numFmt w:val="bullet"/>
      <w:lvlText w:val=""/>
      <w:lvlJc w:val="left"/>
      <w:pPr>
        <w:ind w:left="720" w:hanging="360"/>
      </w:pPr>
      <w:rPr>
        <w:rFonts w:ascii="Symbol" w:hAnsi="Symbol"/>
      </w:rPr>
    </w:lvl>
    <w:lvl w:ilvl="7" w:tplc="B170B84C">
      <w:start w:val="1"/>
      <w:numFmt w:val="bullet"/>
      <w:lvlText w:val=""/>
      <w:lvlJc w:val="left"/>
      <w:pPr>
        <w:ind w:left="720" w:hanging="360"/>
      </w:pPr>
      <w:rPr>
        <w:rFonts w:ascii="Symbol" w:hAnsi="Symbol"/>
      </w:rPr>
    </w:lvl>
    <w:lvl w:ilvl="8" w:tplc="D90EA5C2">
      <w:start w:val="1"/>
      <w:numFmt w:val="bullet"/>
      <w:lvlText w:val=""/>
      <w:lvlJc w:val="left"/>
      <w:pPr>
        <w:ind w:left="720" w:hanging="360"/>
      </w:pPr>
      <w:rPr>
        <w:rFonts w:ascii="Symbol" w:hAnsi="Symbol"/>
      </w:rPr>
    </w:lvl>
  </w:abstractNum>
  <w:abstractNum w:abstractNumId="5" w15:restartNumberingAfterBreak="0">
    <w:nsid w:val="568F6563"/>
    <w:multiLevelType w:val="hybridMultilevel"/>
    <w:tmpl w:val="C060D952"/>
    <w:lvl w:ilvl="0" w:tplc="B76889AC">
      <w:start w:val="1"/>
      <w:numFmt w:val="bullet"/>
      <w:lvlText w:val=""/>
      <w:lvlJc w:val="left"/>
      <w:pPr>
        <w:ind w:left="720" w:hanging="360"/>
      </w:pPr>
      <w:rPr>
        <w:rFonts w:ascii="Symbol" w:hAnsi="Symbol"/>
      </w:rPr>
    </w:lvl>
    <w:lvl w:ilvl="1" w:tplc="EC8448FC">
      <w:start w:val="1"/>
      <w:numFmt w:val="bullet"/>
      <w:lvlText w:val=""/>
      <w:lvlJc w:val="left"/>
      <w:pPr>
        <w:ind w:left="720" w:hanging="360"/>
      </w:pPr>
      <w:rPr>
        <w:rFonts w:ascii="Symbol" w:hAnsi="Symbol"/>
      </w:rPr>
    </w:lvl>
    <w:lvl w:ilvl="2" w:tplc="4282C18A">
      <w:start w:val="1"/>
      <w:numFmt w:val="bullet"/>
      <w:lvlText w:val=""/>
      <w:lvlJc w:val="left"/>
      <w:pPr>
        <w:ind w:left="720" w:hanging="360"/>
      </w:pPr>
      <w:rPr>
        <w:rFonts w:ascii="Symbol" w:hAnsi="Symbol"/>
      </w:rPr>
    </w:lvl>
    <w:lvl w:ilvl="3" w:tplc="7A347A42">
      <w:start w:val="1"/>
      <w:numFmt w:val="bullet"/>
      <w:lvlText w:val=""/>
      <w:lvlJc w:val="left"/>
      <w:pPr>
        <w:ind w:left="720" w:hanging="360"/>
      </w:pPr>
      <w:rPr>
        <w:rFonts w:ascii="Symbol" w:hAnsi="Symbol"/>
      </w:rPr>
    </w:lvl>
    <w:lvl w:ilvl="4" w:tplc="C5AE3036">
      <w:start w:val="1"/>
      <w:numFmt w:val="bullet"/>
      <w:lvlText w:val=""/>
      <w:lvlJc w:val="left"/>
      <w:pPr>
        <w:ind w:left="720" w:hanging="360"/>
      </w:pPr>
      <w:rPr>
        <w:rFonts w:ascii="Symbol" w:hAnsi="Symbol"/>
      </w:rPr>
    </w:lvl>
    <w:lvl w:ilvl="5" w:tplc="F6801A36">
      <w:start w:val="1"/>
      <w:numFmt w:val="bullet"/>
      <w:lvlText w:val=""/>
      <w:lvlJc w:val="left"/>
      <w:pPr>
        <w:ind w:left="720" w:hanging="360"/>
      </w:pPr>
      <w:rPr>
        <w:rFonts w:ascii="Symbol" w:hAnsi="Symbol"/>
      </w:rPr>
    </w:lvl>
    <w:lvl w:ilvl="6" w:tplc="DB2E2160">
      <w:start w:val="1"/>
      <w:numFmt w:val="bullet"/>
      <w:lvlText w:val=""/>
      <w:lvlJc w:val="left"/>
      <w:pPr>
        <w:ind w:left="720" w:hanging="360"/>
      </w:pPr>
      <w:rPr>
        <w:rFonts w:ascii="Symbol" w:hAnsi="Symbol"/>
      </w:rPr>
    </w:lvl>
    <w:lvl w:ilvl="7" w:tplc="E67E2F90">
      <w:start w:val="1"/>
      <w:numFmt w:val="bullet"/>
      <w:lvlText w:val=""/>
      <w:lvlJc w:val="left"/>
      <w:pPr>
        <w:ind w:left="720" w:hanging="360"/>
      </w:pPr>
      <w:rPr>
        <w:rFonts w:ascii="Symbol" w:hAnsi="Symbol"/>
      </w:rPr>
    </w:lvl>
    <w:lvl w:ilvl="8" w:tplc="230E17DC">
      <w:start w:val="1"/>
      <w:numFmt w:val="bullet"/>
      <w:lvlText w:val=""/>
      <w:lvlJc w:val="left"/>
      <w:pPr>
        <w:ind w:left="720" w:hanging="360"/>
      </w:pPr>
      <w:rPr>
        <w:rFonts w:ascii="Symbol" w:hAnsi="Symbol"/>
      </w:rPr>
    </w:lvl>
  </w:abstractNum>
  <w:abstractNum w:abstractNumId="6" w15:restartNumberingAfterBreak="0">
    <w:nsid w:val="56D31F0A"/>
    <w:multiLevelType w:val="hybridMultilevel"/>
    <w:tmpl w:val="05ECA1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5B516DF"/>
    <w:multiLevelType w:val="hybridMultilevel"/>
    <w:tmpl w:val="2020BC8A"/>
    <w:lvl w:ilvl="0" w:tplc="90489A00">
      <w:start w:val="1"/>
      <w:numFmt w:val="bullet"/>
      <w:lvlText w:val=""/>
      <w:lvlJc w:val="left"/>
      <w:pPr>
        <w:ind w:left="720" w:hanging="360"/>
      </w:pPr>
      <w:rPr>
        <w:rFonts w:ascii="Symbol" w:hAnsi="Symbol"/>
      </w:rPr>
    </w:lvl>
    <w:lvl w:ilvl="1" w:tplc="66D2DB9E">
      <w:start w:val="1"/>
      <w:numFmt w:val="bullet"/>
      <w:lvlText w:val=""/>
      <w:lvlJc w:val="left"/>
      <w:pPr>
        <w:ind w:left="720" w:hanging="360"/>
      </w:pPr>
      <w:rPr>
        <w:rFonts w:ascii="Symbol" w:hAnsi="Symbol"/>
      </w:rPr>
    </w:lvl>
    <w:lvl w:ilvl="2" w:tplc="EEC4890C">
      <w:start w:val="1"/>
      <w:numFmt w:val="bullet"/>
      <w:lvlText w:val=""/>
      <w:lvlJc w:val="left"/>
      <w:pPr>
        <w:ind w:left="720" w:hanging="360"/>
      </w:pPr>
      <w:rPr>
        <w:rFonts w:ascii="Symbol" w:hAnsi="Symbol"/>
      </w:rPr>
    </w:lvl>
    <w:lvl w:ilvl="3" w:tplc="08E6BBBC">
      <w:start w:val="1"/>
      <w:numFmt w:val="bullet"/>
      <w:lvlText w:val=""/>
      <w:lvlJc w:val="left"/>
      <w:pPr>
        <w:ind w:left="720" w:hanging="360"/>
      </w:pPr>
      <w:rPr>
        <w:rFonts w:ascii="Symbol" w:hAnsi="Symbol"/>
      </w:rPr>
    </w:lvl>
    <w:lvl w:ilvl="4" w:tplc="C9CA08EA">
      <w:start w:val="1"/>
      <w:numFmt w:val="bullet"/>
      <w:lvlText w:val=""/>
      <w:lvlJc w:val="left"/>
      <w:pPr>
        <w:ind w:left="720" w:hanging="360"/>
      </w:pPr>
      <w:rPr>
        <w:rFonts w:ascii="Symbol" w:hAnsi="Symbol"/>
      </w:rPr>
    </w:lvl>
    <w:lvl w:ilvl="5" w:tplc="521690BC">
      <w:start w:val="1"/>
      <w:numFmt w:val="bullet"/>
      <w:lvlText w:val=""/>
      <w:lvlJc w:val="left"/>
      <w:pPr>
        <w:ind w:left="720" w:hanging="360"/>
      </w:pPr>
      <w:rPr>
        <w:rFonts w:ascii="Symbol" w:hAnsi="Symbol"/>
      </w:rPr>
    </w:lvl>
    <w:lvl w:ilvl="6" w:tplc="020244AA">
      <w:start w:val="1"/>
      <w:numFmt w:val="bullet"/>
      <w:lvlText w:val=""/>
      <w:lvlJc w:val="left"/>
      <w:pPr>
        <w:ind w:left="720" w:hanging="360"/>
      </w:pPr>
      <w:rPr>
        <w:rFonts w:ascii="Symbol" w:hAnsi="Symbol"/>
      </w:rPr>
    </w:lvl>
    <w:lvl w:ilvl="7" w:tplc="8D9C261A">
      <w:start w:val="1"/>
      <w:numFmt w:val="bullet"/>
      <w:lvlText w:val=""/>
      <w:lvlJc w:val="left"/>
      <w:pPr>
        <w:ind w:left="720" w:hanging="360"/>
      </w:pPr>
      <w:rPr>
        <w:rFonts w:ascii="Symbol" w:hAnsi="Symbol"/>
      </w:rPr>
    </w:lvl>
    <w:lvl w:ilvl="8" w:tplc="22D6DC62">
      <w:start w:val="1"/>
      <w:numFmt w:val="bullet"/>
      <w:lvlText w:val=""/>
      <w:lvlJc w:val="left"/>
      <w:pPr>
        <w:ind w:left="720" w:hanging="360"/>
      </w:pPr>
      <w:rPr>
        <w:rFonts w:ascii="Symbol" w:hAnsi="Symbol"/>
      </w:rPr>
    </w:lvl>
  </w:abstractNum>
  <w:abstractNum w:abstractNumId="8" w15:restartNumberingAfterBreak="0">
    <w:nsid w:val="71B32A81"/>
    <w:multiLevelType w:val="hybridMultilevel"/>
    <w:tmpl w:val="A964D020"/>
    <w:lvl w:ilvl="0" w:tplc="0A909096">
      <w:start w:val="1"/>
      <w:numFmt w:val="bullet"/>
      <w:lvlText w:val=""/>
      <w:lvlJc w:val="left"/>
      <w:pPr>
        <w:ind w:left="720" w:hanging="360"/>
      </w:pPr>
      <w:rPr>
        <w:rFonts w:ascii="Symbol" w:hAnsi="Symbol"/>
      </w:rPr>
    </w:lvl>
    <w:lvl w:ilvl="1" w:tplc="5368540C">
      <w:start w:val="1"/>
      <w:numFmt w:val="bullet"/>
      <w:lvlText w:val=""/>
      <w:lvlJc w:val="left"/>
      <w:pPr>
        <w:ind w:left="720" w:hanging="360"/>
      </w:pPr>
      <w:rPr>
        <w:rFonts w:ascii="Symbol" w:hAnsi="Symbol"/>
      </w:rPr>
    </w:lvl>
    <w:lvl w:ilvl="2" w:tplc="C9B6F5EA">
      <w:start w:val="1"/>
      <w:numFmt w:val="bullet"/>
      <w:lvlText w:val=""/>
      <w:lvlJc w:val="left"/>
      <w:pPr>
        <w:ind w:left="720" w:hanging="360"/>
      </w:pPr>
      <w:rPr>
        <w:rFonts w:ascii="Symbol" w:hAnsi="Symbol"/>
      </w:rPr>
    </w:lvl>
    <w:lvl w:ilvl="3" w:tplc="B134BBD0">
      <w:start w:val="1"/>
      <w:numFmt w:val="bullet"/>
      <w:lvlText w:val=""/>
      <w:lvlJc w:val="left"/>
      <w:pPr>
        <w:ind w:left="720" w:hanging="360"/>
      </w:pPr>
      <w:rPr>
        <w:rFonts w:ascii="Symbol" w:hAnsi="Symbol"/>
      </w:rPr>
    </w:lvl>
    <w:lvl w:ilvl="4" w:tplc="C7D85B84">
      <w:start w:val="1"/>
      <w:numFmt w:val="bullet"/>
      <w:lvlText w:val=""/>
      <w:lvlJc w:val="left"/>
      <w:pPr>
        <w:ind w:left="720" w:hanging="360"/>
      </w:pPr>
      <w:rPr>
        <w:rFonts w:ascii="Symbol" w:hAnsi="Symbol"/>
      </w:rPr>
    </w:lvl>
    <w:lvl w:ilvl="5" w:tplc="2B0E296E">
      <w:start w:val="1"/>
      <w:numFmt w:val="bullet"/>
      <w:lvlText w:val=""/>
      <w:lvlJc w:val="left"/>
      <w:pPr>
        <w:ind w:left="720" w:hanging="360"/>
      </w:pPr>
      <w:rPr>
        <w:rFonts w:ascii="Symbol" w:hAnsi="Symbol"/>
      </w:rPr>
    </w:lvl>
    <w:lvl w:ilvl="6" w:tplc="D6F88DA4">
      <w:start w:val="1"/>
      <w:numFmt w:val="bullet"/>
      <w:lvlText w:val=""/>
      <w:lvlJc w:val="left"/>
      <w:pPr>
        <w:ind w:left="720" w:hanging="360"/>
      </w:pPr>
      <w:rPr>
        <w:rFonts w:ascii="Symbol" w:hAnsi="Symbol"/>
      </w:rPr>
    </w:lvl>
    <w:lvl w:ilvl="7" w:tplc="2FE0029E">
      <w:start w:val="1"/>
      <w:numFmt w:val="bullet"/>
      <w:lvlText w:val=""/>
      <w:lvlJc w:val="left"/>
      <w:pPr>
        <w:ind w:left="720" w:hanging="360"/>
      </w:pPr>
      <w:rPr>
        <w:rFonts w:ascii="Symbol" w:hAnsi="Symbol"/>
      </w:rPr>
    </w:lvl>
    <w:lvl w:ilvl="8" w:tplc="C9C28D1E">
      <w:start w:val="1"/>
      <w:numFmt w:val="bullet"/>
      <w:lvlText w:val=""/>
      <w:lvlJc w:val="left"/>
      <w:pPr>
        <w:ind w:left="720" w:hanging="360"/>
      </w:pPr>
      <w:rPr>
        <w:rFonts w:ascii="Symbol" w:hAnsi="Symbol"/>
      </w:rPr>
    </w:lvl>
  </w:abstractNum>
  <w:abstractNum w:abstractNumId="9" w15:restartNumberingAfterBreak="0">
    <w:nsid w:val="768F1429"/>
    <w:multiLevelType w:val="hybridMultilevel"/>
    <w:tmpl w:val="38AA30D4"/>
    <w:lvl w:ilvl="0" w:tplc="BBDA2104">
      <w:start w:val="1"/>
      <w:numFmt w:val="bullet"/>
      <w:lvlText w:val=""/>
      <w:lvlJc w:val="left"/>
      <w:pPr>
        <w:ind w:left="720" w:hanging="360"/>
      </w:pPr>
      <w:rPr>
        <w:rFonts w:ascii="Symbol" w:hAnsi="Symbol"/>
      </w:rPr>
    </w:lvl>
    <w:lvl w:ilvl="1" w:tplc="0EA4F434">
      <w:start w:val="1"/>
      <w:numFmt w:val="bullet"/>
      <w:lvlText w:val=""/>
      <w:lvlJc w:val="left"/>
      <w:pPr>
        <w:ind w:left="720" w:hanging="360"/>
      </w:pPr>
      <w:rPr>
        <w:rFonts w:ascii="Symbol" w:hAnsi="Symbol"/>
      </w:rPr>
    </w:lvl>
    <w:lvl w:ilvl="2" w:tplc="019284AC">
      <w:start w:val="1"/>
      <w:numFmt w:val="bullet"/>
      <w:lvlText w:val=""/>
      <w:lvlJc w:val="left"/>
      <w:pPr>
        <w:ind w:left="720" w:hanging="360"/>
      </w:pPr>
      <w:rPr>
        <w:rFonts w:ascii="Symbol" w:hAnsi="Symbol"/>
      </w:rPr>
    </w:lvl>
    <w:lvl w:ilvl="3" w:tplc="4C640EFE">
      <w:start w:val="1"/>
      <w:numFmt w:val="bullet"/>
      <w:lvlText w:val=""/>
      <w:lvlJc w:val="left"/>
      <w:pPr>
        <w:ind w:left="720" w:hanging="360"/>
      </w:pPr>
      <w:rPr>
        <w:rFonts w:ascii="Symbol" w:hAnsi="Symbol"/>
      </w:rPr>
    </w:lvl>
    <w:lvl w:ilvl="4" w:tplc="68980594">
      <w:start w:val="1"/>
      <w:numFmt w:val="bullet"/>
      <w:lvlText w:val=""/>
      <w:lvlJc w:val="left"/>
      <w:pPr>
        <w:ind w:left="720" w:hanging="360"/>
      </w:pPr>
      <w:rPr>
        <w:rFonts w:ascii="Symbol" w:hAnsi="Symbol"/>
      </w:rPr>
    </w:lvl>
    <w:lvl w:ilvl="5" w:tplc="7E90B830">
      <w:start w:val="1"/>
      <w:numFmt w:val="bullet"/>
      <w:lvlText w:val=""/>
      <w:lvlJc w:val="left"/>
      <w:pPr>
        <w:ind w:left="720" w:hanging="360"/>
      </w:pPr>
      <w:rPr>
        <w:rFonts w:ascii="Symbol" w:hAnsi="Symbol"/>
      </w:rPr>
    </w:lvl>
    <w:lvl w:ilvl="6" w:tplc="AB44C7F0">
      <w:start w:val="1"/>
      <w:numFmt w:val="bullet"/>
      <w:lvlText w:val=""/>
      <w:lvlJc w:val="left"/>
      <w:pPr>
        <w:ind w:left="720" w:hanging="360"/>
      </w:pPr>
      <w:rPr>
        <w:rFonts w:ascii="Symbol" w:hAnsi="Symbol"/>
      </w:rPr>
    </w:lvl>
    <w:lvl w:ilvl="7" w:tplc="FE966CD6">
      <w:start w:val="1"/>
      <w:numFmt w:val="bullet"/>
      <w:lvlText w:val=""/>
      <w:lvlJc w:val="left"/>
      <w:pPr>
        <w:ind w:left="720" w:hanging="360"/>
      </w:pPr>
      <w:rPr>
        <w:rFonts w:ascii="Symbol" w:hAnsi="Symbol"/>
      </w:rPr>
    </w:lvl>
    <w:lvl w:ilvl="8" w:tplc="E14E2F2C">
      <w:start w:val="1"/>
      <w:numFmt w:val="bullet"/>
      <w:lvlText w:val=""/>
      <w:lvlJc w:val="left"/>
      <w:pPr>
        <w:ind w:left="720" w:hanging="360"/>
      </w:pPr>
      <w:rPr>
        <w:rFonts w:ascii="Symbol" w:hAnsi="Symbol"/>
      </w:rPr>
    </w:lvl>
  </w:abstractNum>
  <w:num w:numId="1" w16cid:durableId="1562520988">
    <w:abstractNumId w:val="0"/>
  </w:num>
  <w:num w:numId="2" w16cid:durableId="798498651">
    <w:abstractNumId w:val="1"/>
  </w:num>
  <w:num w:numId="3" w16cid:durableId="341588372">
    <w:abstractNumId w:val="6"/>
  </w:num>
  <w:num w:numId="4" w16cid:durableId="140931748">
    <w:abstractNumId w:val="2"/>
  </w:num>
  <w:num w:numId="5" w16cid:durableId="703871232">
    <w:abstractNumId w:val="7"/>
  </w:num>
  <w:num w:numId="6" w16cid:durableId="441073107">
    <w:abstractNumId w:val="8"/>
  </w:num>
  <w:num w:numId="7" w16cid:durableId="1595430657">
    <w:abstractNumId w:val="5"/>
  </w:num>
  <w:num w:numId="8" w16cid:durableId="863976962">
    <w:abstractNumId w:val="3"/>
  </w:num>
  <w:num w:numId="9" w16cid:durableId="1517184038">
    <w:abstractNumId w:val="4"/>
  </w:num>
  <w:num w:numId="10" w16cid:durableId="47264576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0ABD"/>
    <w:rsid w:val="00001CDA"/>
    <w:rsid w:val="000030BA"/>
    <w:rsid w:val="00003185"/>
    <w:rsid w:val="00003B38"/>
    <w:rsid w:val="00004990"/>
    <w:rsid w:val="00006C55"/>
    <w:rsid w:val="000075AF"/>
    <w:rsid w:val="00010C1C"/>
    <w:rsid w:val="00010FDC"/>
    <w:rsid w:val="000113B8"/>
    <w:rsid w:val="00013862"/>
    <w:rsid w:val="000142D0"/>
    <w:rsid w:val="00014599"/>
    <w:rsid w:val="00016012"/>
    <w:rsid w:val="00020189"/>
    <w:rsid w:val="000206DA"/>
    <w:rsid w:val="00020EE4"/>
    <w:rsid w:val="00020FCB"/>
    <w:rsid w:val="000215F1"/>
    <w:rsid w:val="000216B6"/>
    <w:rsid w:val="000217E8"/>
    <w:rsid w:val="0002355D"/>
    <w:rsid w:val="00023E9A"/>
    <w:rsid w:val="000248EF"/>
    <w:rsid w:val="000250BA"/>
    <w:rsid w:val="00025A42"/>
    <w:rsid w:val="0002611A"/>
    <w:rsid w:val="000262B5"/>
    <w:rsid w:val="00027925"/>
    <w:rsid w:val="00031CD1"/>
    <w:rsid w:val="00033081"/>
    <w:rsid w:val="00033352"/>
    <w:rsid w:val="00033CDD"/>
    <w:rsid w:val="00034A84"/>
    <w:rsid w:val="00034D28"/>
    <w:rsid w:val="00034EB3"/>
    <w:rsid w:val="00035E67"/>
    <w:rsid w:val="000366F3"/>
    <w:rsid w:val="000407BB"/>
    <w:rsid w:val="00040915"/>
    <w:rsid w:val="000416B3"/>
    <w:rsid w:val="0004294A"/>
    <w:rsid w:val="00043216"/>
    <w:rsid w:val="00046475"/>
    <w:rsid w:val="0004691C"/>
    <w:rsid w:val="00047102"/>
    <w:rsid w:val="000477E4"/>
    <w:rsid w:val="000506A9"/>
    <w:rsid w:val="0005088F"/>
    <w:rsid w:val="00051005"/>
    <w:rsid w:val="00053D32"/>
    <w:rsid w:val="0005404B"/>
    <w:rsid w:val="0005447D"/>
    <w:rsid w:val="000546DE"/>
    <w:rsid w:val="00054F7D"/>
    <w:rsid w:val="00057B40"/>
    <w:rsid w:val="0006024D"/>
    <w:rsid w:val="00062055"/>
    <w:rsid w:val="00062D93"/>
    <w:rsid w:val="00064CDC"/>
    <w:rsid w:val="00065462"/>
    <w:rsid w:val="00065529"/>
    <w:rsid w:val="000708A1"/>
    <w:rsid w:val="00071F28"/>
    <w:rsid w:val="00072559"/>
    <w:rsid w:val="00072BF7"/>
    <w:rsid w:val="00072F20"/>
    <w:rsid w:val="00074079"/>
    <w:rsid w:val="0007414B"/>
    <w:rsid w:val="00074E61"/>
    <w:rsid w:val="00075346"/>
    <w:rsid w:val="000765B6"/>
    <w:rsid w:val="00077BAB"/>
    <w:rsid w:val="0008176B"/>
    <w:rsid w:val="00081A7E"/>
    <w:rsid w:val="0008289C"/>
    <w:rsid w:val="00083021"/>
    <w:rsid w:val="000846DD"/>
    <w:rsid w:val="0008539E"/>
    <w:rsid w:val="00085774"/>
    <w:rsid w:val="00087739"/>
    <w:rsid w:val="00087904"/>
    <w:rsid w:val="00090DC6"/>
    <w:rsid w:val="00091F30"/>
    <w:rsid w:val="0009248C"/>
    <w:rsid w:val="00092799"/>
    <w:rsid w:val="00092A99"/>
    <w:rsid w:val="00092C5F"/>
    <w:rsid w:val="00093193"/>
    <w:rsid w:val="000939E1"/>
    <w:rsid w:val="00093ABC"/>
    <w:rsid w:val="00096662"/>
    <w:rsid w:val="00096680"/>
    <w:rsid w:val="00097287"/>
    <w:rsid w:val="000A0F36"/>
    <w:rsid w:val="000A1005"/>
    <w:rsid w:val="000A174A"/>
    <w:rsid w:val="000A3E0A"/>
    <w:rsid w:val="000A4242"/>
    <w:rsid w:val="000A5335"/>
    <w:rsid w:val="000A5C8D"/>
    <w:rsid w:val="000A65AC"/>
    <w:rsid w:val="000A6756"/>
    <w:rsid w:val="000B0F33"/>
    <w:rsid w:val="000B1C41"/>
    <w:rsid w:val="000B3B22"/>
    <w:rsid w:val="000B3CDD"/>
    <w:rsid w:val="000B3D32"/>
    <w:rsid w:val="000B5BDA"/>
    <w:rsid w:val="000B7281"/>
    <w:rsid w:val="000B7FAB"/>
    <w:rsid w:val="000C05AD"/>
    <w:rsid w:val="000C05F3"/>
    <w:rsid w:val="000C1BA1"/>
    <w:rsid w:val="000C2CB5"/>
    <w:rsid w:val="000C3EA9"/>
    <w:rsid w:val="000C4A32"/>
    <w:rsid w:val="000C4CAC"/>
    <w:rsid w:val="000C63AE"/>
    <w:rsid w:val="000C65BB"/>
    <w:rsid w:val="000C6BB9"/>
    <w:rsid w:val="000C7119"/>
    <w:rsid w:val="000D0225"/>
    <w:rsid w:val="000D1A78"/>
    <w:rsid w:val="000D249E"/>
    <w:rsid w:val="000D365A"/>
    <w:rsid w:val="000D3F63"/>
    <w:rsid w:val="000D4D1C"/>
    <w:rsid w:val="000D6399"/>
    <w:rsid w:val="000E04A1"/>
    <w:rsid w:val="000E1E77"/>
    <w:rsid w:val="000E2D8D"/>
    <w:rsid w:val="000E3665"/>
    <w:rsid w:val="000E3910"/>
    <w:rsid w:val="000E3B55"/>
    <w:rsid w:val="000E44A7"/>
    <w:rsid w:val="000E534A"/>
    <w:rsid w:val="000E5886"/>
    <w:rsid w:val="000E5985"/>
    <w:rsid w:val="000E6621"/>
    <w:rsid w:val="000E6FE6"/>
    <w:rsid w:val="000E7895"/>
    <w:rsid w:val="000E7D41"/>
    <w:rsid w:val="000F012D"/>
    <w:rsid w:val="000F161D"/>
    <w:rsid w:val="000F1B4E"/>
    <w:rsid w:val="000F1FFF"/>
    <w:rsid w:val="000F3BAB"/>
    <w:rsid w:val="000F3FCA"/>
    <w:rsid w:val="000F4C7A"/>
    <w:rsid w:val="000F5D33"/>
    <w:rsid w:val="000F6A27"/>
    <w:rsid w:val="000F6E26"/>
    <w:rsid w:val="000F7475"/>
    <w:rsid w:val="000F75FA"/>
    <w:rsid w:val="000F78EF"/>
    <w:rsid w:val="00100203"/>
    <w:rsid w:val="0010234D"/>
    <w:rsid w:val="00104B4D"/>
    <w:rsid w:val="00105677"/>
    <w:rsid w:val="001056AF"/>
    <w:rsid w:val="00106335"/>
    <w:rsid w:val="00107932"/>
    <w:rsid w:val="00107C99"/>
    <w:rsid w:val="00112CF7"/>
    <w:rsid w:val="001140CC"/>
    <w:rsid w:val="00114426"/>
    <w:rsid w:val="001159D8"/>
    <w:rsid w:val="00116647"/>
    <w:rsid w:val="00116AEA"/>
    <w:rsid w:val="001177B4"/>
    <w:rsid w:val="00117D20"/>
    <w:rsid w:val="00117EC0"/>
    <w:rsid w:val="00122CF9"/>
    <w:rsid w:val="00123704"/>
    <w:rsid w:val="0012418A"/>
    <w:rsid w:val="00126903"/>
    <w:rsid w:val="00126A75"/>
    <w:rsid w:val="001270C7"/>
    <w:rsid w:val="001301BD"/>
    <w:rsid w:val="00132540"/>
    <w:rsid w:val="001330D8"/>
    <w:rsid w:val="001332CF"/>
    <w:rsid w:val="00134171"/>
    <w:rsid w:val="0013736E"/>
    <w:rsid w:val="001377D4"/>
    <w:rsid w:val="001407F3"/>
    <w:rsid w:val="00140EA1"/>
    <w:rsid w:val="0014138A"/>
    <w:rsid w:val="00141999"/>
    <w:rsid w:val="00141B58"/>
    <w:rsid w:val="00142179"/>
    <w:rsid w:val="00142CB9"/>
    <w:rsid w:val="00142E41"/>
    <w:rsid w:val="0014786A"/>
    <w:rsid w:val="0015108D"/>
    <w:rsid w:val="001516A4"/>
    <w:rsid w:val="00151E5F"/>
    <w:rsid w:val="001539CA"/>
    <w:rsid w:val="00153BD0"/>
    <w:rsid w:val="0015600B"/>
    <w:rsid w:val="001569AB"/>
    <w:rsid w:val="00157948"/>
    <w:rsid w:val="00160E05"/>
    <w:rsid w:val="0016225D"/>
    <w:rsid w:val="00162DEF"/>
    <w:rsid w:val="001640F5"/>
    <w:rsid w:val="00164695"/>
    <w:rsid w:val="00164D63"/>
    <w:rsid w:val="001658B0"/>
    <w:rsid w:val="0016725C"/>
    <w:rsid w:val="00167DE5"/>
    <w:rsid w:val="0017008F"/>
    <w:rsid w:val="001726F3"/>
    <w:rsid w:val="001738E7"/>
    <w:rsid w:val="00173C51"/>
    <w:rsid w:val="001740B9"/>
    <w:rsid w:val="0017454D"/>
    <w:rsid w:val="00174CC2"/>
    <w:rsid w:val="0017525D"/>
    <w:rsid w:val="00175436"/>
    <w:rsid w:val="00176CC6"/>
    <w:rsid w:val="00177B41"/>
    <w:rsid w:val="001810EC"/>
    <w:rsid w:val="001814C0"/>
    <w:rsid w:val="0018193C"/>
    <w:rsid w:val="00181BE4"/>
    <w:rsid w:val="00184220"/>
    <w:rsid w:val="0018496F"/>
    <w:rsid w:val="00185576"/>
    <w:rsid w:val="00185951"/>
    <w:rsid w:val="001860AD"/>
    <w:rsid w:val="001870CB"/>
    <w:rsid w:val="0019252E"/>
    <w:rsid w:val="00194A00"/>
    <w:rsid w:val="001958A2"/>
    <w:rsid w:val="00195A80"/>
    <w:rsid w:val="00196B8B"/>
    <w:rsid w:val="001A001C"/>
    <w:rsid w:val="001A022C"/>
    <w:rsid w:val="001A02FA"/>
    <w:rsid w:val="001A0BFA"/>
    <w:rsid w:val="001A14A3"/>
    <w:rsid w:val="001A1608"/>
    <w:rsid w:val="001A16F9"/>
    <w:rsid w:val="001A1ADE"/>
    <w:rsid w:val="001A2BEA"/>
    <w:rsid w:val="001A325F"/>
    <w:rsid w:val="001A3C99"/>
    <w:rsid w:val="001A3F36"/>
    <w:rsid w:val="001A6D59"/>
    <w:rsid w:val="001A6D93"/>
    <w:rsid w:val="001A6E77"/>
    <w:rsid w:val="001B051E"/>
    <w:rsid w:val="001B0D8D"/>
    <w:rsid w:val="001B0E86"/>
    <w:rsid w:val="001B22D6"/>
    <w:rsid w:val="001B2BBA"/>
    <w:rsid w:val="001B3196"/>
    <w:rsid w:val="001B35FA"/>
    <w:rsid w:val="001B483E"/>
    <w:rsid w:val="001C006F"/>
    <w:rsid w:val="001C228C"/>
    <w:rsid w:val="001C2C36"/>
    <w:rsid w:val="001C32EC"/>
    <w:rsid w:val="001C38BD"/>
    <w:rsid w:val="001C3DBC"/>
    <w:rsid w:val="001C47D1"/>
    <w:rsid w:val="001C4D5A"/>
    <w:rsid w:val="001C5A18"/>
    <w:rsid w:val="001C6599"/>
    <w:rsid w:val="001C7108"/>
    <w:rsid w:val="001C7D4C"/>
    <w:rsid w:val="001C7D62"/>
    <w:rsid w:val="001D024C"/>
    <w:rsid w:val="001D0E51"/>
    <w:rsid w:val="001D3410"/>
    <w:rsid w:val="001D43FC"/>
    <w:rsid w:val="001D442D"/>
    <w:rsid w:val="001D5285"/>
    <w:rsid w:val="001D6F5A"/>
    <w:rsid w:val="001E0256"/>
    <w:rsid w:val="001E1851"/>
    <w:rsid w:val="001E1963"/>
    <w:rsid w:val="001E2C3D"/>
    <w:rsid w:val="001E34C6"/>
    <w:rsid w:val="001E5581"/>
    <w:rsid w:val="001E7C64"/>
    <w:rsid w:val="001F3C70"/>
    <w:rsid w:val="001F40B0"/>
    <w:rsid w:val="001F4109"/>
    <w:rsid w:val="001F6999"/>
    <w:rsid w:val="001F6A14"/>
    <w:rsid w:val="00200D88"/>
    <w:rsid w:val="00201C09"/>
    <w:rsid w:val="00201F68"/>
    <w:rsid w:val="002040B4"/>
    <w:rsid w:val="002065EC"/>
    <w:rsid w:val="00210BA3"/>
    <w:rsid w:val="002126F5"/>
    <w:rsid w:val="00212F2A"/>
    <w:rsid w:val="00213016"/>
    <w:rsid w:val="00214F2B"/>
    <w:rsid w:val="00215356"/>
    <w:rsid w:val="00215964"/>
    <w:rsid w:val="00215D8B"/>
    <w:rsid w:val="0021641D"/>
    <w:rsid w:val="00217733"/>
    <w:rsid w:val="00217880"/>
    <w:rsid w:val="0022053C"/>
    <w:rsid w:val="00220F83"/>
    <w:rsid w:val="002221B6"/>
    <w:rsid w:val="00222D04"/>
    <w:rsid w:val="00222D66"/>
    <w:rsid w:val="0022304A"/>
    <w:rsid w:val="002235C1"/>
    <w:rsid w:val="0022441A"/>
    <w:rsid w:val="00224A8A"/>
    <w:rsid w:val="00225C04"/>
    <w:rsid w:val="002300A8"/>
    <w:rsid w:val="00230961"/>
    <w:rsid w:val="002309A8"/>
    <w:rsid w:val="00231AEC"/>
    <w:rsid w:val="002325AA"/>
    <w:rsid w:val="00232D16"/>
    <w:rsid w:val="00233B65"/>
    <w:rsid w:val="00234390"/>
    <w:rsid w:val="00235C17"/>
    <w:rsid w:val="0023626D"/>
    <w:rsid w:val="00236398"/>
    <w:rsid w:val="002369F1"/>
    <w:rsid w:val="00236CFE"/>
    <w:rsid w:val="002407F5"/>
    <w:rsid w:val="00241AEE"/>
    <w:rsid w:val="002428E3"/>
    <w:rsid w:val="00242B77"/>
    <w:rsid w:val="00242FF1"/>
    <w:rsid w:val="0024430A"/>
    <w:rsid w:val="002445A5"/>
    <w:rsid w:val="00245FF7"/>
    <w:rsid w:val="002467D0"/>
    <w:rsid w:val="002507B4"/>
    <w:rsid w:val="00251CF3"/>
    <w:rsid w:val="00253B65"/>
    <w:rsid w:val="00253F99"/>
    <w:rsid w:val="002568E0"/>
    <w:rsid w:val="00256D4A"/>
    <w:rsid w:val="0026060B"/>
    <w:rsid w:val="00260BAF"/>
    <w:rsid w:val="002610A6"/>
    <w:rsid w:val="00261E4B"/>
    <w:rsid w:val="00263977"/>
    <w:rsid w:val="00263FD6"/>
    <w:rsid w:val="002650F7"/>
    <w:rsid w:val="0026686B"/>
    <w:rsid w:val="00267196"/>
    <w:rsid w:val="00267E99"/>
    <w:rsid w:val="00270F1F"/>
    <w:rsid w:val="00271965"/>
    <w:rsid w:val="00273F3B"/>
    <w:rsid w:val="00274DB7"/>
    <w:rsid w:val="00275984"/>
    <w:rsid w:val="00276199"/>
    <w:rsid w:val="002768F3"/>
    <w:rsid w:val="00276DA4"/>
    <w:rsid w:val="00277040"/>
    <w:rsid w:val="00280F74"/>
    <w:rsid w:val="00286705"/>
    <w:rsid w:val="00286998"/>
    <w:rsid w:val="00291568"/>
    <w:rsid w:val="00291AB7"/>
    <w:rsid w:val="002932A5"/>
    <w:rsid w:val="00293959"/>
    <w:rsid w:val="0029422B"/>
    <w:rsid w:val="00294DCB"/>
    <w:rsid w:val="00296619"/>
    <w:rsid w:val="0029713A"/>
    <w:rsid w:val="002A0254"/>
    <w:rsid w:val="002A06CE"/>
    <w:rsid w:val="002A1952"/>
    <w:rsid w:val="002A26D0"/>
    <w:rsid w:val="002A37B5"/>
    <w:rsid w:val="002A4B16"/>
    <w:rsid w:val="002A551D"/>
    <w:rsid w:val="002A6722"/>
    <w:rsid w:val="002A6945"/>
    <w:rsid w:val="002B153C"/>
    <w:rsid w:val="002B2416"/>
    <w:rsid w:val="002B2912"/>
    <w:rsid w:val="002B4EF2"/>
    <w:rsid w:val="002B52FC"/>
    <w:rsid w:val="002B543A"/>
    <w:rsid w:val="002B7376"/>
    <w:rsid w:val="002C1D18"/>
    <w:rsid w:val="002C26D0"/>
    <w:rsid w:val="002C2830"/>
    <w:rsid w:val="002C36A3"/>
    <w:rsid w:val="002C3CE0"/>
    <w:rsid w:val="002C40AF"/>
    <w:rsid w:val="002C464A"/>
    <w:rsid w:val="002C536D"/>
    <w:rsid w:val="002D001A"/>
    <w:rsid w:val="002D0AE1"/>
    <w:rsid w:val="002D1422"/>
    <w:rsid w:val="002D2466"/>
    <w:rsid w:val="002D2894"/>
    <w:rsid w:val="002D28E2"/>
    <w:rsid w:val="002D2ED7"/>
    <w:rsid w:val="002D317B"/>
    <w:rsid w:val="002D3587"/>
    <w:rsid w:val="002D376B"/>
    <w:rsid w:val="002D3F4E"/>
    <w:rsid w:val="002D502D"/>
    <w:rsid w:val="002D6C72"/>
    <w:rsid w:val="002E038D"/>
    <w:rsid w:val="002E0F69"/>
    <w:rsid w:val="002E1572"/>
    <w:rsid w:val="002E2142"/>
    <w:rsid w:val="002E25E6"/>
    <w:rsid w:val="002E278E"/>
    <w:rsid w:val="002E2DA3"/>
    <w:rsid w:val="002E2E71"/>
    <w:rsid w:val="002E3216"/>
    <w:rsid w:val="002E36ED"/>
    <w:rsid w:val="002E3B44"/>
    <w:rsid w:val="002E4CF2"/>
    <w:rsid w:val="002E5036"/>
    <w:rsid w:val="002E5EB3"/>
    <w:rsid w:val="002E6A66"/>
    <w:rsid w:val="002E6FC0"/>
    <w:rsid w:val="002F1E87"/>
    <w:rsid w:val="002F258D"/>
    <w:rsid w:val="002F3F37"/>
    <w:rsid w:val="002F439B"/>
    <w:rsid w:val="002F493B"/>
    <w:rsid w:val="002F4ED5"/>
    <w:rsid w:val="002F5147"/>
    <w:rsid w:val="002F58F0"/>
    <w:rsid w:val="002F5A0B"/>
    <w:rsid w:val="002F71BB"/>
    <w:rsid w:val="002F7ABD"/>
    <w:rsid w:val="00300224"/>
    <w:rsid w:val="00300787"/>
    <w:rsid w:val="00301261"/>
    <w:rsid w:val="00301DF9"/>
    <w:rsid w:val="003049B0"/>
    <w:rsid w:val="00307B3C"/>
    <w:rsid w:val="00310EF2"/>
    <w:rsid w:val="003115A6"/>
    <w:rsid w:val="00312597"/>
    <w:rsid w:val="00313CF7"/>
    <w:rsid w:val="003146EA"/>
    <w:rsid w:val="0031486B"/>
    <w:rsid w:val="003157E6"/>
    <w:rsid w:val="00316247"/>
    <w:rsid w:val="00316977"/>
    <w:rsid w:val="00316EE9"/>
    <w:rsid w:val="0032004B"/>
    <w:rsid w:val="003202C7"/>
    <w:rsid w:val="003214A6"/>
    <w:rsid w:val="0032246D"/>
    <w:rsid w:val="00322836"/>
    <w:rsid w:val="0032400E"/>
    <w:rsid w:val="00324DD6"/>
    <w:rsid w:val="0032533B"/>
    <w:rsid w:val="00330F3C"/>
    <w:rsid w:val="00332315"/>
    <w:rsid w:val="00334154"/>
    <w:rsid w:val="003341D0"/>
    <w:rsid w:val="00334650"/>
    <w:rsid w:val="003354A2"/>
    <w:rsid w:val="003372C4"/>
    <w:rsid w:val="0034110C"/>
    <w:rsid w:val="00341F1E"/>
    <w:rsid w:val="00341FA0"/>
    <w:rsid w:val="00342374"/>
    <w:rsid w:val="003436D9"/>
    <w:rsid w:val="00343C4D"/>
    <w:rsid w:val="00343E7F"/>
    <w:rsid w:val="00344F3D"/>
    <w:rsid w:val="00345299"/>
    <w:rsid w:val="00345C80"/>
    <w:rsid w:val="00347221"/>
    <w:rsid w:val="003474AA"/>
    <w:rsid w:val="00347C46"/>
    <w:rsid w:val="00351A8D"/>
    <w:rsid w:val="0035238F"/>
    <w:rsid w:val="003526BB"/>
    <w:rsid w:val="00352B4C"/>
    <w:rsid w:val="00352BCF"/>
    <w:rsid w:val="0035310B"/>
    <w:rsid w:val="003532C9"/>
    <w:rsid w:val="00353932"/>
    <w:rsid w:val="0035464B"/>
    <w:rsid w:val="003558B4"/>
    <w:rsid w:val="0035603E"/>
    <w:rsid w:val="00356D2B"/>
    <w:rsid w:val="00360870"/>
    <w:rsid w:val="00361A56"/>
    <w:rsid w:val="0036252A"/>
    <w:rsid w:val="003630C1"/>
    <w:rsid w:val="00364D9D"/>
    <w:rsid w:val="003655AF"/>
    <w:rsid w:val="00365DD6"/>
    <w:rsid w:val="00366619"/>
    <w:rsid w:val="00370D61"/>
    <w:rsid w:val="00371048"/>
    <w:rsid w:val="00371A13"/>
    <w:rsid w:val="0037396C"/>
    <w:rsid w:val="0037421D"/>
    <w:rsid w:val="00374412"/>
    <w:rsid w:val="0037528E"/>
    <w:rsid w:val="003753C6"/>
    <w:rsid w:val="00376093"/>
    <w:rsid w:val="0037715E"/>
    <w:rsid w:val="00380330"/>
    <w:rsid w:val="003814C6"/>
    <w:rsid w:val="003821F8"/>
    <w:rsid w:val="003830A8"/>
    <w:rsid w:val="00383DA1"/>
    <w:rsid w:val="00385107"/>
    <w:rsid w:val="00385F30"/>
    <w:rsid w:val="003863E8"/>
    <w:rsid w:val="00387600"/>
    <w:rsid w:val="00387825"/>
    <w:rsid w:val="00391F55"/>
    <w:rsid w:val="00393696"/>
    <w:rsid w:val="00393963"/>
    <w:rsid w:val="003945D3"/>
    <w:rsid w:val="00394613"/>
    <w:rsid w:val="00394F7A"/>
    <w:rsid w:val="00395575"/>
    <w:rsid w:val="00395672"/>
    <w:rsid w:val="003A06C8"/>
    <w:rsid w:val="003A0D7C"/>
    <w:rsid w:val="003A281D"/>
    <w:rsid w:val="003A3054"/>
    <w:rsid w:val="003A3A1F"/>
    <w:rsid w:val="003A437E"/>
    <w:rsid w:val="003A5776"/>
    <w:rsid w:val="003A6375"/>
    <w:rsid w:val="003A67FE"/>
    <w:rsid w:val="003A6941"/>
    <w:rsid w:val="003A7160"/>
    <w:rsid w:val="003B0155"/>
    <w:rsid w:val="003B09DB"/>
    <w:rsid w:val="003B12DD"/>
    <w:rsid w:val="003B2859"/>
    <w:rsid w:val="003B43C7"/>
    <w:rsid w:val="003B4551"/>
    <w:rsid w:val="003B528D"/>
    <w:rsid w:val="003B6BC7"/>
    <w:rsid w:val="003B7EE7"/>
    <w:rsid w:val="003C2CCB"/>
    <w:rsid w:val="003C4A1C"/>
    <w:rsid w:val="003C56A6"/>
    <w:rsid w:val="003C5AF2"/>
    <w:rsid w:val="003C5BCB"/>
    <w:rsid w:val="003C697E"/>
    <w:rsid w:val="003D04E3"/>
    <w:rsid w:val="003D0FEB"/>
    <w:rsid w:val="003D2870"/>
    <w:rsid w:val="003D365D"/>
    <w:rsid w:val="003D39EC"/>
    <w:rsid w:val="003D40EA"/>
    <w:rsid w:val="003D4909"/>
    <w:rsid w:val="003D4D73"/>
    <w:rsid w:val="003D72B5"/>
    <w:rsid w:val="003D75FB"/>
    <w:rsid w:val="003E3425"/>
    <w:rsid w:val="003E3DD5"/>
    <w:rsid w:val="003E4852"/>
    <w:rsid w:val="003E4C5E"/>
    <w:rsid w:val="003E7374"/>
    <w:rsid w:val="003F038B"/>
    <w:rsid w:val="003F07C6"/>
    <w:rsid w:val="003F0952"/>
    <w:rsid w:val="003F1F6B"/>
    <w:rsid w:val="003F276A"/>
    <w:rsid w:val="003F3757"/>
    <w:rsid w:val="003F44B7"/>
    <w:rsid w:val="003F6379"/>
    <w:rsid w:val="003F6EBB"/>
    <w:rsid w:val="003F7B67"/>
    <w:rsid w:val="003F7CA3"/>
    <w:rsid w:val="00400392"/>
    <w:rsid w:val="004003E0"/>
    <w:rsid w:val="004008E9"/>
    <w:rsid w:val="00402072"/>
    <w:rsid w:val="00404E67"/>
    <w:rsid w:val="004054C8"/>
    <w:rsid w:val="00406A69"/>
    <w:rsid w:val="00407991"/>
    <w:rsid w:val="0041019E"/>
    <w:rsid w:val="00410F7C"/>
    <w:rsid w:val="004117C6"/>
    <w:rsid w:val="00412C5A"/>
    <w:rsid w:val="00412F07"/>
    <w:rsid w:val="004134E7"/>
    <w:rsid w:val="004136DF"/>
    <w:rsid w:val="00413D48"/>
    <w:rsid w:val="0041444A"/>
    <w:rsid w:val="0041623C"/>
    <w:rsid w:val="00416BEA"/>
    <w:rsid w:val="00417BAD"/>
    <w:rsid w:val="004209F9"/>
    <w:rsid w:val="00422E06"/>
    <w:rsid w:val="00422F38"/>
    <w:rsid w:val="004235DD"/>
    <w:rsid w:val="00423910"/>
    <w:rsid w:val="00423975"/>
    <w:rsid w:val="00424A60"/>
    <w:rsid w:val="00425643"/>
    <w:rsid w:val="00427006"/>
    <w:rsid w:val="004273F1"/>
    <w:rsid w:val="00431164"/>
    <w:rsid w:val="00434042"/>
    <w:rsid w:val="00434500"/>
    <w:rsid w:val="00434B0B"/>
    <w:rsid w:val="00437351"/>
    <w:rsid w:val="0043766C"/>
    <w:rsid w:val="00441AC2"/>
    <w:rsid w:val="0044249B"/>
    <w:rsid w:val="004425A7"/>
    <w:rsid w:val="00443CAB"/>
    <w:rsid w:val="004442A9"/>
    <w:rsid w:val="0044435C"/>
    <w:rsid w:val="004444CD"/>
    <w:rsid w:val="00444CAA"/>
    <w:rsid w:val="0044605E"/>
    <w:rsid w:val="00446631"/>
    <w:rsid w:val="0045023C"/>
    <w:rsid w:val="00451A5B"/>
    <w:rsid w:val="00452BCD"/>
    <w:rsid w:val="00452CEA"/>
    <w:rsid w:val="004537E9"/>
    <w:rsid w:val="00454B37"/>
    <w:rsid w:val="0045578F"/>
    <w:rsid w:val="00460C29"/>
    <w:rsid w:val="00461116"/>
    <w:rsid w:val="0046131E"/>
    <w:rsid w:val="0046275F"/>
    <w:rsid w:val="00462BD7"/>
    <w:rsid w:val="0046349B"/>
    <w:rsid w:val="004638C0"/>
    <w:rsid w:val="00463A63"/>
    <w:rsid w:val="00465B52"/>
    <w:rsid w:val="00466832"/>
    <w:rsid w:val="0046708E"/>
    <w:rsid w:val="004674C1"/>
    <w:rsid w:val="00467D61"/>
    <w:rsid w:val="00470C55"/>
    <w:rsid w:val="0047126E"/>
    <w:rsid w:val="004722BE"/>
    <w:rsid w:val="00472A65"/>
    <w:rsid w:val="00473419"/>
    <w:rsid w:val="00474198"/>
    <w:rsid w:val="0047428A"/>
    <w:rsid w:val="00474463"/>
    <w:rsid w:val="00474B75"/>
    <w:rsid w:val="0047579F"/>
    <w:rsid w:val="0047797C"/>
    <w:rsid w:val="00477FED"/>
    <w:rsid w:val="00481F43"/>
    <w:rsid w:val="0048264E"/>
    <w:rsid w:val="00482871"/>
    <w:rsid w:val="00482A4D"/>
    <w:rsid w:val="004830B9"/>
    <w:rsid w:val="00483D98"/>
    <w:rsid w:val="00483ECA"/>
    <w:rsid w:val="00483F0B"/>
    <w:rsid w:val="00484DC8"/>
    <w:rsid w:val="004865A3"/>
    <w:rsid w:val="00487F24"/>
    <w:rsid w:val="004928DF"/>
    <w:rsid w:val="004936A2"/>
    <w:rsid w:val="004942AC"/>
    <w:rsid w:val="0049501A"/>
    <w:rsid w:val="004962B6"/>
    <w:rsid w:val="00496319"/>
    <w:rsid w:val="0049657E"/>
    <w:rsid w:val="00496C3A"/>
    <w:rsid w:val="00496F94"/>
    <w:rsid w:val="004971FB"/>
    <w:rsid w:val="00497279"/>
    <w:rsid w:val="004976C2"/>
    <w:rsid w:val="004A010B"/>
    <w:rsid w:val="004A0BB0"/>
    <w:rsid w:val="004A119C"/>
    <w:rsid w:val="004A14F3"/>
    <w:rsid w:val="004A1F74"/>
    <w:rsid w:val="004A28C7"/>
    <w:rsid w:val="004A3186"/>
    <w:rsid w:val="004A3A4E"/>
    <w:rsid w:val="004A4096"/>
    <w:rsid w:val="004A419C"/>
    <w:rsid w:val="004A6289"/>
    <w:rsid w:val="004A670A"/>
    <w:rsid w:val="004A76E4"/>
    <w:rsid w:val="004B1448"/>
    <w:rsid w:val="004B25C9"/>
    <w:rsid w:val="004B2EF6"/>
    <w:rsid w:val="004B3CDA"/>
    <w:rsid w:val="004B3CDC"/>
    <w:rsid w:val="004B5465"/>
    <w:rsid w:val="004B6487"/>
    <w:rsid w:val="004B70F0"/>
    <w:rsid w:val="004C0035"/>
    <w:rsid w:val="004C1299"/>
    <w:rsid w:val="004C2720"/>
    <w:rsid w:val="004C4E97"/>
    <w:rsid w:val="004C5329"/>
    <w:rsid w:val="004C6AB8"/>
    <w:rsid w:val="004C745E"/>
    <w:rsid w:val="004C7AFA"/>
    <w:rsid w:val="004C7E1D"/>
    <w:rsid w:val="004C7E26"/>
    <w:rsid w:val="004D052D"/>
    <w:rsid w:val="004D065C"/>
    <w:rsid w:val="004D33FE"/>
    <w:rsid w:val="004D39A8"/>
    <w:rsid w:val="004D3BDC"/>
    <w:rsid w:val="004D4703"/>
    <w:rsid w:val="004D505E"/>
    <w:rsid w:val="004D59F3"/>
    <w:rsid w:val="004D67E8"/>
    <w:rsid w:val="004D72CA"/>
    <w:rsid w:val="004D7E01"/>
    <w:rsid w:val="004E009B"/>
    <w:rsid w:val="004E0CAB"/>
    <w:rsid w:val="004E0FA1"/>
    <w:rsid w:val="004E2242"/>
    <w:rsid w:val="004E25FC"/>
    <w:rsid w:val="004E2FFF"/>
    <w:rsid w:val="004E35BB"/>
    <w:rsid w:val="004E37F6"/>
    <w:rsid w:val="004E414D"/>
    <w:rsid w:val="004E47D3"/>
    <w:rsid w:val="004E5AF4"/>
    <w:rsid w:val="004E76E5"/>
    <w:rsid w:val="004F0F6D"/>
    <w:rsid w:val="004F1D22"/>
    <w:rsid w:val="004F2483"/>
    <w:rsid w:val="004F2AFA"/>
    <w:rsid w:val="004F2CE4"/>
    <w:rsid w:val="004F42FF"/>
    <w:rsid w:val="004F44C2"/>
    <w:rsid w:val="004F4536"/>
    <w:rsid w:val="004F6337"/>
    <w:rsid w:val="004F7BD1"/>
    <w:rsid w:val="005006C6"/>
    <w:rsid w:val="0050221A"/>
    <w:rsid w:val="005048C9"/>
    <w:rsid w:val="00505262"/>
    <w:rsid w:val="00506E32"/>
    <w:rsid w:val="005105A3"/>
    <w:rsid w:val="005107B1"/>
    <w:rsid w:val="00511B51"/>
    <w:rsid w:val="0051437E"/>
    <w:rsid w:val="00515BEB"/>
    <w:rsid w:val="00516022"/>
    <w:rsid w:val="00516AB7"/>
    <w:rsid w:val="005171AD"/>
    <w:rsid w:val="00521574"/>
    <w:rsid w:val="00521CEE"/>
    <w:rsid w:val="00523B10"/>
    <w:rsid w:val="005251D0"/>
    <w:rsid w:val="00525349"/>
    <w:rsid w:val="00525EBD"/>
    <w:rsid w:val="005278E3"/>
    <w:rsid w:val="00527BD4"/>
    <w:rsid w:val="00531E4B"/>
    <w:rsid w:val="00533061"/>
    <w:rsid w:val="00533379"/>
    <w:rsid w:val="00533FA1"/>
    <w:rsid w:val="00534259"/>
    <w:rsid w:val="00534C77"/>
    <w:rsid w:val="00535573"/>
    <w:rsid w:val="00536E8C"/>
    <w:rsid w:val="005403C8"/>
    <w:rsid w:val="00541AD9"/>
    <w:rsid w:val="00541B87"/>
    <w:rsid w:val="005423B4"/>
    <w:rsid w:val="005429DC"/>
    <w:rsid w:val="00542D04"/>
    <w:rsid w:val="00542D70"/>
    <w:rsid w:val="00543632"/>
    <w:rsid w:val="00544251"/>
    <w:rsid w:val="00544304"/>
    <w:rsid w:val="00547F75"/>
    <w:rsid w:val="00551099"/>
    <w:rsid w:val="0055110F"/>
    <w:rsid w:val="00551C63"/>
    <w:rsid w:val="0055497C"/>
    <w:rsid w:val="00554A88"/>
    <w:rsid w:val="00555FE7"/>
    <w:rsid w:val="005565F9"/>
    <w:rsid w:val="005573E7"/>
    <w:rsid w:val="00560C3E"/>
    <w:rsid w:val="005635B2"/>
    <w:rsid w:val="005639D2"/>
    <w:rsid w:val="005648F5"/>
    <w:rsid w:val="00565739"/>
    <w:rsid w:val="00565755"/>
    <w:rsid w:val="00566F7E"/>
    <w:rsid w:val="00570730"/>
    <w:rsid w:val="00571013"/>
    <w:rsid w:val="0057127D"/>
    <w:rsid w:val="00573041"/>
    <w:rsid w:val="00575B80"/>
    <w:rsid w:val="00576136"/>
    <w:rsid w:val="00577559"/>
    <w:rsid w:val="0057781C"/>
    <w:rsid w:val="005819CE"/>
    <w:rsid w:val="0058207F"/>
    <w:rsid w:val="005828F1"/>
    <w:rsid w:val="0058298D"/>
    <w:rsid w:val="00582B49"/>
    <w:rsid w:val="0058300E"/>
    <w:rsid w:val="0058777F"/>
    <w:rsid w:val="00590045"/>
    <w:rsid w:val="00590595"/>
    <w:rsid w:val="005906F8"/>
    <w:rsid w:val="00592E35"/>
    <w:rsid w:val="0059363D"/>
    <w:rsid w:val="00593ABA"/>
    <w:rsid w:val="00593C2B"/>
    <w:rsid w:val="00595231"/>
    <w:rsid w:val="00595CBB"/>
    <w:rsid w:val="00596166"/>
    <w:rsid w:val="00597F64"/>
    <w:rsid w:val="005A043F"/>
    <w:rsid w:val="005A06F8"/>
    <w:rsid w:val="005A1AF5"/>
    <w:rsid w:val="005A207F"/>
    <w:rsid w:val="005A2F05"/>
    <w:rsid w:val="005A2F35"/>
    <w:rsid w:val="005A5625"/>
    <w:rsid w:val="005A5A15"/>
    <w:rsid w:val="005A5BB2"/>
    <w:rsid w:val="005A5DC4"/>
    <w:rsid w:val="005A62F5"/>
    <w:rsid w:val="005A6C44"/>
    <w:rsid w:val="005A7512"/>
    <w:rsid w:val="005A7ADF"/>
    <w:rsid w:val="005B0945"/>
    <w:rsid w:val="005B0983"/>
    <w:rsid w:val="005B0FAD"/>
    <w:rsid w:val="005B2A07"/>
    <w:rsid w:val="005B3441"/>
    <w:rsid w:val="005B463E"/>
    <w:rsid w:val="005B4FAC"/>
    <w:rsid w:val="005B5D8B"/>
    <w:rsid w:val="005C1852"/>
    <w:rsid w:val="005C1A77"/>
    <w:rsid w:val="005C3468"/>
    <w:rsid w:val="005C34E1"/>
    <w:rsid w:val="005C38DF"/>
    <w:rsid w:val="005C3FE0"/>
    <w:rsid w:val="005C4C82"/>
    <w:rsid w:val="005C73E4"/>
    <w:rsid w:val="005C740C"/>
    <w:rsid w:val="005C7631"/>
    <w:rsid w:val="005D0FE1"/>
    <w:rsid w:val="005D283A"/>
    <w:rsid w:val="005D3319"/>
    <w:rsid w:val="005D3CAE"/>
    <w:rsid w:val="005D3DEE"/>
    <w:rsid w:val="005D625B"/>
    <w:rsid w:val="005D765E"/>
    <w:rsid w:val="005D7C60"/>
    <w:rsid w:val="005E0027"/>
    <w:rsid w:val="005E1D05"/>
    <w:rsid w:val="005E2667"/>
    <w:rsid w:val="005E3322"/>
    <w:rsid w:val="005E436C"/>
    <w:rsid w:val="005E64E2"/>
    <w:rsid w:val="005E7AF7"/>
    <w:rsid w:val="005F13EA"/>
    <w:rsid w:val="005F1E4F"/>
    <w:rsid w:val="005F2149"/>
    <w:rsid w:val="005F356F"/>
    <w:rsid w:val="005F62D3"/>
    <w:rsid w:val="005F6D11"/>
    <w:rsid w:val="00600CF0"/>
    <w:rsid w:val="00601C2B"/>
    <w:rsid w:val="006048F4"/>
    <w:rsid w:val="00604CF1"/>
    <w:rsid w:val="0060660A"/>
    <w:rsid w:val="00606C95"/>
    <w:rsid w:val="00610A24"/>
    <w:rsid w:val="00610DAA"/>
    <w:rsid w:val="006118E7"/>
    <w:rsid w:val="00613B1D"/>
    <w:rsid w:val="006147FC"/>
    <w:rsid w:val="0061520D"/>
    <w:rsid w:val="00617311"/>
    <w:rsid w:val="00617A44"/>
    <w:rsid w:val="006202B6"/>
    <w:rsid w:val="006205C0"/>
    <w:rsid w:val="00621D25"/>
    <w:rsid w:val="006220F6"/>
    <w:rsid w:val="00623CB2"/>
    <w:rsid w:val="00625CD0"/>
    <w:rsid w:val="0062614B"/>
    <w:rsid w:val="0062627D"/>
    <w:rsid w:val="00626E8A"/>
    <w:rsid w:val="00627432"/>
    <w:rsid w:val="0062752E"/>
    <w:rsid w:val="0063001A"/>
    <w:rsid w:val="0063122E"/>
    <w:rsid w:val="00635031"/>
    <w:rsid w:val="00636DE9"/>
    <w:rsid w:val="00637C61"/>
    <w:rsid w:val="00637DC7"/>
    <w:rsid w:val="00640B06"/>
    <w:rsid w:val="00641071"/>
    <w:rsid w:val="006412DA"/>
    <w:rsid w:val="0064192A"/>
    <w:rsid w:val="00642768"/>
    <w:rsid w:val="00642BB7"/>
    <w:rsid w:val="006448E4"/>
    <w:rsid w:val="00644B67"/>
    <w:rsid w:val="00645414"/>
    <w:rsid w:val="00646929"/>
    <w:rsid w:val="00647D1F"/>
    <w:rsid w:val="00647EA5"/>
    <w:rsid w:val="00651282"/>
    <w:rsid w:val="0065244E"/>
    <w:rsid w:val="006532CC"/>
    <w:rsid w:val="006534D0"/>
    <w:rsid w:val="00653606"/>
    <w:rsid w:val="00653833"/>
    <w:rsid w:val="00654A4F"/>
    <w:rsid w:val="00656AE7"/>
    <w:rsid w:val="006572A9"/>
    <w:rsid w:val="006610E9"/>
    <w:rsid w:val="00661591"/>
    <w:rsid w:val="00662A78"/>
    <w:rsid w:val="00663187"/>
    <w:rsid w:val="00664184"/>
    <w:rsid w:val="00664E9D"/>
    <w:rsid w:val="0066533E"/>
    <w:rsid w:val="00665654"/>
    <w:rsid w:val="0066632F"/>
    <w:rsid w:val="006668DB"/>
    <w:rsid w:val="006716F6"/>
    <w:rsid w:val="00672CBF"/>
    <w:rsid w:val="00673160"/>
    <w:rsid w:val="0067381C"/>
    <w:rsid w:val="00674A89"/>
    <w:rsid w:val="00674F3D"/>
    <w:rsid w:val="0067536C"/>
    <w:rsid w:val="006754C2"/>
    <w:rsid w:val="00675E2A"/>
    <w:rsid w:val="00680D43"/>
    <w:rsid w:val="00681985"/>
    <w:rsid w:val="0068285D"/>
    <w:rsid w:val="00682E02"/>
    <w:rsid w:val="00685545"/>
    <w:rsid w:val="006864B3"/>
    <w:rsid w:val="0068675D"/>
    <w:rsid w:val="00686AED"/>
    <w:rsid w:val="00687511"/>
    <w:rsid w:val="00690F84"/>
    <w:rsid w:val="006923DF"/>
    <w:rsid w:val="006929F1"/>
    <w:rsid w:val="00692BA9"/>
    <w:rsid w:val="00692C30"/>
    <w:rsid w:val="00692D64"/>
    <w:rsid w:val="00694EAA"/>
    <w:rsid w:val="00695F4D"/>
    <w:rsid w:val="00697943"/>
    <w:rsid w:val="006A10F8"/>
    <w:rsid w:val="006A2100"/>
    <w:rsid w:val="006A2503"/>
    <w:rsid w:val="006A49FB"/>
    <w:rsid w:val="006B0BF3"/>
    <w:rsid w:val="006B1521"/>
    <w:rsid w:val="006B2A77"/>
    <w:rsid w:val="006B3F5F"/>
    <w:rsid w:val="006B421D"/>
    <w:rsid w:val="006B4E2B"/>
    <w:rsid w:val="006B53B8"/>
    <w:rsid w:val="006B72BC"/>
    <w:rsid w:val="006B775E"/>
    <w:rsid w:val="006B7B87"/>
    <w:rsid w:val="006B7BC7"/>
    <w:rsid w:val="006C0013"/>
    <w:rsid w:val="006C1557"/>
    <w:rsid w:val="006C1ACA"/>
    <w:rsid w:val="006C2093"/>
    <w:rsid w:val="006C2278"/>
    <w:rsid w:val="006C2535"/>
    <w:rsid w:val="006C30C0"/>
    <w:rsid w:val="006C311B"/>
    <w:rsid w:val="006C35B9"/>
    <w:rsid w:val="006C441E"/>
    <w:rsid w:val="006C4B90"/>
    <w:rsid w:val="006C54E0"/>
    <w:rsid w:val="006C6A0A"/>
    <w:rsid w:val="006C7D56"/>
    <w:rsid w:val="006C7E9D"/>
    <w:rsid w:val="006D06F2"/>
    <w:rsid w:val="006D1016"/>
    <w:rsid w:val="006D17F2"/>
    <w:rsid w:val="006D29E7"/>
    <w:rsid w:val="006D2D53"/>
    <w:rsid w:val="006D5EFA"/>
    <w:rsid w:val="006E1779"/>
    <w:rsid w:val="006E3087"/>
    <w:rsid w:val="006E3546"/>
    <w:rsid w:val="006E3FA9"/>
    <w:rsid w:val="006E5547"/>
    <w:rsid w:val="006E56EA"/>
    <w:rsid w:val="006E7D82"/>
    <w:rsid w:val="006F038F"/>
    <w:rsid w:val="006F04A3"/>
    <w:rsid w:val="006F0F93"/>
    <w:rsid w:val="006F273B"/>
    <w:rsid w:val="006F31F2"/>
    <w:rsid w:val="006F5045"/>
    <w:rsid w:val="006F51CB"/>
    <w:rsid w:val="006F5B86"/>
    <w:rsid w:val="006F5D44"/>
    <w:rsid w:val="006F6BF7"/>
    <w:rsid w:val="007004ED"/>
    <w:rsid w:val="007007C0"/>
    <w:rsid w:val="007012A3"/>
    <w:rsid w:val="00702FDA"/>
    <w:rsid w:val="007038EA"/>
    <w:rsid w:val="00703C1F"/>
    <w:rsid w:val="00704845"/>
    <w:rsid w:val="00706980"/>
    <w:rsid w:val="00706AB3"/>
    <w:rsid w:val="00706F03"/>
    <w:rsid w:val="0070715B"/>
    <w:rsid w:val="00711923"/>
    <w:rsid w:val="00714DC5"/>
    <w:rsid w:val="00715237"/>
    <w:rsid w:val="00716C12"/>
    <w:rsid w:val="007174F4"/>
    <w:rsid w:val="00717E47"/>
    <w:rsid w:val="0072124D"/>
    <w:rsid w:val="00721A90"/>
    <w:rsid w:val="00721D2E"/>
    <w:rsid w:val="00721DAB"/>
    <w:rsid w:val="007242CC"/>
    <w:rsid w:val="007248E9"/>
    <w:rsid w:val="00724A8B"/>
    <w:rsid w:val="00724F07"/>
    <w:rsid w:val="007254A5"/>
    <w:rsid w:val="00725748"/>
    <w:rsid w:val="007274C7"/>
    <w:rsid w:val="007274E0"/>
    <w:rsid w:val="00727AAC"/>
    <w:rsid w:val="00731336"/>
    <w:rsid w:val="00731599"/>
    <w:rsid w:val="007316FA"/>
    <w:rsid w:val="00732D69"/>
    <w:rsid w:val="007357C1"/>
    <w:rsid w:val="00735D88"/>
    <w:rsid w:val="00736BD6"/>
    <w:rsid w:val="0073720D"/>
    <w:rsid w:val="007373AB"/>
    <w:rsid w:val="00737507"/>
    <w:rsid w:val="00737BE2"/>
    <w:rsid w:val="00740712"/>
    <w:rsid w:val="00741309"/>
    <w:rsid w:val="0074228C"/>
    <w:rsid w:val="00742AB9"/>
    <w:rsid w:val="00745AE0"/>
    <w:rsid w:val="007465D3"/>
    <w:rsid w:val="00747A33"/>
    <w:rsid w:val="007501E8"/>
    <w:rsid w:val="00750A19"/>
    <w:rsid w:val="00751158"/>
    <w:rsid w:val="0075168B"/>
    <w:rsid w:val="00751A5C"/>
    <w:rsid w:val="00751A6A"/>
    <w:rsid w:val="00754AD6"/>
    <w:rsid w:val="00754FBF"/>
    <w:rsid w:val="00756F8B"/>
    <w:rsid w:val="007600CF"/>
    <w:rsid w:val="007615AC"/>
    <w:rsid w:val="0076356A"/>
    <w:rsid w:val="007642EC"/>
    <w:rsid w:val="00764585"/>
    <w:rsid w:val="0076528A"/>
    <w:rsid w:val="007653A4"/>
    <w:rsid w:val="0076542C"/>
    <w:rsid w:val="0076576D"/>
    <w:rsid w:val="00767081"/>
    <w:rsid w:val="00767ABF"/>
    <w:rsid w:val="00767FEF"/>
    <w:rsid w:val="007709EF"/>
    <w:rsid w:val="00770F6B"/>
    <w:rsid w:val="00772ECB"/>
    <w:rsid w:val="007737A6"/>
    <w:rsid w:val="007768C7"/>
    <w:rsid w:val="0078220F"/>
    <w:rsid w:val="00783559"/>
    <w:rsid w:val="007846ED"/>
    <w:rsid w:val="007847E6"/>
    <w:rsid w:val="007851C4"/>
    <w:rsid w:val="00785C3B"/>
    <w:rsid w:val="0078641C"/>
    <w:rsid w:val="0078762D"/>
    <w:rsid w:val="0078779A"/>
    <w:rsid w:val="00787D29"/>
    <w:rsid w:val="00790C0E"/>
    <w:rsid w:val="00790F42"/>
    <w:rsid w:val="007912E3"/>
    <w:rsid w:val="00793AF9"/>
    <w:rsid w:val="0079428A"/>
    <w:rsid w:val="0079435C"/>
    <w:rsid w:val="00794F4D"/>
    <w:rsid w:val="007960FB"/>
    <w:rsid w:val="007975E8"/>
    <w:rsid w:val="00797AA5"/>
    <w:rsid w:val="007A1304"/>
    <w:rsid w:val="007A26BD"/>
    <w:rsid w:val="007A2961"/>
    <w:rsid w:val="007A2A99"/>
    <w:rsid w:val="007A2FF8"/>
    <w:rsid w:val="007A35C6"/>
    <w:rsid w:val="007A4105"/>
    <w:rsid w:val="007A425E"/>
    <w:rsid w:val="007A4E3C"/>
    <w:rsid w:val="007A4F0E"/>
    <w:rsid w:val="007A514C"/>
    <w:rsid w:val="007A69D2"/>
    <w:rsid w:val="007A7131"/>
    <w:rsid w:val="007A7193"/>
    <w:rsid w:val="007A7723"/>
    <w:rsid w:val="007B0D8E"/>
    <w:rsid w:val="007B2425"/>
    <w:rsid w:val="007B33FE"/>
    <w:rsid w:val="007B4503"/>
    <w:rsid w:val="007C00B3"/>
    <w:rsid w:val="007C03C9"/>
    <w:rsid w:val="007C16D8"/>
    <w:rsid w:val="007C406E"/>
    <w:rsid w:val="007C5183"/>
    <w:rsid w:val="007C74C9"/>
    <w:rsid w:val="007C7573"/>
    <w:rsid w:val="007D0707"/>
    <w:rsid w:val="007D226D"/>
    <w:rsid w:val="007D7ED9"/>
    <w:rsid w:val="007E14E4"/>
    <w:rsid w:val="007E2B20"/>
    <w:rsid w:val="007E5BAE"/>
    <w:rsid w:val="007F0584"/>
    <w:rsid w:val="007F2CC8"/>
    <w:rsid w:val="007F4757"/>
    <w:rsid w:val="007F5331"/>
    <w:rsid w:val="007F542B"/>
    <w:rsid w:val="00800CCA"/>
    <w:rsid w:val="00800EBA"/>
    <w:rsid w:val="008020F2"/>
    <w:rsid w:val="00804813"/>
    <w:rsid w:val="00804DBA"/>
    <w:rsid w:val="00806120"/>
    <w:rsid w:val="00807100"/>
    <w:rsid w:val="00810C93"/>
    <w:rsid w:val="00811F4F"/>
    <w:rsid w:val="00812028"/>
    <w:rsid w:val="00812DD8"/>
    <w:rsid w:val="00813082"/>
    <w:rsid w:val="00813527"/>
    <w:rsid w:val="00814120"/>
    <w:rsid w:val="00814D03"/>
    <w:rsid w:val="00814E17"/>
    <w:rsid w:val="00815C7E"/>
    <w:rsid w:val="00815CA3"/>
    <w:rsid w:val="00815FFD"/>
    <w:rsid w:val="008165D5"/>
    <w:rsid w:val="00816691"/>
    <w:rsid w:val="00820DDA"/>
    <w:rsid w:val="00821114"/>
    <w:rsid w:val="008211EF"/>
    <w:rsid w:val="0082179A"/>
    <w:rsid w:val="00821FC1"/>
    <w:rsid w:val="008255BF"/>
    <w:rsid w:val="00825715"/>
    <w:rsid w:val="008267CC"/>
    <w:rsid w:val="00827526"/>
    <w:rsid w:val="008278D8"/>
    <w:rsid w:val="00827DD2"/>
    <w:rsid w:val="008307E4"/>
    <w:rsid w:val="00830A03"/>
    <w:rsid w:val="00830C0A"/>
    <w:rsid w:val="0083178B"/>
    <w:rsid w:val="00831C4E"/>
    <w:rsid w:val="008324F7"/>
    <w:rsid w:val="00832B28"/>
    <w:rsid w:val="008334FE"/>
    <w:rsid w:val="00833695"/>
    <w:rsid w:val="008336B7"/>
    <w:rsid w:val="00833A8E"/>
    <w:rsid w:val="008351E1"/>
    <w:rsid w:val="00837C92"/>
    <w:rsid w:val="008405FB"/>
    <w:rsid w:val="00842083"/>
    <w:rsid w:val="0084255A"/>
    <w:rsid w:val="00842CD8"/>
    <w:rsid w:val="008431FA"/>
    <w:rsid w:val="0084539B"/>
    <w:rsid w:val="0084650A"/>
    <w:rsid w:val="00846EE0"/>
    <w:rsid w:val="0084787E"/>
    <w:rsid w:val="00852CA1"/>
    <w:rsid w:val="008547BA"/>
    <w:rsid w:val="008553C7"/>
    <w:rsid w:val="008566E0"/>
    <w:rsid w:val="00856873"/>
    <w:rsid w:val="008575F8"/>
    <w:rsid w:val="00857FEB"/>
    <w:rsid w:val="008601AF"/>
    <w:rsid w:val="00860E07"/>
    <w:rsid w:val="00864D8F"/>
    <w:rsid w:val="00866351"/>
    <w:rsid w:val="0086645A"/>
    <w:rsid w:val="00867634"/>
    <w:rsid w:val="00871CA5"/>
    <w:rsid w:val="00872271"/>
    <w:rsid w:val="00872E47"/>
    <w:rsid w:val="008731F6"/>
    <w:rsid w:val="008746BD"/>
    <w:rsid w:val="00874982"/>
    <w:rsid w:val="00875BE9"/>
    <w:rsid w:val="008762B6"/>
    <w:rsid w:val="00880256"/>
    <w:rsid w:val="00880B20"/>
    <w:rsid w:val="00881CED"/>
    <w:rsid w:val="00883137"/>
    <w:rsid w:val="008849DA"/>
    <w:rsid w:val="008854A6"/>
    <w:rsid w:val="008901B0"/>
    <w:rsid w:val="008907EE"/>
    <w:rsid w:val="00891338"/>
    <w:rsid w:val="00892BA5"/>
    <w:rsid w:val="00892BB7"/>
    <w:rsid w:val="00893467"/>
    <w:rsid w:val="0089561B"/>
    <w:rsid w:val="008974EC"/>
    <w:rsid w:val="0089789B"/>
    <w:rsid w:val="008A0666"/>
    <w:rsid w:val="008A08AC"/>
    <w:rsid w:val="008A1F5D"/>
    <w:rsid w:val="008A28F5"/>
    <w:rsid w:val="008A2F65"/>
    <w:rsid w:val="008A34F6"/>
    <w:rsid w:val="008A38AF"/>
    <w:rsid w:val="008A5540"/>
    <w:rsid w:val="008A577F"/>
    <w:rsid w:val="008A648B"/>
    <w:rsid w:val="008B0E6F"/>
    <w:rsid w:val="008B1198"/>
    <w:rsid w:val="008B126A"/>
    <w:rsid w:val="008B2074"/>
    <w:rsid w:val="008B2349"/>
    <w:rsid w:val="008B27EE"/>
    <w:rsid w:val="008B2C2C"/>
    <w:rsid w:val="008B32DE"/>
    <w:rsid w:val="008B3471"/>
    <w:rsid w:val="008B3929"/>
    <w:rsid w:val="008B3BAB"/>
    <w:rsid w:val="008B3E06"/>
    <w:rsid w:val="008B4125"/>
    <w:rsid w:val="008B4CB3"/>
    <w:rsid w:val="008B4EAC"/>
    <w:rsid w:val="008B567B"/>
    <w:rsid w:val="008B5E4A"/>
    <w:rsid w:val="008B675C"/>
    <w:rsid w:val="008B7B24"/>
    <w:rsid w:val="008C054A"/>
    <w:rsid w:val="008C1963"/>
    <w:rsid w:val="008C30E0"/>
    <w:rsid w:val="008C356D"/>
    <w:rsid w:val="008C3999"/>
    <w:rsid w:val="008C53AE"/>
    <w:rsid w:val="008C580A"/>
    <w:rsid w:val="008C6463"/>
    <w:rsid w:val="008D02BE"/>
    <w:rsid w:val="008D0E16"/>
    <w:rsid w:val="008D1583"/>
    <w:rsid w:val="008D20EF"/>
    <w:rsid w:val="008D2ED3"/>
    <w:rsid w:val="008D51B2"/>
    <w:rsid w:val="008D52AA"/>
    <w:rsid w:val="008D57A1"/>
    <w:rsid w:val="008D5ACC"/>
    <w:rsid w:val="008D7541"/>
    <w:rsid w:val="008E0730"/>
    <w:rsid w:val="008E0B3F"/>
    <w:rsid w:val="008E0B4C"/>
    <w:rsid w:val="008E1341"/>
    <w:rsid w:val="008E239B"/>
    <w:rsid w:val="008E253D"/>
    <w:rsid w:val="008E2A7F"/>
    <w:rsid w:val="008E3932"/>
    <w:rsid w:val="008E49AD"/>
    <w:rsid w:val="008E698E"/>
    <w:rsid w:val="008E75E7"/>
    <w:rsid w:val="008F123F"/>
    <w:rsid w:val="008F2584"/>
    <w:rsid w:val="008F3246"/>
    <w:rsid w:val="008F3B1C"/>
    <w:rsid w:val="008F3C1B"/>
    <w:rsid w:val="008F508C"/>
    <w:rsid w:val="008F55AB"/>
    <w:rsid w:val="008F73A7"/>
    <w:rsid w:val="008F744E"/>
    <w:rsid w:val="0090271B"/>
    <w:rsid w:val="0090668C"/>
    <w:rsid w:val="00910642"/>
    <w:rsid w:val="00910DDF"/>
    <w:rsid w:val="00910EC9"/>
    <w:rsid w:val="0091239D"/>
    <w:rsid w:val="009150C0"/>
    <w:rsid w:val="00915854"/>
    <w:rsid w:val="009214DB"/>
    <w:rsid w:val="00921861"/>
    <w:rsid w:val="00921A1E"/>
    <w:rsid w:val="00921D2E"/>
    <w:rsid w:val="00921D52"/>
    <w:rsid w:val="009245BB"/>
    <w:rsid w:val="00924639"/>
    <w:rsid w:val="009254B9"/>
    <w:rsid w:val="00925B93"/>
    <w:rsid w:val="0092611E"/>
    <w:rsid w:val="00926A31"/>
    <w:rsid w:val="00926F1F"/>
    <w:rsid w:val="00926F4B"/>
    <w:rsid w:val="00927741"/>
    <w:rsid w:val="00930B13"/>
    <w:rsid w:val="009311C8"/>
    <w:rsid w:val="009312B2"/>
    <w:rsid w:val="00931444"/>
    <w:rsid w:val="0093199F"/>
    <w:rsid w:val="00931BEB"/>
    <w:rsid w:val="009324ED"/>
    <w:rsid w:val="00932FC4"/>
    <w:rsid w:val="00933135"/>
    <w:rsid w:val="00933376"/>
    <w:rsid w:val="00933A2F"/>
    <w:rsid w:val="009352D7"/>
    <w:rsid w:val="0094000D"/>
    <w:rsid w:val="00940206"/>
    <w:rsid w:val="00941923"/>
    <w:rsid w:val="00941B16"/>
    <w:rsid w:val="00942FAD"/>
    <w:rsid w:val="009432A9"/>
    <w:rsid w:val="00943C7C"/>
    <w:rsid w:val="0094596D"/>
    <w:rsid w:val="009464BB"/>
    <w:rsid w:val="00946703"/>
    <w:rsid w:val="009528B2"/>
    <w:rsid w:val="00954C73"/>
    <w:rsid w:val="0095587D"/>
    <w:rsid w:val="00955F87"/>
    <w:rsid w:val="00957D7E"/>
    <w:rsid w:val="0096046A"/>
    <w:rsid w:val="009606BF"/>
    <w:rsid w:val="009607C4"/>
    <w:rsid w:val="0096127B"/>
    <w:rsid w:val="009616C6"/>
    <w:rsid w:val="00962214"/>
    <w:rsid w:val="00962F2A"/>
    <w:rsid w:val="00963440"/>
    <w:rsid w:val="00964116"/>
    <w:rsid w:val="0096759A"/>
    <w:rsid w:val="00970828"/>
    <w:rsid w:val="009716D8"/>
    <w:rsid w:val="009718F9"/>
    <w:rsid w:val="009724E4"/>
    <w:rsid w:val="00972FB9"/>
    <w:rsid w:val="00974631"/>
    <w:rsid w:val="00975112"/>
    <w:rsid w:val="009812EB"/>
    <w:rsid w:val="00981768"/>
    <w:rsid w:val="009838BB"/>
    <w:rsid w:val="00983E8F"/>
    <w:rsid w:val="00983F39"/>
    <w:rsid w:val="009852DC"/>
    <w:rsid w:val="00985ED3"/>
    <w:rsid w:val="00986685"/>
    <w:rsid w:val="00987012"/>
    <w:rsid w:val="00987013"/>
    <w:rsid w:val="009921F1"/>
    <w:rsid w:val="00992338"/>
    <w:rsid w:val="00993531"/>
    <w:rsid w:val="00994FDA"/>
    <w:rsid w:val="0099657B"/>
    <w:rsid w:val="00996DC5"/>
    <w:rsid w:val="00997816"/>
    <w:rsid w:val="00997D15"/>
    <w:rsid w:val="009A07D4"/>
    <w:rsid w:val="009A08CA"/>
    <w:rsid w:val="009A2396"/>
    <w:rsid w:val="009A31BF"/>
    <w:rsid w:val="009A35D6"/>
    <w:rsid w:val="009A3B71"/>
    <w:rsid w:val="009A5864"/>
    <w:rsid w:val="009A5914"/>
    <w:rsid w:val="009A61BC"/>
    <w:rsid w:val="009A6A52"/>
    <w:rsid w:val="009A6DD6"/>
    <w:rsid w:val="009B0138"/>
    <w:rsid w:val="009B0675"/>
    <w:rsid w:val="009B0FE9"/>
    <w:rsid w:val="009B15C5"/>
    <w:rsid w:val="009B173A"/>
    <w:rsid w:val="009B242A"/>
    <w:rsid w:val="009B25C5"/>
    <w:rsid w:val="009B2651"/>
    <w:rsid w:val="009B4173"/>
    <w:rsid w:val="009B56AF"/>
    <w:rsid w:val="009B5846"/>
    <w:rsid w:val="009B592D"/>
    <w:rsid w:val="009B601B"/>
    <w:rsid w:val="009C3F20"/>
    <w:rsid w:val="009C64FB"/>
    <w:rsid w:val="009C7B67"/>
    <w:rsid w:val="009C7CA1"/>
    <w:rsid w:val="009D043D"/>
    <w:rsid w:val="009D06EB"/>
    <w:rsid w:val="009D2F51"/>
    <w:rsid w:val="009D2FE5"/>
    <w:rsid w:val="009D4DA2"/>
    <w:rsid w:val="009D716F"/>
    <w:rsid w:val="009E134B"/>
    <w:rsid w:val="009E1923"/>
    <w:rsid w:val="009E1DDC"/>
    <w:rsid w:val="009E3B07"/>
    <w:rsid w:val="009F2161"/>
    <w:rsid w:val="009F2ADC"/>
    <w:rsid w:val="009F3259"/>
    <w:rsid w:val="009F488F"/>
    <w:rsid w:val="009F4FDD"/>
    <w:rsid w:val="009F541F"/>
    <w:rsid w:val="009F56B4"/>
    <w:rsid w:val="009F5B18"/>
    <w:rsid w:val="009F6A2A"/>
    <w:rsid w:val="009F7078"/>
    <w:rsid w:val="00A00D6E"/>
    <w:rsid w:val="00A0185D"/>
    <w:rsid w:val="00A01ACF"/>
    <w:rsid w:val="00A03D65"/>
    <w:rsid w:val="00A03FA8"/>
    <w:rsid w:val="00A04DD8"/>
    <w:rsid w:val="00A056DE"/>
    <w:rsid w:val="00A0678A"/>
    <w:rsid w:val="00A10619"/>
    <w:rsid w:val="00A1289E"/>
    <w:rsid w:val="00A128AD"/>
    <w:rsid w:val="00A12EEC"/>
    <w:rsid w:val="00A144B4"/>
    <w:rsid w:val="00A15954"/>
    <w:rsid w:val="00A15B63"/>
    <w:rsid w:val="00A16B11"/>
    <w:rsid w:val="00A179D6"/>
    <w:rsid w:val="00A17DD2"/>
    <w:rsid w:val="00A20578"/>
    <w:rsid w:val="00A20730"/>
    <w:rsid w:val="00A208D4"/>
    <w:rsid w:val="00A21BFF"/>
    <w:rsid w:val="00A21E76"/>
    <w:rsid w:val="00A21F7E"/>
    <w:rsid w:val="00A22306"/>
    <w:rsid w:val="00A23B06"/>
    <w:rsid w:val="00A23BC8"/>
    <w:rsid w:val="00A2531F"/>
    <w:rsid w:val="00A30E68"/>
    <w:rsid w:val="00A31845"/>
    <w:rsid w:val="00A31933"/>
    <w:rsid w:val="00A32073"/>
    <w:rsid w:val="00A32D0D"/>
    <w:rsid w:val="00A34AA0"/>
    <w:rsid w:val="00A36D63"/>
    <w:rsid w:val="00A402BE"/>
    <w:rsid w:val="00A41FE2"/>
    <w:rsid w:val="00A421A1"/>
    <w:rsid w:val="00A42B45"/>
    <w:rsid w:val="00A436A7"/>
    <w:rsid w:val="00A44B2F"/>
    <w:rsid w:val="00A46FEF"/>
    <w:rsid w:val="00A47948"/>
    <w:rsid w:val="00A50CF6"/>
    <w:rsid w:val="00A51382"/>
    <w:rsid w:val="00A5144F"/>
    <w:rsid w:val="00A51C81"/>
    <w:rsid w:val="00A56850"/>
    <w:rsid w:val="00A56946"/>
    <w:rsid w:val="00A57A19"/>
    <w:rsid w:val="00A601C3"/>
    <w:rsid w:val="00A604D3"/>
    <w:rsid w:val="00A6170E"/>
    <w:rsid w:val="00A61789"/>
    <w:rsid w:val="00A630E9"/>
    <w:rsid w:val="00A631C9"/>
    <w:rsid w:val="00A63B8C"/>
    <w:rsid w:val="00A647A3"/>
    <w:rsid w:val="00A64941"/>
    <w:rsid w:val="00A64EBB"/>
    <w:rsid w:val="00A66EFC"/>
    <w:rsid w:val="00A67AC7"/>
    <w:rsid w:val="00A700E7"/>
    <w:rsid w:val="00A70577"/>
    <w:rsid w:val="00A715F8"/>
    <w:rsid w:val="00A71980"/>
    <w:rsid w:val="00A724E2"/>
    <w:rsid w:val="00A727B6"/>
    <w:rsid w:val="00A73803"/>
    <w:rsid w:val="00A741BA"/>
    <w:rsid w:val="00A76EC5"/>
    <w:rsid w:val="00A773CC"/>
    <w:rsid w:val="00A77F6F"/>
    <w:rsid w:val="00A80186"/>
    <w:rsid w:val="00A82074"/>
    <w:rsid w:val="00A82A9D"/>
    <w:rsid w:val="00A82D8E"/>
    <w:rsid w:val="00A831FD"/>
    <w:rsid w:val="00A83352"/>
    <w:rsid w:val="00A83452"/>
    <w:rsid w:val="00A84085"/>
    <w:rsid w:val="00A84349"/>
    <w:rsid w:val="00A8442C"/>
    <w:rsid w:val="00A8469C"/>
    <w:rsid w:val="00A850A2"/>
    <w:rsid w:val="00A85100"/>
    <w:rsid w:val="00A85217"/>
    <w:rsid w:val="00A90266"/>
    <w:rsid w:val="00A91FA3"/>
    <w:rsid w:val="00A927D3"/>
    <w:rsid w:val="00A9429A"/>
    <w:rsid w:val="00A9549A"/>
    <w:rsid w:val="00A95A24"/>
    <w:rsid w:val="00A95DC9"/>
    <w:rsid w:val="00A96E6E"/>
    <w:rsid w:val="00AA08B4"/>
    <w:rsid w:val="00AA1FD7"/>
    <w:rsid w:val="00AA3860"/>
    <w:rsid w:val="00AA6CBF"/>
    <w:rsid w:val="00AA70B0"/>
    <w:rsid w:val="00AA7FC9"/>
    <w:rsid w:val="00AB0386"/>
    <w:rsid w:val="00AB1A0B"/>
    <w:rsid w:val="00AB1BE3"/>
    <w:rsid w:val="00AB22B1"/>
    <w:rsid w:val="00AB237D"/>
    <w:rsid w:val="00AB50E6"/>
    <w:rsid w:val="00AB5933"/>
    <w:rsid w:val="00AB6EDF"/>
    <w:rsid w:val="00AC2EFD"/>
    <w:rsid w:val="00AC4804"/>
    <w:rsid w:val="00AC5C80"/>
    <w:rsid w:val="00AC6699"/>
    <w:rsid w:val="00AC6A8A"/>
    <w:rsid w:val="00AD2165"/>
    <w:rsid w:val="00AD34B3"/>
    <w:rsid w:val="00AD5B44"/>
    <w:rsid w:val="00AD5C30"/>
    <w:rsid w:val="00AD7608"/>
    <w:rsid w:val="00AE013D"/>
    <w:rsid w:val="00AE11B7"/>
    <w:rsid w:val="00AE18BA"/>
    <w:rsid w:val="00AE2144"/>
    <w:rsid w:val="00AE386D"/>
    <w:rsid w:val="00AE4E21"/>
    <w:rsid w:val="00AE4F3C"/>
    <w:rsid w:val="00AE572A"/>
    <w:rsid w:val="00AE5957"/>
    <w:rsid w:val="00AE6B38"/>
    <w:rsid w:val="00AE6C71"/>
    <w:rsid w:val="00AE7130"/>
    <w:rsid w:val="00AE7325"/>
    <w:rsid w:val="00AE77A1"/>
    <w:rsid w:val="00AE7F68"/>
    <w:rsid w:val="00AF072E"/>
    <w:rsid w:val="00AF2321"/>
    <w:rsid w:val="00AF396D"/>
    <w:rsid w:val="00AF3E52"/>
    <w:rsid w:val="00AF52F6"/>
    <w:rsid w:val="00AF7237"/>
    <w:rsid w:val="00B0043A"/>
    <w:rsid w:val="00B00C85"/>
    <w:rsid w:val="00B00D75"/>
    <w:rsid w:val="00B01826"/>
    <w:rsid w:val="00B01F3C"/>
    <w:rsid w:val="00B05619"/>
    <w:rsid w:val="00B0690C"/>
    <w:rsid w:val="00B070CB"/>
    <w:rsid w:val="00B07B4F"/>
    <w:rsid w:val="00B10C87"/>
    <w:rsid w:val="00B113F7"/>
    <w:rsid w:val="00B12456"/>
    <w:rsid w:val="00B132B0"/>
    <w:rsid w:val="00B1404A"/>
    <w:rsid w:val="00B171CA"/>
    <w:rsid w:val="00B173C6"/>
    <w:rsid w:val="00B17D3B"/>
    <w:rsid w:val="00B20109"/>
    <w:rsid w:val="00B20F0B"/>
    <w:rsid w:val="00B21FF9"/>
    <w:rsid w:val="00B220A5"/>
    <w:rsid w:val="00B2317A"/>
    <w:rsid w:val="00B238F6"/>
    <w:rsid w:val="00B2458B"/>
    <w:rsid w:val="00B259C8"/>
    <w:rsid w:val="00B26CCF"/>
    <w:rsid w:val="00B30FC2"/>
    <w:rsid w:val="00B31357"/>
    <w:rsid w:val="00B31BA0"/>
    <w:rsid w:val="00B331A2"/>
    <w:rsid w:val="00B33945"/>
    <w:rsid w:val="00B33CF2"/>
    <w:rsid w:val="00B344D1"/>
    <w:rsid w:val="00B350A2"/>
    <w:rsid w:val="00B35B62"/>
    <w:rsid w:val="00B36811"/>
    <w:rsid w:val="00B373F6"/>
    <w:rsid w:val="00B40D94"/>
    <w:rsid w:val="00B40EB9"/>
    <w:rsid w:val="00B42180"/>
    <w:rsid w:val="00B425F0"/>
    <w:rsid w:val="00B42DFA"/>
    <w:rsid w:val="00B42F14"/>
    <w:rsid w:val="00B4424A"/>
    <w:rsid w:val="00B44D87"/>
    <w:rsid w:val="00B46123"/>
    <w:rsid w:val="00B5026D"/>
    <w:rsid w:val="00B50571"/>
    <w:rsid w:val="00B52231"/>
    <w:rsid w:val="00B531DD"/>
    <w:rsid w:val="00B541A8"/>
    <w:rsid w:val="00B55014"/>
    <w:rsid w:val="00B55B79"/>
    <w:rsid w:val="00B5775E"/>
    <w:rsid w:val="00B57B6A"/>
    <w:rsid w:val="00B60413"/>
    <w:rsid w:val="00B605F9"/>
    <w:rsid w:val="00B61419"/>
    <w:rsid w:val="00B61C9A"/>
    <w:rsid w:val="00B62232"/>
    <w:rsid w:val="00B626DD"/>
    <w:rsid w:val="00B6396D"/>
    <w:rsid w:val="00B63F4A"/>
    <w:rsid w:val="00B707F3"/>
    <w:rsid w:val="00B70BF3"/>
    <w:rsid w:val="00B70D24"/>
    <w:rsid w:val="00B70E51"/>
    <w:rsid w:val="00B71A0C"/>
    <w:rsid w:val="00B71D35"/>
    <w:rsid w:val="00B71DC2"/>
    <w:rsid w:val="00B7448A"/>
    <w:rsid w:val="00B745F7"/>
    <w:rsid w:val="00B76430"/>
    <w:rsid w:val="00B76481"/>
    <w:rsid w:val="00B77983"/>
    <w:rsid w:val="00B80DB6"/>
    <w:rsid w:val="00B811A5"/>
    <w:rsid w:val="00B81A78"/>
    <w:rsid w:val="00B81AD2"/>
    <w:rsid w:val="00B81AEC"/>
    <w:rsid w:val="00B82BE5"/>
    <w:rsid w:val="00B850D8"/>
    <w:rsid w:val="00B85A66"/>
    <w:rsid w:val="00B85ED4"/>
    <w:rsid w:val="00B85F07"/>
    <w:rsid w:val="00B86B91"/>
    <w:rsid w:val="00B91035"/>
    <w:rsid w:val="00B919C5"/>
    <w:rsid w:val="00B91CFC"/>
    <w:rsid w:val="00B93893"/>
    <w:rsid w:val="00B93CF1"/>
    <w:rsid w:val="00B94548"/>
    <w:rsid w:val="00B95DEA"/>
    <w:rsid w:val="00B95EB6"/>
    <w:rsid w:val="00B9602D"/>
    <w:rsid w:val="00B979AF"/>
    <w:rsid w:val="00BA21F4"/>
    <w:rsid w:val="00BA31EE"/>
    <w:rsid w:val="00BA3EA1"/>
    <w:rsid w:val="00BA439D"/>
    <w:rsid w:val="00BA57DF"/>
    <w:rsid w:val="00BA58E0"/>
    <w:rsid w:val="00BA7E0A"/>
    <w:rsid w:val="00BB039B"/>
    <w:rsid w:val="00BB0E8F"/>
    <w:rsid w:val="00BB1645"/>
    <w:rsid w:val="00BB4188"/>
    <w:rsid w:val="00BB51DB"/>
    <w:rsid w:val="00BB51DE"/>
    <w:rsid w:val="00BB56AD"/>
    <w:rsid w:val="00BB574E"/>
    <w:rsid w:val="00BB61B0"/>
    <w:rsid w:val="00BB6563"/>
    <w:rsid w:val="00BB6673"/>
    <w:rsid w:val="00BB66D1"/>
    <w:rsid w:val="00BC0D9E"/>
    <w:rsid w:val="00BC23AF"/>
    <w:rsid w:val="00BC2616"/>
    <w:rsid w:val="00BC2FEF"/>
    <w:rsid w:val="00BC3947"/>
    <w:rsid w:val="00BC3B53"/>
    <w:rsid w:val="00BC3B96"/>
    <w:rsid w:val="00BC4740"/>
    <w:rsid w:val="00BC4AE3"/>
    <w:rsid w:val="00BC5B28"/>
    <w:rsid w:val="00BC6E3F"/>
    <w:rsid w:val="00BC7264"/>
    <w:rsid w:val="00BD19C8"/>
    <w:rsid w:val="00BD1B5F"/>
    <w:rsid w:val="00BD2492"/>
    <w:rsid w:val="00BD305F"/>
    <w:rsid w:val="00BD3B2F"/>
    <w:rsid w:val="00BD5672"/>
    <w:rsid w:val="00BD625C"/>
    <w:rsid w:val="00BE061E"/>
    <w:rsid w:val="00BE0799"/>
    <w:rsid w:val="00BE0B5F"/>
    <w:rsid w:val="00BE17D4"/>
    <w:rsid w:val="00BE2863"/>
    <w:rsid w:val="00BE3C04"/>
    <w:rsid w:val="00BE3E09"/>
    <w:rsid w:val="00BE3F88"/>
    <w:rsid w:val="00BE4698"/>
    <w:rsid w:val="00BE4756"/>
    <w:rsid w:val="00BE5ED9"/>
    <w:rsid w:val="00BE6B7E"/>
    <w:rsid w:val="00BE701B"/>
    <w:rsid w:val="00BE788D"/>
    <w:rsid w:val="00BE7B41"/>
    <w:rsid w:val="00BF0960"/>
    <w:rsid w:val="00BF25CD"/>
    <w:rsid w:val="00BF2AC6"/>
    <w:rsid w:val="00BF4427"/>
    <w:rsid w:val="00BF46B6"/>
    <w:rsid w:val="00BF486B"/>
    <w:rsid w:val="00BF4FB4"/>
    <w:rsid w:val="00BF5675"/>
    <w:rsid w:val="00BF6920"/>
    <w:rsid w:val="00BF76B9"/>
    <w:rsid w:val="00C00043"/>
    <w:rsid w:val="00C005B4"/>
    <w:rsid w:val="00C03165"/>
    <w:rsid w:val="00C03923"/>
    <w:rsid w:val="00C03F43"/>
    <w:rsid w:val="00C07D8F"/>
    <w:rsid w:val="00C11662"/>
    <w:rsid w:val="00C12457"/>
    <w:rsid w:val="00C12731"/>
    <w:rsid w:val="00C12C1E"/>
    <w:rsid w:val="00C138B3"/>
    <w:rsid w:val="00C13B59"/>
    <w:rsid w:val="00C1440C"/>
    <w:rsid w:val="00C15A91"/>
    <w:rsid w:val="00C16816"/>
    <w:rsid w:val="00C206F1"/>
    <w:rsid w:val="00C2159D"/>
    <w:rsid w:val="00C217E1"/>
    <w:rsid w:val="00C219B1"/>
    <w:rsid w:val="00C22144"/>
    <w:rsid w:val="00C231E2"/>
    <w:rsid w:val="00C24D0C"/>
    <w:rsid w:val="00C24E58"/>
    <w:rsid w:val="00C2703D"/>
    <w:rsid w:val="00C314A6"/>
    <w:rsid w:val="00C33C96"/>
    <w:rsid w:val="00C352B6"/>
    <w:rsid w:val="00C4015B"/>
    <w:rsid w:val="00C4044E"/>
    <w:rsid w:val="00C4095A"/>
    <w:rsid w:val="00C40A18"/>
    <w:rsid w:val="00C40C60"/>
    <w:rsid w:val="00C416BA"/>
    <w:rsid w:val="00C41AE2"/>
    <w:rsid w:val="00C43025"/>
    <w:rsid w:val="00C4339E"/>
    <w:rsid w:val="00C44487"/>
    <w:rsid w:val="00C469FE"/>
    <w:rsid w:val="00C47123"/>
    <w:rsid w:val="00C47F04"/>
    <w:rsid w:val="00C50E87"/>
    <w:rsid w:val="00C51472"/>
    <w:rsid w:val="00C51DCF"/>
    <w:rsid w:val="00C5258E"/>
    <w:rsid w:val="00C52E7A"/>
    <w:rsid w:val="00C5333A"/>
    <w:rsid w:val="00C53BD7"/>
    <w:rsid w:val="00C54144"/>
    <w:rsid w:val="00C54406"/>
    <w:rsid w:val="00C54AFC"/>
    <w:rsid w:val="00C55923"/>
    <w:rsid w:val="00C563BF"/>
    <w:rsid w:val="00C56C7F"/>
    <w:rsid w:val="00C615A6"/>
    <w:rsid w:val="00C619A7"/>
    <w:rsid w:val="00C61ACF"/>
    <w:rsid w:val="00C63C67"/>
    <w:rsid w:val="00C64E34"/>
    <w:rsid w:val="00C6545E"/>
    <w:rsid w:val="00C7013F"/>
    <w:rsid w:val="00C7097A"/>
    <w:rsid w:val="00C728FA"/>
    <w:rsid w:val="00C736E8"/>
    <w:rsid w:val="00C73D5F"/>
    <w:rsid w:val="00C75112"/>
    <w:rsid w:val="00C756CE"/>
    <w:rsid w:val="00C76DD8"/>
    <w:rsid w:val="00C77193"/>
    <w:rsid w:val="00C816AE"/>
    <w:rsid w:val="00C82956"/>
    <w:rsid w:val="00C842C3"/>
    <w:rsid w:val="00C85A0E"/>
    <w:rsid w:val="00C924E5"/>
    <w:rsid w:val="00C925D0"/>
    <w:rsid w:val="00C93DE3"/>
    <w:rsid w:val="00C940B5"/>
    <w:rsid w:val="00C965EF"/>
    <w:rsid w:val="00C97C80"/>
    <w:rsid w:val="00CA0732"/>
    <w:rsid w:val="00CA16FD"/>
    <w:rsid w:val="00CA1D00"/>
    <w:rsid w:val="00CA229F"/>
    <w:rsid w:val="00CA304A"/>
    <w:rsid w:val="00CA35E4"/>
    <w:rsid w:val="00CA3CE0"/>
    <w:rsid w:val="00CA47D3"/>
    <w:rsid w:val="00CA6533"/>
    <w:rsid w:val="00CA6A25"/>
    <w:rsid w:val="00CA6A3F"/>
    <w:rsid w:val="00CA7C99"/>
    <w:rsid w:val="00CB09F9"/>
    <w:rsid w:val="00CB5E61"/>
    <w:rsid w:val="00CB74CD"/>
    <w:rsid w:val="00CB75DB"/>
    <w:rsid w:val="00CC15DE"/>
    <w:rsid w:val="00CC2D7C"/>
    <w:rsid w:val="00CC4B3D"/>
    <w:rsid w:val="00CC4C64"/>
    <w:rsid w:val="00CC6290"/>
    <w:rsid w:val="00CC7116"/>
    <w:rsid w:val="00CD0C78"/>
    <w:rsid w:val="00CD233D"/>
    <w:rsid w:val="00CD362D"/>
    <w:rsid w:val="00CD5EA0"/>
    <w:rsid w:val="00CD6766"/>
    <w:rsid w:val="00CD72C9"/>
    <w:rsid w:val="00CE0F87"/>
    <w:rsid w:val="00CE101D"/>
    <w:rsid w:val="00CE1A65"/>
    <w:rsid w:val="00CE1BCC"/>
    <w:rsid w:val="00CE1C84"/>
    <w:rsid w:val="00CE2B48"/>
    <w:rsid w:val="00CE4DCB"/>
    <w:rsid w:val="00CE4E63"/>
    <w:rsid w:val="00CE5055"/>
    <w:rsid w:val="00CE5F93"/>
    <w:rsid w:val="00CE6426"/>
    <w:rsid w:val="00CF053F"/>
    <w:rsid w:val="00CF1702"/>
    <w:rsid w:val="00CF1A17"/>
    <w:rsid w:val="00CF4D6E"/>
    <w:rsid w:val="00CF4D8F"/>
    <w:rsid w:val="00CF6599"/>
    <w:rsid w:val="00CF6C32"/>
    <w:rsid w:val="00D0140D"/>
    <w:rsid w:val="00D01C92"/>
    <w:rsid w:val="00D01F5E"/>
    <w:rsid w:val="00D0284F"/>
    <w:rsid w:val="00D030AB"/>
    <w:rsid w:val="00D037A9"/>
    <w:rsid w:val="00D0609E"/>
    <w:rsid w:val="00D078E1"/>
    <w:rsid w:val="00D100E9"/>
    <w:rsid w:val="00D10C8A"/>
    <w:rsid w:val="00D10F6D"/>
    <w:rsid w:val="00D11842"/>
    <w:rsid w:val="00D135B9"/>
    <w:rsid w:val="00D138DA"/>
    <w:rsid w:val="00D162A9"/>
    <w:rsid w:val="00D17084"/>
    <w:rsid w:val="00D1791D"/>
    <w:rsid w:val="00D17B92"/>
    <w:rsid w:val="00D215A3"/>
    <w:rsid w:val="00D21E4B"/>
    <w:rsid w:val="00D22588"/>
    <w:rsid w:val="00D22689"/>
    <w:rsid w:val="00D233DD"/>
    <w:rsid w:val="00D23522"/>
    <w:rsid w:val="00D249BD"/>
    <w:rsid w:val="00D264D6"/>
    <w:rsid w:val="00D2654D"/>
    <w:rsid w:val="00D26F33"/>
    <w:rsid w:val="00D300FB"/>
    <w:rsid w:val="00D33144"/>
    <w:rsid w:val="00D33BF0"/>
    <w:rsid w:val="00D33E38"/>
    <w:rsid w:val="00D33F30"/>
    <w:rsid w:val="00D34892"/>
    <w:rsid w:val="00D36088"/>
    <w:rsid w:val="00D36447"/>
    <w:rsid w:val="00D367E1"/>
    <w:rsid w:val="00D40E95"/>
    <w:rsid w:val="00D41CE8"/>
    <w:rsid w:val="00D4266D"/>
    <w:rsid w:val="00D43FEA"/>
    <w:rsid w:val="00D442A1"/>
    <w:rsid w:val="00D44B73"/>
    <w:rsid w:val="00D4623F"/>
    <w:rsid w:val="00D5146A"/>
    <w:rsid w:val="00D516BE"/>
    <w:rsid w:val="00D52F4E"/>
    <w:rsid w:val="00D537A9"/>
    <w:rsid w:val="00D5381B"/>
    <w:rsid w:val="00D53F7E"/>
    <w:rsid w:val="00D5423B"/>
    <w:rsid w:val="00D54F4E"/>
    <w:rsid w:val="00D551A3"/>
    <w:rsid w:val="00D55721"/>
    <w:rsid w:val="00D56069"/>
    <w:rsid w:val="00D56E36"/>
    <w:rsid w:val="00D577E4"/>
    <w:rsid w:val="00D604B3"/>
    <w:rsid w:val="00D60581"/>
    <w:rsid w:val="00D60785"/>
    <w:rsid w:val="00D60BA4"/>
    <w:rsid w:val="00D6214D"/>
    <w:rsid w:val="00D62419"/>
    <w:rsid w:val="00D6295F"/>
    <w:rsid w:val="00D62AD8"/>
    <w:rsid w:val="00D63A2B"/>
    <w:rsid w:val="00D646E1"/>
    <w:rsid w:val="00D6492D"/>
    <w:rsid w:val="00D65336"/>
    <w:rsid w:val="00D66074"/>
    <w:rsid w:val="00D67657"/>
    <w:rsid w:val="00D67CCE"/>
    <w:rsid w:val="00D71857"/>
    <w:rsid w:val="00D723D8"/>
    <w:rsid w:val="00D72729"/>
    <w:rsid w:val="00D74F66"/>
    <w:rsid w:val="00D759C3"/>
    <w:rsid w:val="00D75B3F"/>
    <w:rsid w:val="00D75FA8"/>
    <w:rsid w:val="00D7762A"/>
    <w:rsid w:val="00D77870"/>
    <w:rsid w:val="00D778DE"/>
    <w:rsid w:val="00D80977"/>
    <w:rsid w:val="00D80CCE"/>
    <w:rsid w:val="00D81DAB"/>
    <w:rsid w:val="00D847C9"/>
    <w:rsid w:val="00D849AF"/>
    <w:rsid w:val="00D86371"/>
    <w:rsid w:val="00D86AD6"/>
    <w:rsid w:val="00D86CC6"/>
    <w:rsid w:val="00D86EEA"/>
    <w:rsid w:val="00D87D03"/>
    <w:rsid w:val="00D91CA1"/>
    <w:rsid w:val="00D92787"/>
    <w:rsid w:val="00D93170"/>
    <w:rsid w:val="00D940A2"/>
    <w:rsid w:val="00D9481E"/>
    <w:rsid w:val="00D949B5"/>
    <w:rsid w:val="00D9561B"/>
    <w:rsid w:val="00D95C88"/>
    <w:rsid w:val="00D97B2E"/>
    <w:rsid w:val="00DA0D5F"/>
    <w:rsid w:val="00DA1BA1"/>
    <w:rsid w:val="00DA241E"/>
    <w:rsid w:val="00DA3F54"/>
    <w:rsid w:val="00DA51B5"/>
    <w:rsid w:val="00DA5C13"/>
    <w:rsid w:val="00DB19FD"/>
    <w:rsid w:val="00DB200E"/>
    <w:rsid w:val="00DB3271"/>
    <w:rsid w:val="00DB3555"/>
    <w:rsid w:val="00DB36FE"/>
    <w:rsid w:val="00DB38E3"/>
    <w:rsid w:val="00DB533A"/>
    <w:rsid w:val="00DB6307"/>
    <w:rsid w:val="00DB6754"/>
    <w:rsid w:val="00DC069B"/>
    <w:rsid w:val="00DC0E2C"/>
    <w:rsid w:val="00DC18F3"/>
    <w:rsid w:val="00DC2443"/>
    <w:rsid w:val="00DC2F7C"/>
    <w:rsid w:val="00DC691C"/>
    <w:rsid w:val="00DC6A6D"/>
    <w:rsid w:val="00DD04BC"/>
    <w:rsid w:val="00DD08E3"/>
    <w:rsid w:val="00DD1DCD"/>
    <w:rsid w:val="00DD238C"/>
    <w:rsid w:val="00DD338F"/>
    <w:rsid w:val="00DD3404"/>
    <w:rsid w:val="00DD4E7E"/>
    <w:rsid w:val="00DD66F2"/>
    <w:rsid w:val="00DE07D9"/>
    <w:rsid w:val="00DE1D0D"/>
    <w:rsid w:val="00DE1D9F"/>
    <w:rsid w:val="00DE1EB5"/>
    <w:rsid w:val="00DE24D6"/>
    <w:rsid w:val="00DE3FE0"/>
    <w:rsid w:val="00DE3FFD"/>
    <w:rsid w:val="00DE578A"/>
    <w:rsid w:val="00DF02AF"/>
    <w:rsid w:val="00DF2583"/>
    <w:rsid w:val="00DF3AB8"/>
    <w:rsid w:val="00DF3E62"/>
    <w:rsid w:val="00DF4D7F"/>
    <w:rsid w:val="00DF4E80"/>
    <w:rsid w:val="00DF54D9"/>
    <w:rsid w:val="00DF6343"/>
    <w:rsid w:val="00DF63F3"/>
    <w:rsid w:val="00DF7283"/>
    <w:rsid w:val="00DF7718"/>
    <w:rsid w:val="00E01A59"/>
    <w:rsid w:val="00E05758"/>
    <w:rsid w:val="00E06165"/>
    <w:rsid w:val="00E0622C"/>
    <w:rsid w:val="00E0675E"/>
    <w:rsid w:val="00E10DC6"/>
    <w:rsid w:val="00E10ECB"/>
    <w:rsid w:val="00E11F8E"/>
    <w:rsid w:val="00E12275"/>
    <w:rsid w:val="00E12FE6"/>
    <w:rsid w:val="00E13D95"/>
    <w:rsid w:val="00E144BF"/>
    <w:rsid w:val="00E14AA3"/>
    <w:rsid w:val="00E15881"/>
    <w:rsid w:val="00E16A8F"/>
    <w:rsid w:val="00E16A91"/>
    <w:rsid w:val="00E17CA2"/>
    <w:rsid w:val="00E20092"/>
    <w:rsid w:val="00E20295"/>
    <w:rsid w:val="00E20C25"/>
    <w:rsid w:val="00E21DE3"/>
    <w:rsid w:val="00E22004"/>
    <w:rsid w:val="00E233D5"/>
    <w:rsid w:val="00E2356B"/>
    <w:rsid w:val="00E2663B"/>
    <w:rsid w:val="00E26CD5"/>
    <w:rsid w:val="00E30028"/>
    <w:rsid w:val="00E307D1"/>
    <w:rsid w:val="00E314C9"/>
    <w:rsid w:val="00E31637"/>
    <w:rsid w:val="00E3429C"/>
    <w:rsid w:val="00E35710"/>
    <w:rsid w:val="00E35731"/>
    <w:rsid w:val="00E35CF4"/>
    <w:rsid w:val="00E35D79"/>
    <w:rsid w:val="00E3731D"/>
    <w:rsid w:val="00E37393"/>
    <w:rsid w:val="00E37811"/>
    <w:rsid w:val="00E405C7"/>
    <w:rsid w:val="00E41DB5"/>
    <w:rsid w:val="00E41F85"/>
    <w:rsid w:val="00E420BE"/>
    <w:rsid w:val="00E4289A"/>
    <w:rsid w:val="00E45626"/>
    <w:rsid w:val="00E468E4"/>
    <w:rsid w:val="00E47183"/>
    <w:rsid w:val="00E47C99"/>
    <w:rsid w:val="00E5098F"/>
    <w:rsid w:val="00E51469"/>
    <w:rsid w:val="00E5194F"/>
    <w:rsid w:val="00E536DB"/>
    <w:rsid w:val="00E54114"/>
    <w:rsid w:val="00E56893"/>
    <w:rsid w:val="00E62709"/>
    <w:rsid w:val="00E62AF3"/>
    <w:rsid w:val="00E634E3"/>
    <w:rsid w:val="00E64D55"/>
    <w:rsid w:val="00E654F8"/>
    <w:rsid w:val="00E65BB4"/>
    <w:rsid w:val="00E665EE"/>
    <w:rsid w:val="00E70A32"/>
    <w:rsid w:val="00E70F5E"/>
    <w:rsid w:val="00E717C4"/>
    <w:rsid w:val="00E7377D"/>
    <w:rsid w:val="00E742B1"/>
    <w:rsid w:val="00E74D10"/>
    <w:rsid w:val="00E76540"/>
    <w:rsid w:val="00E76C5C"/>
    <w:rsid w:val="00E776C6"/>
    <w:rsid w:val="00E77C8B"/>
    <w:rsid w:val="00E77F89"/>
    <w:rsid w:val="00E80D8A"/>
    <w:rsid w:val="00E80E71"/>
    <w:rsid w:val="00E8124C"/>
    <w:rsid w:val="00E81589"/>
    <w:rsid w:val="00E83BD7"/>
    <w:rsid w:val="00E841D7"/>
    <w:rsid w:val="00E84BA8"/>
    <w:rsid w:val="00E850D3"/>
    <w:rsid w:val="00E853D6"/>
    <w:rsid w:val="00E8544F"/>
    <w:rsid w:val="00E85B39"/>
    <w:rsid w:val="00E86ECC"/>
    <w:rsid w:val="00E876B9"/>
    <w:rsid w:val="00E91B40"/>
    <w:rsid w:val="00E91F7C"/>
    <w:rsid w:val="00E92601"/>
    <w:rsid w:val="00E926B4"/>
    <w:rsid w:val="00E93891"/>
    <w:rsid w:val="00E94BDD"/>
    <w:rsid w:val="00E94D82"/>
    <w:rsid w:val="00E958EC"/>
    <w:rsid w:val="00E95B36"/>
    <w:rsid w:val="00E972A2"/>
    <w:rsid w:val="00E97BAA"/>
    <w:rsid w:val="00EA0AFC"/>
    <w:rsid w:val="00EA19F7"/>
    <w:rsid w:val="00EA1AFE"/>
    <w:rsid w:val="00EA219C"/>
    <w:rsid w:val="00EA2A4E"/>
    <w:rsid w:val="00EA3EE6"/>
    <w:rsid w:val="00EA5BA2"/>
    <w:rsid w:val="00EA7641"/>
    <w:rsid w:val="00EB0806"/>
    <w:rsid w:val="00EB1D0E"/>
    <w:rsid w:val="00EB4089"/>
    <w:rsid w:val="00EB43FC"/>
    <w:rsid w:val="00EB6DD5"/>
    <w:rsid w:val="00EB73E0"/>
    <w:rsid w:val="00EC0DFF"/>
    <w:rsid w:val="00EC1018"/>
    <w:rsid w:val="00EC137D"/>
    <w:rsid w:val="00EC2375"/>
    <w:rsid w:val="00EC237D"/>
    <w:rsid w:val="00EC25AB"/>
    <w:rsid w:val="00EC25B9"/>
    <w:rsid w:val="00EC2927"/>
    <w:rsid w:val="00EC4B77"/>
    <w:rsid w:val="00EC4D0E"/>
    <w:rsid w:val="00EC4E2B"/>
    <w:rsid w:val="00EC614D"/>
    <w:rsid w:val="00ED072A"/>
    <w:rsid w:val="00ED2F32"/>
    <w:rsid w:val="00ED3DC3"/>
    <w:rsid w:val="00ED3EFE"/>
    <w:rsid w:val="00ED539E"/>
    <w:rsid w:val="00ED576F"/>
    <w:rsid w:val="00ED5E4D"/>
    <w:rsid w:val="00ED692C"/>
    <w:rsid w:val="00ED7BB8"/>
    <w:rsid w:val="00EE0067"/>
    <w:rsid w:val="00EE018C"/>
    <w:rsid w:val="00EE2802"/>
    <w:rsid w:val="00EE3022"/>
    <w:rsid w:val="00EE30CD"/>
    <w:rsid w:val="00EE326D"/>
    <w:rsid w:val="00EE3310"/>
    <w:rsid w:val="00EE34AB"/>
    <w:rsid w:val="00EE40C3"/>
    <w:rsid w:val="00EE4A1F"/>
    <w:rsid w:val="00EE4C2D"/>
    <w:rsid w:val="00EE54C2"/>
    <w:rsid w:val="00EE75C7"/>
    <w:rsid w:val="00EE7667"/>
    <w:rsid w:val="00EF0CCB"/>
    <w:rsid w:val="00EF10CD"/>
    <w:rsid w:val="00EF1B5A"/>
    <w:rsid w:val="00EF24FB"/>
    <w:rsid w:val="00EF2CCA"/>
    <w:rsid w:val="00EF4D48"/>
    <w:rsid w:val="00EF4D85"/>
    <w:rsid w:val="00EF60DC"/>
    <w:rsid w:val="00EF6274"/>
    <w:rsid w:val="00EF6382"/>
    <w:rsid w:val="00EF6602"/>
    <w:rsid w:val="00F0075F"/>
    <w:rsid w:val="00F00CCE"/>
    <w:rsid w:val="00F00F54"/>
    <w:rsid w:val="00F0311C"/>
    <w:rsid w:val="00F03963"/>
    <w:rsid w:val="00F03FC1"/>
    <w:rsid w:val="00F03FC6"/>
    <w:rsid w:val="00F05507"/>
    <w:rsid w:val="00F05FA8"/>
    <w:rsid w:val="00F06790"/>
    <w:rsid w:val="00F06868"/>
    <w:rsid w:val="00F06A53"/>
    <w:rsid w:val="00F06AF8"/>
    <w:rsid w:val="00F0733A"/>
    <w:rsid w:val="00F073B9"/>
    <w:rsid w:val="00F07CC0"/>
    <w:rsid w:val="00F07E20"/>
    <w:rsid w:val="00F11068"/>
    <w:rsid w:val="00F115FD"/>
    <w:rsid w:val="00F12010"/>
    <w:rsid w:val="00F1256D"/>
    <w:rsid w:val="00F130D1"/>
    <w:rsid w:val="00F13A4E"/>
    <w:rsid w:val="00F13CCB"/>
    <w:rsid w:val="00F1454F"/>
    <w:rsid w:val="00F145E3"/>
    <w:rsid w:val="00F16009"/>
    <w:rsid w:val="00F16391"/>
    <w:rsid w:val="00F16A95"/>
    <w:rsid w:val="00F16C00"/>
    <w:rsid w:val="00F172BB"/>
    <w:rsid w:val="00F17B10"/>
    <w:rsid w:val="00F17BFE"/>
    <w:rsid w:val="00F20147"/>
    <w:rsid w:val="00F20BE3"/>
    <w:rsid w:val="00F21BEF"/>
    <w:rsid w:val="00F23158"/>
    <w:rsid w:val="00F2315B"/>
    <w:rsid w:val="00F246EE"/>
    <w:rsid w:val="00F27F07"/>
    <w:rsid w:val="00F310BE"/>
    <w:rsid w:val="00F31111"/>
    <w:rsid w:val="00F31727"/>
    <w:rsid w:val="00F31A17"/>
    <w:rsid w:val="00F32226"/>
    <w:rsid w:val="00F33B8A"/>
    <w:rsid w:val="00F33BEA"/>
    <w:rsid w:val="00F3604B"/>
    <w:rsid w:val="00F36C46"/>
    <w:rsid w:val="00F36D08"/>
    <w:rsid w:val="00F40F11"/>
    <w:rsid w:val="00F4179D"/>
    <w:rsid w:val="00F41A6F"/>
    <w:rsid w:val="00F41C27"/>
    <w:rsid w:val="00F42A4C"/>
    <w:rsid w:val="00F42EDD"/>
    <w:rsid w:val="00F43634"/>
    <w:rsid w:val="00F45A25"/>
    <w:rsid w:val="00F46127"/>
    <w:rsid w:val="00F5013E"/>
    <w:rsid w:val="00F50E14"/>
    <w:rsid w:val="00F50F86"/>
    <w:rsid w:val="00F51A76"/>
    <w:rsid w:val="00F51C85"/>
    <w:rsid w:val="00F5270C"/>
    <w:rsid w:val="00F53862"/>
    <w:rsid w:val="00F53C9D"/>
    <w:rsid w:val="00F53F91"/>
    <w:rsid w:val="00F54B9F"/>
    <w:rsid w:val="00F55CB1"/>
    <w:rsid w:val="00F57D40"/>
    <w:rsid w:val="00F6063F"/>
    <w:rsid w:val="00F60679"/>
    <w:rsid w:val="00F608B2"/>
    <w:rsid w:val="00F61569"/>
    <w:rsid w:val="00F61A72"/>
    <w:rsid w:val="00F62B67"/>
    <w:rsid w:val="00F64592"/>
    <w:rsid w:val="00F652CE"/>
    <w:rsid w:val="00F65632"/>
    <w:rsid w:val="00F66F13"/>
    <w:rsid w:val="00F675AE"/>
    <w:rsid w:val="00F6795F"/>
    <w:rsid w:val="00F67D07"/>
    <w:rsid w:val="00F702E4"/>
    <w:rsid w:val="00F702FE"/>
    <w:rsid w:val="00F70C01"/>
    <w:rsid w:val="00F7145D"/>
    <w:rsid w:val="00F716E8"/>
    <w:rsid w:val="00F71B5E"/>
    <w:rsid w:val="00F74073"/>
    <w:rsid w:val="00F74662"/>
    <w:rsid w:val="00F7493D"/>
    <w:rsid w:val="00F75091"/>
    <w:rsid w:val="00F75603"/>
    <w:rsid w:val="00F75AB2"/>
    <w:rsid w:val="00F77BE5"/>
    <w:rsid w:val="00F8246E"/>
    <w:rsid w:val="00F83720"/>
    <w:rsid w:val="00F845B4"/>
    <w:rsid w:val="00F8713B"/>
    <w:rsid w:val="00F90123"/>
    <w:rsid w:val="00F904FB"/>
    <w:rsid w:val="00F90C9A"/>
    <w:rsid w:val="00F913E4"/>
    <w:rsid w:val="00F92D7F"/>
    <w:rsid w:val="00F93F9E"/>
    <w:rsid w:val="00F950BC"/>
    <w:rsid w:val="00F9513A"/>
    <w:rsid w:val="00F965FB"/>
    <w:rsid w:val="00FA1A43"/>
    <w:rsid w:val="00FA1FE9"/>
    <w:rsid w:val="00FA2CD7"/>
    <w:rsid w:val="00FA5AD5"/>
    <w:rsid w:val="00FA7882"/>
    <w:rsid w:val="00FB02B4"/>
    <w:rsid w:val="00FB06ED"/>
    <w:rsid w:val="00FB0D25"/>
    <w:rsid w:val="00FB4184"/>
    <w:rsid w:val="00FB5F8C"/>
    <w:rsid w:val="00FB655E"/>
    <w:rsid w:val="00FB7875"/>
    <w:rsid w:val="00FC08A4"/>
    <w:rsid w:val="00FC1B44"/>
    <w:rsid w:val="00FC202F"/>
    <w:rsid w:val="00FC3165"/>
    <w:rsid w:val="00FC36AB"/>
    <w:rsid w:val="00FC3C0C"/>
    <w:rsid w:val="00FC4300"/>
    <w:rsid w:val="00FC48D3"/>
    <w:rsid w:val="00FC7417"/>
    <w:rsid w:val="00FC782E"/>
    <w:rsid w:val="00FC7F66"/>
    <w:rsid w:val="00FD0E1E"/>
    <w:rsid w:val="00FD1AD8"/>
    <w:rsid w:val="00FD2B10"/>
    <w:rsid w:val="00FD2E54"/>
    <w:rsid w:val="00FD3E32"/>
    <w:rsid w:val="00FD5776"/>
    <w:rsid w:val="00FD6A55"/>
    <w:rsid w:val="00FD6BBF"/>
    <w:rsid w:val="00FD6CF9"/>
    <w:rsid w:val="00FD7569"/>
    <w:rsid w:val="00FD7684"/>
    <w:rsid w:val="00FE0F32"/>
    <w:rsid w:val="00FE1CB6"/>
    <w:rsid w:val="00FE3581"/>
    <w:rsid w:val="00FE4593"/>
    <w:rsid w:val="00FE486B"/>
    <w:rsid w:val="00FE4F08"/>
    <w:rsid w:val="00FE67A8"/>
    <w:rsid w:val="00FF0043"/>
    <w:rsid w:val="00FF10BF"/>
    <w:rsid w:val="00FF192E"/>
    <w:rsid w:val="00FF3C8D"/>
    <w:rsid w:val="00FF4598"/>
    <w:rsid w:val="00FF5224"/>
    <w:rsid w:val="00FF5C89"/>
    <w:rsid w:val="00FF66F9"/>
    <w:rsid w:val="00FF734F"/>
    <w:rsid w:val="00FF7D29"/>
    <w:rsid w:val="3ABBC744"/>
    <w:rsid w:val="56D7D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8E436"/>
  <w15:docId w15:val="{AFE285FF-94D2-4EB2-92FA-9BACF4C9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uiPriority w:val="9"/>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138B3"/>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C138B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C138B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C138B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C138B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uiPriority w:val="9"/>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uiPriority w:val="9"/>
    <w:rsid w:val="00841CD9"/>
    <w:rPr>
      <w:rFonts w:eastAsia="Times New Roman" w:cs="Arial"/>
      <w:b/>
      <w:bCs/>
      <w:i/>
      <w:iCs/>
      <w:sz w:val="28"/>
      <w:szCs w:val="28"/>
      <w:lang w:val="nl-NL" w:eastAsia="nl-NL"/>
    </w:rPr>
  </w:style>
  <w:style w:type="character" w:customStyle="1" w:styleId="Kop3Char">
    <w:name w:val="Kop 3 Char"/>
    <w:basedOn w:val="Standaardalinea-lettertype"/>
    <w:link w:val="Kop3"/>
    <w:uiPriority w:val="9"/>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uiPriority w:val="99"/>
    <w:rsid w:val="003A7160"/>
    <w:rPr>
      <w:rFonts w:eastAsia="Times New Roman" w:cs="Times New Roman"/>
      <w:lang w:val="nl-NL" w:eastAsia="nl-NL"/>
    </w:rPr>
  </w:style>
  <w:style w:type="character" w:customStyle="1" w:styleId="ui-provider">
    <w:name w:val="ui-provider"/>
    <w:basedOn w:val="Standaardalinea-lettertype"/>
    <w:rsid w:val="00BF518F"/>
  </w:style>
  <w:style w:type="paragraph" w:styleId="Geenafstand">
    <w:name w:val="No Spacing"/>
    <w:uiPriority w:val="1"/>
    <w:qFormat/>
    <w:rsid w:val="00C138B3"/>
    <w:rPr>
      <w:rFonts w:ascii="Verdana" w:hAnsi="Verdana"/>
      <w:sz w:val="18"/>
      <w:szCs w:val="24"/>
      <w:lang w:val="nl-NL" w:eastAsia="nl-NL"/>
    </w:rPr>
  </w:style>
  <w:style w:type="character" w:customStyle="1" w:styleId="Kop5Char">
    <w:name w:val="Kop 5 Char"/>
    <w:basedOn w:val="Standaardalinea-lettertype"/>
    <w:link w:val="Kop5"/>
    <w:uiPriority w:val="9"/>
    <w:semiHidden/>
    <w:rsid w:val="00C138B3"/>
    <w:rPr>
      <w:rFonts w:asciiTheme="minorHAnsi" w:eastAsiaTheme="majorEastAsia" w:hAnsiTheme="minorHAnsi" w:cstheme="majorBidi"/>
      <w:color w:val="365F91" w:themeColor="accent1" w:themeShade="BF"/>
      <w:kern w:val="2"/>
      <w:sz w:val="22"/>
      <w:szCs w:val="22"/>
      <w:lang w:val="nl-NL"/>
      <w14:ligatures w14:val="standardContextual"/>
    </w:rPr>
  </w:style>
  <w:style w:type="character" w:customStyle="1" w:styleId="Kop6Char">
    <w:name w:val="Kop 6 Char"/>
    <w:basedOn w:val="Standaardalinea-lettertype"/>
    <w:link w:val="Kop6"/>
    <w:uiPriority w:val="9"/>
    <w:semiHidden/>
    <w:rsid w:val="00C138B3"/>
    <w:rPr>
      <w:rFonts w:asciiTheme="minorHAnsi" w:eastAsiaTheme="majorEastAsia" w:hAnsiTheme="minorHAnsi" w:cstheme="majorBidi"/>
      <w:i/>
      <w:iCs/>
      <w:color w:val="595959" w:themeColor="text1" w:themeTint="A6"/>
      <w:kern w:val="2"/>
      <w:sz w:val="22"/>
      <w:szCs w:val="22"/>
      <w:lang w:val="nl-NL"/>
      <w14:ligatures w14:val="standardContextual"/>
    </w:rPr>
  </w:style>
  <w:style w:type="character" w:customStyle="1" w:styleId="Kop7Char">
    <w:name w:val="Kop 7 Char"/>
    <w:basedOn w:val="Standaardalinea-lettertype"/>
    <w:link w:val="Kop7"/>
    <w:uiPriority w:val="9"/>
    <w:semiHidden/>
    <w:rsid w:val="00C138B3"/>
    <w:rPr>
      <w:rFonts w:asciiTheme="minorHAnsi" w:eastAsiaTheme="majorEastAsia" w:hAnsiTheme="minorHAnsi" w:cstheme="majorBidi"/>
      <w:color w:val="595959" w:themeColor="text1" w:themeTint="A6"/>
      <w:kern w:val="2"/>
      <w:sz w:val="22"/>
      <w:szCs w:val="22"/>
      <w:lang w:val="nl-NL"/>
      <w14:ligatures w14:val="standardContextual"/>
    </w:rPr>
  </w:style>
  <w:style w:type="character" w:customStyle="1" w:styleId="Kop8Char">
    <w:name w:val="Kop 8 Char"/>
    <w:basedOn w:val="Standaardalinea-lettertype"/>
    <w:link w:val="Kop8"/>
    <w:uiPriority w:val="9"/>
    <w:semiHidden/>
    <w:rsid w:val="00C138B3"/>
    <w:rPr>
      <w:rFonts w:asciiTheme="minorHAnsi" w:eastAsiaTheme="majorEastAsia" w:hAnsiTheme="minorHAnsi" w:cstheme="majorBidi"/>
      <w:i/>
      <w:iCs/>
      <w:color w:val="272727" w:themeColor="text1" w:themeTint="D8"/>
      <w:kern w:val="2"/>
      <w:sz w:val="22"/>
      <w:szCs w:val="22"/>
      <w:lang w:val="nl-NL"/>
      <w14:ligatures w14:val="standardContextual"/>
    </w:rPr>
  </w:style>
  <w:style w:type="character" w:customStyle="1" w:styleId="Kop9Char">
    <w:name w:val="Kop 9 Char"/>
    <w:basedOn w:val="Standaardalinea-lettertype"/>
    <w:link w:val="Kop9"/>
    <w:uiPriority w:val="9"/>
    <w:semiHidden/>
    <w:rsid w:val="00C138B3"/>
    <w:rPr>
      <w:rFonts w:asciiTheme="minorHAnsi" w:eastAsiaTheme="majorEastAsia" w:hAnsiTheme="minorHAnsi" w:cstheme="majorBidi"/>
      <w:color w:val="272727" w:themeColor="text1" w:themeTint="D8"/>
      <w:kern w:val="2"/>
      <w:sz w:val="22"/>
      <w:szCs w:val="22"/>
      <w:lang w:val="nl-NL"/>
      <w14:ligatures w14:val="standardContextual"/>
    </w:rPr>
  </w:style>
  <w:style w:type="character" w:customStyle="1" w:styleId="VoetnoottekstChar">
    <w:name w:val="Voetnoottekst Char"/>
    <w:basedOn w:val="Standaardalinea-lettertype"/>
    <w:link w:val="Voetnoottekst"/>
    <w:uiPriority w:val="99"/>
    <w:semiHidden/>
    <w:rsid w:val="00C138B3"/>
    <w:rPr>
      <w:rFonts w:ascii="Verdana" w:hAnsi="Verdana"/>
      <w:sz w:val="13"/>
      <w:lang w:val="nl-NL" w:eastAsia="nl-NL"/>
    </w:rPr>
  </w:style>
  <w:style w:type="paragraph" w:styleId="Revisie">
    <w:name w:val="Revision"/>
    <w:hidden/>
    <w:uiPriority w:val="99"/>
    <w:semiHidden/>
    <w:rsid w:val="00C138B3"/>
    <w:rPr>
      <w:rFonts w:ascii="Verdana" w:hAnsi="Verdana"/>
      <w:sz w:val="18"/>
      <w:szCs w:val="24"/>
      <w:lang w:val="nl-NL" w:eastAsia="nl-NL"/>
    </w:rPr>
  </w:style>
  <w:style w:type="paragraph" w:styleId="Citaat">
    <w:name w:val="Quote"/>
    <w:basedOn w:val="Standaard"/>
    <w:next w:val="Standaard"/>
    <w:link w:val="CitaatChar"/>
    <w:uiPriority w:val="29"/>
    <w:qFormat/>
    <w:rsid w:val="00C138B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C138B3"/>
    <w:rPr>
      <w:rFonts w:asciiTheme="minorHAnsi" w:eastAsiaTheme="minorHAnsi" w:hAnsiTheme="minorHAnsi" w:cstheme="minorBidi"/>
      <w:i/>
      <w:iCs/>
      <w:color w:val="404040" w:themeColor="text1" w:themeTint="BF"/>
      <w:kern w:val="2"/>
      <w:sz w:val="22"/>
      <w:szCs w:val="22"/>
      <w:lang w:val="nl-NL"/>
      <w14:ligatures w14:val="standardContextual"/>
    </w:rPr>
  </w:style>
  <w:style w:type="paragraph" w:styleId="Lijstalinea">
    <w:name w:val="List Paragraph"/>
    <w:basedOn w:val="Standaard"/>
    <w:uiPriority w:val="34"/>
    <w:qFormat/>
    <w:rsid w:val="00C138B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C138B3"/>
    <w:rPr>
      <w:i/>
      <w:iCs/>
      <w:color w:val="365F91" w:themeColor="accent1" w:themeShade="BF"/>
    </w:rPr>
  </w:style>
  <w:style w:type="paragraph" w:styleId="Duidelijkcitaat">
    <w:name w:val="Intense Quote"/>
    <w:basedOn w:val="Standaard"/>
    <w:next w:val="Standaard"/>
    <w:link w:val="DuidelijkcitaatChar"/>
    <w:uiPriority w:val="30"/>
    <w:qFormat/>
    <w:rsid w:val="00C138B3"/>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C138B3"/>
    <w:rPr>
      <w:rFonts w:asciiTheme="minorHAnsi" w:eastAsiaTheme="minorHAnsi" w:hAnsiTheme="minorHAnsi" w:cstheme="minorBidi"/>
      <w:i/>
      <w:iCs/>
      <w:color w:val="365F91" w:themeColor="accent1" w:themeShade="BF"/>
      <w:kern w:val="2"/>
      <w:sz w:val="22"/>
      <w:szCs w:val="22"/>
      <w:lang w:val="nl-NL"/>
      <w14:ligatures w14:val="standardContextual"/>
    </w:rPr>
  </w:style>
  <w:style w:type="character" w:styleId="Intensieveverwijzing">
    <w:name w:val="Intense Reference"/>
    <w:basedOn w:val="Standaardalinea-lettertype"/>
    <w:uiPriority w:val="32"/>
    <w:qFormat/>
    <w:rsid w:val="00C138B3"/>
    <w:rPr>
      <w:b/>
      <w:bCs/>
      <w:smallCaps/>
      <w:color w:val="365F91" w:themeColor="accent1" w:themeShade="BF"/>
      <w:spacing w:val="5"/>
    </w:rPr>
  </w:style>
  <w:style w:type="character" w:styleId="Verwijzingopmerking">
    <w:name w:val="annotation reference"/>
    <w:basedOn w:val="Standaardalinea-lettertype"/>
    <w:uiPriority w:val="99"/>
    <w:unhideWhenUsed/>
    <w:rsid w:val="00C138B3"/>
    <w:rPr>
      <w:sz w:val="16"/>
      <w:szCs w:val="16"/>
    </w:rPr>
  </w:style>
  <w:style w:type="paragraph" w:styleId="Tekstopmerking">
    <w:name w:val="annotation text"/>
    <w:basedOn w:val="Standaard"/>
    <w:link w:val="TekstopmerkingChar"/>
    <w:uiPriority w:val="99"/>
    <w:unhideWhenUsed/>
    <w:rsid w:val="00C138B3"/>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C138B3"/>
    <w:rPr>
      <w:rFonts w:asciiTheme="minorHAnsi" w:eastAsiaTheme="minorHAnsi" w:hAnsiTheme="minorHAnsi" w:cstheme="minorBidi"/>
      <w:kern w:val="2"/>
      <w:lang w:val="nl-NL"/>
      <w14:ligatures w14:val="standardContextual"/>
    </w:rPr>
  </w:style>
  <w:style w:type="paragraph" w:styleId="Onderwerpvanopmerking">
    <w:name w:val="annotation subject"/>
    <w:basedOn w:val="Tekstopmerking"/>
    <w:next w:val="Tekstopmerking"/>
    <w:link w:val="OnderwerpvanopmerkingChar"/>
    <w:uiPriority w:val="99"/>
    <w:unhideWhenUsed/>
    <w:rsid w:val="00C138B3"/>
    <w:rPr>
      <w:b/>
      <w:bCs/>
    </w:rPr>
  </w:style>
  <w:style w:type="character" w:customStyle="1" w:styleId="OnderwerpvanopmerkingChar">
    <w:name w:val="Onderwerp van opmerking Char"/>
    <w:basedOn w:val="TekstopmerkingChar"/>
    <w:link w:val="Onderwerpvanopmerking"/>
    <w:uiPriority w:val="99"/>
    <w:rsid w:val="00C138B3"/>
    <w:rPr>
      <w:rFonts w:asciiTheme="minorHAnsi" w:eastAsiaTheme="minorHAnsi" w:hAnsiTheme="minorHAnsi" w:cstheme="minorBidi"/>
      <w:b/>
      <w:bCs/>
      <w:kern w:val="2"/>
      <w:lang w:val="nl-NL"/>
      <w14:ligatures w14:val="standardContextual"/>
    </w:rPr>
  </w:style>
  <w:style w:type="character" w:styleId="Voetnootmarkering">
    <w:name w:val="footnote reference"/>
    <w:basedOn w:val="Standaardalinea-lettertype"/>
    <w:uiPriority w:val="99"/>
    <w:unhideWhenUsed/>
    <w:rsid w:val="00C138B3"/>
    <w:rPr>
      <w:vertAlign w:val="superscript"/>
    </w:rPr>
  </w:style>
  <w:style w:type="character" w:customStyle="1" w:styleId="VoetnoottekstChar1">
    <w:name w:val="Voetnoottekst Char1"/>
    <w:basedOn w:val="Standaardalinea-lettertype"/>
    <w:uiPriority w:val="99"/>
    <w:semiHidden/>
    <w:rsid w:val="00C138B3"/>
    <w:rPr>
      <w:sz w:val="20"/>
      <w:szCs w:val="20"/>
    </w:rPr>
  </w:style>
  <w:style w:type="character" w:styleId="Onopgelostemelding">
    <w:name w:val="Unresolved Mention"/>
    <w:basedOn w:val="Standaardalinea-lettertype"/>
    <w:uiPriority w:val="99"/>
    <w:semiHidden/>
    <w:unhideWhenUsed/>
    <w:rsid w:val="00C138B3"/>
    <w:rPr>
      <w:color w:val="605E5C"/>
      <w:shd w:val="clear" w:color="auto" w:fill="E1DFDD"/>
    </w:rPr>
  </w:style>
  <w:style w:type="paragraph" w:styleId="Inhopg2">
    <w:name w:val="toc 2"/>
    <w:basedOn w:val="Standaard"/>
    <w:next w:val="Standaard"/>
    <w:autoRedefine/>
    <w:uiPriority w:val="39"/>
    <w:unhideWhenUsed/>
    <w:rsid w:val="00CA0732"/>
    <w:pPr>
      <w:tabs>
        <w:tab w:val="right" w:leader="dot" w:pos="9062"/>
      </w:tabs>
      <w:spacing w:line="360" w:lineRule="auto"/>
      <w:ind w:left="210"/>
    </w:pPr>
    <w:rPr>
      <w:rFonts w:eastAsiaTheme="minorEastAsia" w:cs="Arial"/>
      <w:iCs/>
      <w:noProof/>
      <w:kern w:val="2"/>
      <w:szCs w:val="16"/>
      <w:lang w:eastAsia="en-US"/>
      <w14:ligatures w14:val="standardContextual"/>
    </w:rPr>
  </w:style>
  <w:style w:type="character" w:customStyle="1" w:styleId="null1">
    <w:name w:val="null1"/>
    <w:basedOn w:val="Standaardalinea-lettertype"/>
    <w:rsid w:val="002B7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3" Type="http://schemas.openxmlformats.org/officeDocument/2006/relationships/hyperlink" Target="https://nieuwscheckers.nl/een-deep-dive-in-nepnieuws-en-onwaarheden-over-lhbti/" TargetMode="External"/><Relationship Id="rId18" Type="http://schemas.openxmlformats.org/officeDocument/2006/relationships/hyperlink" Target="https://rainbowmap.ilga-europe.org/" TargetMode="External"/><Relationship Id="rId26" Type="http://schemas.openxmlformats.org/officeDocument/2006/relationships/hyperlink" Target="https://search.coe.int/cm?i=091259488028b934" TargetMode="External"/><Relationship Id="rId39" Type="http://schemas.openxmlformats.org/officeDocument/2006/relationships/hyperlink" Target="https://www.cbs.nl/nl-nl/visualisaties/dashboard-arbeidsmarkt/werkenden/arbeidsparticipatie-naar-leeftijd-en-geslacht" TargetMode="External"/><Relationship Id="rId21" Type="http://schemas.openxmlformats.org/officeDocument/2006/relationships/hyperlink" Target="https://www.ohchr.org/en/women/gender-stereotyping" TargetMode="External"/><Relationship Id="rId34" Type="http://schemas.openxmlformats.org/officeDocument/2006/relationships/hyperlink" Target="https://www.scp.nl/documenten/2024/03/27/sociale-en-culturele-ontwikkelingen-2024" TargetMode="External"/><Relationship Id="rId42" Type="http://schemas.openxmlformats.org/officeDocument/2006/relationships/hyperlink" Target="https://www.cbs.nl/nl-nl/longread/aanvullende-statistische-diensten/2025/monitor-loonverschillen-mannen-en-vrouwen-2024" TargetMode="External"/><Relationship Id="rId47" Type="http://schemas.openxmlformats.org/officeDocument/2006/relationships/hyperlink" Target="https://www.cbs.nl/nl-nl/nieuws/2026/19/nieuwe-statushouders-vaker-aan-het-werk-dan-10-jaar-geleden" TargetMode="External"/><Relationship Id="rId50" Type="http://schemas.openxmlformats.org/officeDocument/2006/relationships/hyperlink" Target="https://duo.nl/open_onderwijsdata/primair-onderwijs/publicaties/verschil-in-schooladvies-tussen-jongens-en-meiden.jsp" TargetMode="External"/><Relationship Id="rId55" Type="http://schemas.openxmlformats.org/officeDocument/2006/relationships/hyperlink" Target="https://www.cbs.nl/nl-nl/nieuws/2025/42/lesbische-homoseksuele-en-bi-plus-personen-hebben-slechtere-mentale-gezondheid" TargetMode="External"/><Relationship Id="rId7" Type="http://schemas.openxmlformats.org/officeDocument/2006/relationships/hyperlink" Target="https://cdn.unrisd.org/assets/library/papers/pdf-files/2023/wp-2023-4-anti-gender-movement.pdf" TargetMode="External"/><Relationship Id="rId2" Type="http://schemas.openxmlformats.org/officeDocument/2006/relationships/hyperlink" Target="https://www.oecd.org/en/publications/combatting-discrimination-in-the-european-union_29c2c36a-en.html" TargetMode="External"/><Relationship Id="rId16" Type="http://schemas.openxmlformats.org/officeDocument/2006/relationships/hyperlink" Target="https://www.kennisopenbaarbestuur.nl/documenten/2024/07/11/nko-rapport-verkiezingen-2023-van-onderstroom-naar-doorbraak-onvrede-en-migratie" TargetMode="External"/><Relationship Id="rId29" Type="http://schemas.openxmlformats.org/officeDocument/2006/relationships/hyperlink" Target="https://www.cbs.nl/nl-nl/nieuws/2025/35/120-mensen-vermoord-in-2024" TargetMode="External"/><Relationship Id="rId11" Type="http://schemas.openxmlformats.org/officeDocument/2006/relationships/hyperlink" Target="https://whodis.org/mowing-the-lawn-what-anti-rights-narratives-did-for-spring-fever/" TargetMode="External"/><Relationship Id="rId24" Type="http://schemas.openxmlformats.org/officeDocument/2006/relationships/hyperlink" Target="https://eur-lex.europa.eu/eli/dir/2024/1385/oj" TargetMode="External"/><Relationship Id="rId32" Type="http://schemas.openxmlformats.org/officeDocument/2006/relationships/hyperlink" Target="https://www.kennisopenbaarbestuur.nl/documenten/2024/12/12/index" TargetMode="External"/><Relationship Id="rId37" Type="http://schemas.openxmlformats.org/officeDocument/2006/relationships/hyperlink" Target="https://www.uwv.nl/nl/publicaties/kennis/2025/determinanten-van-wia-instroom-aanknopingspunten-voor-preventie" TargetMode="External"/><Relationship Id="rId40" Type="http://schemas.openxmlformats.org/officeDocument/2006/relationships/hyperlink" Target="https://www.seo.nl/wp-content/uploads/2026/06/2026-76-Tijd-om-te-zorgen.pdf" TargetMode="External"/><Relationship Id="rId45" Type="http://schemas.openxmlformats.org/officeDocument/2006/relationships/hyperlink" Target="https://www.cbs.nl/nl-nl/cijfers/detail/85275NED" TargetMode="External"/><Relationship Id="rId53" Type="http://schemas.openxmlformats.org/officeDocument/2006/relationships/hyperlink" Target="https://docs.un.org/en/a/res/66/130" TargetMode="External"/><Relationship Id="rId58" Type="http://schemas.openxmlformats.org/officeDocument/2006/relationships/hyperlink" Target="https://assembly.coe.int/nw/xml/XRef/Xref-XML2HTML-en.asp?fileid=24232" TargetMode="External"/><Relationship Id="rId5" Type="http://schemas.openxmlformats.org/officeDocument/2006/relationships/hyperlink" Target="https://www.nji.nl/databanken/cijfers/cijfers-over-depressie" TargetMode="External"/><Relationship Id="rId19" Type="http://schemas.openxmlformats.org/officeDocument/2006/relationships/hyperlink" Target="https://www.kabinetsformatie2025.nl/documenten/2026/01/30/aan-de-slag---coalitieakkoord-2026-2030" TargetMode="External"/><Relationship Id="rId4" Type="http://schemas.openxmlformats.org/officeDocument/2006/relationships/hyperlink" Target="https://www.cpb.nl/de-nederlandse-economie-in-historisch-perspectief-arbeidsaanbod-en-werkgelegenheid" TargetMode="External"/><Relationship Id="rId9" Type="http://schemas.openxmlformats.org/officeDocument/2006/relationships/hyperlink" Target="https://www.eeas.europa.eu/sites/default/files/documents/2023/EEAS-LGBTQ-Report-03-Digital%201.pdf" TargetMode="External"/><Relationship Id="rId14" Type="http://schemas.openxmlformats.org/officeDocument/2006/relationships/hyperlink" Target="https://www.schoolenveiligheid.nl/thema/manosphere-in-het-onderwijs/" TargetMode="External"/><Relationship Id="rId22" Type="http://schemas.openxmlformats.org/officeDocument/2006/relationships/hyperlink" Target="https://doi.org/10.1016/j.heliyon.2021.e06660" TargetMode="External"/><Relationship Id="rId27" Type="http://schemas.openxmlformats.org/officeDocument/2006/relationships/hyperlink" Target="https://www.scp.nl/documenten/2022/05/17/opvattingen-over-seksuele-en-genderdiversiteit-in-nederland-en-europa-2022" TargetMode="External"/><Relationship Id="rId30" Type="http://schemas.openxmlformats.org/officeDocument/2006/relationships/hyperlink" Target="https://www.rijksoverheid.nl/documenten/2026/03/31/campagne-effectonderzoek-seksueel-grensoverschrijdend-gedrag-man-zeg-er-wat-van-flight-1-2025" TargetMode="External"/><Relationship Id="rId35" Type="http://schemas.openxmlformats.org/officeDocument/2006/relationships/hyperlink" Target="https://www.bureauncdr.nl/documenten/2026/04/09/advies-ter-bestrijding-van-discriminatie-en-racisme-in-de-gezondheidszorg" TargetMode="External"/><Relationship Id="rId43" Type="http://schemas.openxmlformats.org/officeDocument/2006/relationships/hyperlink" Target="https://www.seo.nl/wp-content/uploads/2026/04/2026-47-In-verwachting-van-gelijke-behandeling.pdf" TargetMode="External"/><Relationship Id="rId48" Type="http://schemas.openxmlformats.org/officeDocument/2006/relationships/hyperlink" Target="https://www.han.nl/projecten/2024/arbeidstoeleiding-vrouwelijke-statushouders/Handreiking-Hoe-begeleid-je-vrouwelijke-statushouders-naar-werkDEF.pdf" TargetMode="External"/><Relationship Id="rId56" Type="http://schemas.openxmlformats.org/officeDocument/2006/relationships/hyperlink" Target="https://www.113.nl/wat-kan-ik-doen/ik-zoek-een-specifieke-doelgroep/lhbtqia-inleiding" TargetMode="External"/><Relationship Id="rId8" Type="http://schemas.openxmlformats.org/officeDocument/2006/relationships/hyperlink" Target="https://www.tweedekamer.nl/kamerstukken/detail?id=2026Z07375&amp;did=2026D16545" TargetMode="External"/><Relationship Id="rId51" Type="http://schemas.openxmlformats.org/officeDocument/2006/relationships/hyperlink" Target="https://duo.nl/open_onderwijsdata/primair-onderwijs/publicaties/schooladvies-en-doorstroomtoetsen.jsp" TargetMode="External"/><Relationship Id="rId3" Type="http://schemas.openxmlformats.org/officeDocument/2006/relationships/hyperlink" Target="https://www.oecd.org/en/publications/gender-equality-and-economic-growth_fb0a0a93-en.html" TargetMode="External"/><Relationship Id="rId12" Type="http://schemas.openxmlformats.org/officeDocument/2006/relationships/hyperlink" Target="https://ntadvies.nl/media/1079/2024-de-werking-van-woorden-als-wapen.pdf" TargetMode="External"/><Relationship Id="rId17" Type="http://schemas.openxmlformats.org/officeDocument/2006/relationships/hyperlink" Target="https://eige.europa.eu/gender-equality-index/2025/country/NL" TargetMode="External"/><Relationship Id="rId25" Type="http://schemas.openxmlformats.org/officeDocument/2006/relationships/hyperlink" Target="https://www.coe.int/en/web/sogi/rec-2010-5" TargetMode="External"/><Relationship Id="rId33" Type="http://schemas.openxmlformats.org/officeDocument/2006/relationships/hyperlink" Target="https://www.kennisopenbaarbestuur.nl/documenten/2024/05/14/onderzoeksrapport-naar-online-haat" TargetMode="External"/><Relationship Id="rId38" Type="http://schemas.openxmlformats.org/officeDocument/2006/relationships/hyperlink" Target="https://www.rijksoverheid.nl/documenten/2025/12/12/werk-aan-de-wia-naar-een-stelsel-dat-weer-werkt" TargetMode="External"/><Relationship Id="rId46" Type="http://schemas.openxmlformats.org/officeDocument/2006/relationships/hyperlink" Target="https://www.fnv.nl/getmedia/7f71aeea-4873-44be-9662-76bc73e427dc/Genderanalyse-regeerakkoord-04-03-2026.pdf" TargetMode="External"/><Relationship Id="rId20" Type="http://schemas.openxmlformats.org/officeDocument/2006/relationships/hyperlink" Target="https://www.fnv.nl/getmedia/7f71aeea-4873-44be-9662-76bc73e427dc/Genderanalyse-regeerakkoord-04-03-2026.pdf" TargetMode="External"/><Relationship Id="rId41" Type="http://schemas.openxmlformats.org/officeDocument/2006/relationships/hyperlink" Target="https://www.ptvt.nl/dashboard/man-vrouw/mv-kenmerken-technische-arbeidsmarkt" TargetMode="External"/><Relationship Id="rId54" Type="http://schemas.openxmlformats.org/officeDocument/2006/relationships/hyperlink" Target="https://www.rivm.nl/gezondheidsmonitors/jeugd/2023" TargetMode="External"/><Relationship Id="rId1" Type="http://schemas.openxmlformats.org/officeDocument/2006/relationships/hyperlink" Target="https://search.coe.int/cm?i=091259488028b934" TargetMode="External"/><Relationship Id="rId6" Type="http://schemas.openxmlformats.org/officeDocument/2006/relationships/hyperlink" Target="https://wetten.overheid.nl/BWBV0006074/2016-03-01" TargetMode="External"/><Relationship Id="rId15" Type="http://schemas.openxmlformats.org/officeDocument/2006/relationships/hyperlink" Target="https://www.scp.nl/documenten/2022/09/14/gezondheid-en-welzijn-van-jongeren-in-nederland---hbsc-2021" TargetMode="External"/><Relationship Id="rId23" Type="http://schemas.openxmlformats.org/officeDocument/2006/relationships/hyperlink" Target="https://wetten.overheid.nl/BWBV0006074/2016-03-01" TargetMode="External"/><Relationship Id="rId28" Type="http://schemas.openxmlformats.org/officeDocument/2006/relationships/hyperlink" Target="https://www.schoolenveiligheid.nl/thema/manosphere-in-het-onderwijs/" TargetMode="External"/><Relationship Id="rId36" Type="http://schemas.openxmlformats.org/officeDocument/2006/relationships/hyperlink" Target="https://www.womeninc.nl/wp-content/uploads/2024/03/Kosten-Baten-Analyse-WOMEN-Inc.pdf" TargetMode="External"/><Relationship Id="rId49" Type="http://schemas.openxmlformats.org/officeDocument/2006/relationships/hyperlink" Target="https://www.ser.nl/nl/adviezen/mantelzorg-werk" TargetMode="External"/><Relationship Id="rId57" Type="http://schemas.openxmlformats.org/officeDocument/2006/relationships/hyperlink" Target="https://search.coe.int/cm?i=091259488028b934" TargetMode="External"/><Relationship Id="rId10" Type="http://schemas.openxmlformats.org/officeDocument/2006/relationships/hyperlink" Target="https://www.hybridcoe.fi/publications/social-identities-and-democratic-vulnerabilities-learning-from-examples-of-targeted-disinformation/" TargetMode="External"/><Relationship Id="rId31" Type="http://schemas.openxmlformats.org/officeDocument/2006/relationships/hyperlink" Target="https://persveilig.nl/_assets/f/285119/x/fe48e64de4/onderzoek-vrouwelijke-journalisten-en-veiligheid-dec-22.pdf" TargetMode="External"/><Relationship Id="rId44" Type="http://schemas.openxmlformats.org/officeDocument/2006/relationships/hyperlink" Target="https://www.cbs.nl/nl-nl/maatwerk/2026/18/monitor-arbeid-zorg-en-kinderopvang-2025" TargetMode="External"/><Relationship Id="rId52" Type="http://schemas.openxmlformats.org/officeDocument/2006/relationships/hyperlink" Target="https://www.cbs.nl/nl-nl/longread/rapportages/2024/landelijk-beeld-volwasseneneducatie-202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10819</ap:Words>
  <ap:Characters>59505</ap:Characters>
  <ap:DocSecurity>0</ap:DocSecurity>
  <ap:Lines>495</ap:Lines>
  <ap:Paragraphs>140</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70184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2026-09-14T14:26:00.0000000Z</lastPrinted>
  <dcterms:created xsi:type="dcterms:W3CDTF">2026-09-14T14:27:00.0000000Z</dcterms:created>
  <dcterms:modified xsi:type="dcterms:W3CDTF">2026-09-14T14:27:00.0000000Z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O226KRA</vt:lpwstr>
  </property>
  <property fmtid="{D5CDD505-2E9C-101B-9397-08002B2CF9AE}" pid="3" name="Author">
    <vt:lpwstr>O226KRA</vt:lpwstr>
  </property>
  <property fmtid="{D5CDD505-2E9C-101B-9397-08002B2CF9AE}" pid="4" name="cs_objectid">
    <vt:lpwstr>66173498</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d</vt:lpwstr>
  </property>
  <property fmtid="{D5CDD505-2E9C-101B-9397-08002B2CF9AE}" pid="9" name="ocw_directie">
    <vt:lpwstr>DE/2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O226KRA</vt:lpwstr>
  </property>
  <property fmtid="{D5CDD505-2E9C-101B-9397-08002B2CF9AE}" pid="19" name="ContentTypeId">
    <vt:lpwstr>0x0101002299E1910DDBB1469FA0E9D48512183C</vt:lpwstr>
  </property>
</Properties>
</file>