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122" w:rsidP="00D53749" w:rsidRDefault="00923122" w14:paraId="06697415" w14:textId="77777777">
      <w:bookmarkStart w:name="_GoBack" w:id="0"/>
      <w:bookmarkEnd w:id="0"/>
    </w:p>
    <w:p w:rsidR="00883F39" w:rsidP="00D53749" w:rsidRDefault="00883F39" w14:paraId="604836CE" w14:textId="38789E9B">
      <w:r>
        <w:t>Geachte voorzitter,</w:t>
      </w:r>
    </w:p>
    <w:p w:rsidR="00883F39" w:rsidP="00D53749" w:rsidRDefault="00883F39" w14:paraId="2BFCC499" w14:textId="77777777"/>
    <w:p w:rsidR="007F62D1" w:rsidP="007F62D1" w:rsidRDefault="00AC6F1A" w14:paraId="62581B4A" w14:textId="77F63F23">
      <w:r>
        <w:t xml:space="preserve">Met deze </w:t>
      </w:r>
      <w:r w:rsidR="009012A8">
        <w:t>negende voortgangs</w:t>
      </w:r>
      <w:r>
        <w:t xml:space="preserve">brief informeer ik u over </w:t>
      </w:r>
      <w:r w:rsidR="007F62D1">
        <w:t xml:space="preserve">de vrachtwagenheffing die </w:t>
      </w:r>
      <w:r>
        <w:t xml:space="preserve">op 1 juli 2026 </w:t>
      </w:r>
      <w:r w:rsidR="007F62D1">
        <w:t>is ingevoerd</w:t>
      </w:r>
      <w:r>
        <w:t xml:space="preserve">. </w:t>
      </w:r>
      <w:r w:rsidR="004057DA">
        <w:t xml:space="preserve">Allereerst zal ik ingaan op de </w:t>
      </w:r>
      <w:r w:rsidR="00D52CE3">
        <w:t xml:space="preserve">veranderingen per 1 juli 2026, op de </w:t>
      </w:r>
      <w:r w:rsidR="00CA68FA">
        <w:t>uitvoering</w:t>
      </w:r>
      <w:r w:rsidR="004057DA">
        <w:t xml:space="preserve"> van de heffing</w:t>
      </w:r>
      <w:r w:rsidR="00CA68FA">
        <w:t xml:space="preserve"> </w:t>
      </w:r>
      <w:r w:rsidR="004057DA">
        <w:t xml:space="preserve">en </w:t>
      </w:r>
      <w:r w:rsidR="00D52CE3">
        <w:t xml:space="preserve">op </w:t>
      </w:r>
      <w:r w:rsidR="004057DA">
        <w:t>het toezicht op de naleving van de</w:t>
      </w:r>
      <w:r w:rsidR="00CA68FA">
        <w:t xml:space="preserve"> verplichtingen voor eigenaren van vrachtwagens uit de</w:t>
      </w:r>
      <w:r w:rsidR="004057DA">
        <w:t xml:space="preserve"> </w:t>
      </w:r>
      <w:r w:rsidR="00CA68FA">
        <w:t>W</w:t>
      </w:r>
      <w:r w:rsidR="004057DA">
        <w:t xml:space="preserve">et vrachtwagenheffing. </w:t>
      </w:r>
      <w:r w:rsidR="00C30340">
        <w:t xml:space="preserve">Naar aanleiding </w:t>
      </w:r>
      <w:r w:rsidR="001B4A7F">
        <w:t xml:space="preserve">van </w:t>
      </w:r>
      <w:r w:rsidR="00C30340">
        <w:t>de toezegging die ik op 30 juni 2026 tijdens het tweeminutendebat Strategische keuzes bereikbaarheid heb gedaan</w:t>
      </w:r>
      <w:r w:rsidR="00DD2E36">
        <w:t xml:space="preserve"> in reactie op vragen van de BBB-fractie,</w:t>
      </w:r>
      <w:r w:rsidR="00C30340">
        <w:t xml:space="preserve"> </w:t>
      </w:r>
      <w:r w:rsidR="00576D5F">
        <w:t xml:space="preserve">ga </w:t>
      </w:r>
      <w:r w:rsidR="00C30340">
        <w:t>ik vervolgens</w:t>
      </w:r>
      <w:r w:rsidR="00576D5F">
        <w:t xml:space="preserve"> in op</w:t>
      </w:r>
      <w:r w:rsidR="00C30340">
        <w:t xml:space="preserve"> </w:t>
      </w:r>
      <w:r w:rsidR="00576D5F">
        <w:t xml:space="preserve">de monitoring en evaluatie van </w:t>
      </w:r>
      <w:r w:rsidR="004057DA">
        <w:t xml:space="preserve">vrachtverkeer </w:t>
      </w:r>
      <w:r w:rsidR="00576D5F">
        <w:t xml:space="preserve">dat </w:t>
      </w:r>
      <w:r w:rsidR="004057DA">
        <w:t xml:space="preserve">kan </w:t>
      </w:r>
      <w:r>
        <w:t>uitwijk</w:t>
      </w:r>
      <w:r w:rsidR="004057DA">
        <w:t>en naar wegen</w:t>
      </w:r>
      <w:r w:rsidR="00CD5EFD">
        <w:t xml:space="preserve"> waarop de vrachtwagenheffing niet geldt</w:t>
      </w:r>
      <w:r>
        <w:t xml:space="preserve">. </w:t>
      </w:r>
      <w:r w:rsidR="004057DA">
        <w:t xml:space="preserve">Tot slot </w:t>
      </w:r>
      <w:r>
        <w:t xml:space="preserve">ga ik in op een aantal actualiteiten met betrekking </w:t>
      </w:r>
      <w:r w:rsidR="00DD2E36">
        <w:t xml:space="preserve">tot </w:t>
      </w:r>
      <w:r>
        <w:t xml:space="preserve">de </w:t>
      </w:r>
      <w:r w:rsidR="00DF09FA">
        <w:t>terugsluis van de netto-opbrengsten naar de vervoerssector</w:t>
      </w:r>
      <w:r>
        <w:t>.</w:t>
      </w:r>
    </w:p>
    <w:p w:rsidR="00C30340" w:rsidP="00C30340" w:rsidRDefault="00C30340" w14:paraId="370B6F2B" w14:textId="77777777"/>
    <w:p w:rsidRPr="002920F4" w:rsidR="00C30340" w:rsidP="00C30340" w:rsidRDefault="00C30340" w14:paraId="582863DA" w14:textId="51F3DBDB">
      <w:pPr>
        <w:rPr>
          <w:b/>
          <w:bCs/>
        </w:rPr>
      </w:pPr>
      <w:r w:rsidRPr="002920F4">
        <w:rPr>
          <w:b/>
          <w:bCs/>
        </w:rPr>
        <w:t>Verander</w:t>
      </w:r>
      <w:r>
        <w:rPr>
          <w:b/>
          <w:bCs/>
        </w:rPr>
        <w:t>ingen</w:t>
      </w:r>
      <w:r w:rsidRPr="002920F4">
        <w:rPr>
          <w:b/>
          <w:bCs/>
        </w:rPr>
        <w:t xml:space="preserve"> per 1 juli</w:t>
      </w:r>
    </w:p>
    <w:p w:rsidR="00C30340" w:rsidP="00C30340" w:rsidRDefault="00C30340" w14:paraId="3A78EA73" w14:textId="3CE1213E">
      <w:r>
        <w:t>Op 1 juli 2026 is de vrachtwagenheffing volgens planning gestart. Sindsdien betalen</w:t>
      </w:r>
      <w:r w:rsidRPr="009012A8">
        <w:t xml:space="preserve"> </w:t>
      </w:r>
      <w:r w:rsidR="00706244">
        <w:t>eigenaren</w:t>
      </w:r>
      <w:r w:rsidRPr="009012A8">
        <w:t xml:space="preserve"> van vrachtwagens per </w:t>
      </w:r>
      <w:r>
        <w:t xml:space="preserve">gereden </w:t>
      </w:r>
      <w:r w:rsidRPr="009012A8">
        <w:t xml:space="preserve">kilometer voor het gebruik van snelwegen en sommige provinciale en gemeentelijke wegen. </w:t>
      </w:r>
      <w:r>
        <w:t>Ook zijn de</w:t>
      </w:r>
      <w:r w:rsidRPr="009012A8">
        <w:t xml:space="preserve"> bestaande belastingen afgeschaft of verlaagd. </w:t>
      </w:r>
      <w:r>
        <w:t xml:space="preserve">Vanaf het eerste volledige tijdvak na 1 juli 2026 betalen </w:t>
      </w:r>
      <w:r w:rsidR="00706244">
        <w:t>eigenaren</w:t>
      </w:r>
      <w:r>
        <w:t xml:space="preserve"> van een vrachtwagen tot 12.000 kilogram een nihiltarief voor de motorrijtuigenbelasting. Voor </w:t>
      </w:r>
      <w:r w:rsidR="00706244">
        <w:t>eigenaren</w:t>
      </w:r>
      <w:r>
        <w:t xml:space="preserve"> van een vrachtwagen van 12.000 kilogram en zwaarder is de motorrijtuigenbelasting vanaf het eerste volledige tijdvak na 1 juli 2026 verlaagd naar het Europees minimum.</w:t>
      </w:r>
      <w:r>
        <w:rPr>
          <w:rStyle w:val="FootnoteReference"/>
        </w:rPr>
        <w:footnoteReference w:id="1"/>
      </w:r>
      <w:r>
        <w:t xml:space="preserve"> Verder is als onderdeel van de invoering van de vrachtwagenheffing het heffen van het Eurovignet in Nederland per 1 juli 2026 beëindigd. </w:t>
      </w:r>
      <w:r w:rsidRPr="009012A8">
        <w:t>De netto-opbrengsten van de vrachtwagenheffing worden teruggesluisd naar de vervoerssector. Het gaat met name om subsidies voor elektrische vrachtwagens en laadinfrastructuur. Zo draagt de vrachtwagenheffing bij aan het verminderen van de CO2-uitstoot en de afhankelijkheid van fossiele brandstoffen.</w:t>
      </w:r>
    </w:p>
    <w:p w:rsidR="002A1E47" w:rsidP="53A7DBB6" w:rsidRDefault="002A1E47" w14:paraId="549B6550" w14:textId="77777777">
      <w:pPr>
        <w:rPr>
          <w:b/>
          <w:bCs/>
        </w:rPr>
      </w:pPr>
    </w:p>
    <w:p w:rsidRPr="002863CF" w:rsidR="002863CF" w:rsidP="53A7DBB6" w:rsidRDefault="00CA68FA" w14:paraId="67024E20" w14:textId="20BF0DD7">
      <w:pPr>
        <w:rPr>
          <w:b/>
          <w:bCs/>
        </w:rPr>
      </w:pPr>
      <w:r>
        <w:rPr>
          <w:b/>
          <w:bCs/>
        </w:rPr>
        <w:t>Uitvoering vrachtwagenheffing</w:t>
      </w:r>
    </w:p>
    <w:p w:rsidR="007C50F5" w:rsidP="007C50F5" w:rsidRDefault="003504A7" w14:paraId="69514927" w14:textId="06CF62F7">
      <w:r>
        <w:t>De start van de vrachtwagenheffing is een</w:t>
      </w:r>
      <w:r w:rsidR="00DB1C2F">
        <w:t xml:space="preserve"> complexe operatie </w:t>
      </w:r>
      <w:r>
        <w:t xml:space="preserve">die </w:t>
      </w:r>
      <w:r w:rsidR="002863CF">
        <w:t>gecontroleerd</w:t>
      </w:r>
      <w:r w:rsidR="00B50E9F">
        <w:t xml:space="preserve"> </w:t>
      </w:r>
      <w:r>
        <w:t xml:space="preserve">is </w:t>
      </w:r>
      <w:r w:rsidR="00B50E9F">
        <w:t>verlopen</w:t>
      </w:r>
      <w:r w:rsidR="008C000A">
        <w:t xml:space="preserve">. </w:t>
      </w:r>
      <w:r w:rsidR="002863CF">
        <w:t>Zoals ook toegelicht in voorgaande voortgangsbrieven</w:t>
      </w:r>
      <w:r>
        <w:t>,</w:t>
      </w:r>
      <w:r w:rsidR="002863CF">
        <w:t xml:space="preserve"> brengt een grote </w:t>
      </w:r>
      <w:r w:rsidR="002863CF">
        <w:lastRenderedPageBreak/>
        <w:t>stelselwijziging als de</w:t>
      </w:r>
      <w:r>
        <w:t>ze</w:t>
      </w:r>
      <w:r w:rsidR="002863CF">
        <w:t xml:space="preserve"> risico’s met zich mee. De inspanningen van alle betrokken organisaties zijn er op gericht geweest om de start van de vrachtwagenheffing zo soepel mogelijk te laten verlopen en de risico’s te beheersen met maatregelen. </w:t>
      </w:r>
      <w:r w:rsidR="00706244">
        <w:t>H</w:t>
      </w:r>
      <w:r w:rsidR="00DB1C2F">
        <w:t>et systeem v</w:t>
      </w:r>
      <w:r w:rsidR="00706244">
        <w:t>an</w:t>
      </w:r>
      <w:r w:rsidR="00DB1C2F">
        <w:t xml:space="preserve"> de vrachtwagenheffing functioneert</w:t>
      </w:r>
      <w:r w:rsidR="00706244">
        <w:t xml:space="preserve"> goed</w:t>
      </w:r>
      <w:r w:rsidR="004057DA">
        <w:t xml:space="preserve">. De </w:t>
      </w:r>
      <w:r>
        <w:t>vervoers</w:t>
      </w:r>
      <w:r w:rsidR="004057DA">
        <w:t xml:space="preserve">sector was goed voorbereid op de start van de heffing en </w:t>
      </w:r>
      <w:r w:rsidR="002863CF">
        <w:t xml:space="preserve">bijna alle eigenaren van </w:t>
      </w:r>
      <w:r w:rsidR="003F33D3">
        <w:t xml:space="preserve">vrachtwagens uit binnen- en buitenland </w:t>
      </w:r>
      <w:r w:rsidR="0036743D">
        <w:t xml:space="preserve">hebben </w:t>
      </w:r>
      <w:r w:rsidR="00D75F39">
        <w:t xml:space="preserve">tijdig </w:t>
      </w:r>
      <w:r w:rsidR="002863CF">
        <w:t xml:space="preserve">een contract afgesloten met een erkende dienstaanbieder en </w:t>
      </w:r>
      <w:r>
        <w:t xml:space="preserve">hun vrachtwagens </w:t>
      </w:r>
      <w:r w:rsidR="0036743D">
        <w:t xml:space="preserve">rijden </w:t>
      </w:r>
      <w:r w:rsidR="003F33D3">
        <w:t xml:space="preserve">met werkende boordapparatuur. </w:t>
      </w:r>
      <w:r>
        <w:t xml:space="preserve">Er hebben zich </w:t>
      </w:r>
      <w:r w:rsidR="00A6733E">
        <w:t>aanloop</w:t>
      </w:r>
      <w:r w:rsidR="00706244">
        <w:t>problemen voorgedaan</w:t>
      </w:r>
      <w:r>
        <w:t>, waarop</w:t>
      </w:r>
      <w:r w:rsidR="00706244">
        <w:t xml:space="preserve"> maatregelen </w:t>
      </w:r>
      <w:r>
        <w:t xml:space="preserve">zijn </w:t>
      </w:r>
      <w:r w:rsidR="00706244">
        <w:t xml:space="preserve">genomen. Deze </w:t>
      </w:r>
      <w:r w:rsidR="002A1E47">
        <w:t>worden</w:t>
      </w:r>
      <w:r w:rsidR="00706244">
        <w:t xml:space="preserve"> hieronder nader toe</w:t>
      </w:r>
      <w:r w:rsidR="002A1E47">
        <w:t>gelicht</w:t>
      </w:r>
      <w:r w:rsidR="00706244">
        <w:t xml:space="preserve">. </w:t>
      </w:r>
    </w:p>
    <w:p w:rsidR="00B64326" w:rsidP="00DB1C2F" w:rsidRDefault="00B64326" w14:paraId="436A63A7" w14:textId="77777777"/>
    <w:p w:rsidRPr="00590D01" w:rsidR="00A179D2" w:rsidP="00DB1C2F" w:rsidRDefault="00650DF9" w14:paraId="423F3284" w14:textId="2B067AE6">
      <w:pPr>
        <w:rPr>
          <w:i/>
          <w:iCs/>
        </w:rPr>
      </w:pPr>
      <w:r w:rsidRPr="00590D01">
        <w:rPr>
          <w:i/>
          <w:iCs/>
        </w:rPr>
        <w:t>Tol</w:t>
      </w:r>
      <w:r w:rsidRPr="00590D01" w:rsidR="00A179D2">
        <w:rPr>
          <w:i/>
          <w:iCs/>
        </w:rPr>
        <w:t>dienstaanbieders</w:t>
      </w:r>
    </w:p>
    <w:p w:rsidR="008065F8" w:rsidP="00DB1C2F" w:rsidRDefault="00A179D2" w14:paraId="587BF7C6" w14:textId="5D145E3F">
      <w:r w:rsidRPr="009001D5">
        <w:t xml:space="preserve">Binnen de uitvoering van de vrachtwagenheffing hebben toldienstaanbieders een sleutelrol. Zij zijn verantwoordelijk voor de registratie van de gereden kilometers, de inning van de heffing bij </w:t>
      </w:r>
      <w:r w:rsidR="00706244">
        <w:t>eigenaren</w:t>
      </w:r>
      <w:r w:rsidRPr="009001D5" w:rsidR="00706244">
        <w:t xml:space="preserve"> </w:t>
      </w:r>
      <w:r w:rsidRPr="009001D5">
        <w:t xml:space="preserve">van vrachtwagens en de afdracht aan de overheid. Voor de registratie van de gereden kilometers worden </w:t>
      </w:r>
      <w:r w:rsidR="00706244">
        <w:t>eigenaren</w:t>
      </w:r>
      <w:r w:rsidRPr="009001D5">
        <w:t xml:space="preserve"> door de dienstaanbieders voorzien van boordapparatuur. </w:t>
      </w:r>
      <w:r w:rsidR="0060425D">
        <w:t xml:space="preserve">Verder is het de verantwoordelijkheid van de dienstaanbieder om </w:t>
      </w:r>
      <w:r w:rsidR="003504A7">
        <w:t xml:space="preserve">de voertuigen van hun </w:t>
      </w:r>
      <w:r w:rsidR="00043383">
        <w:t xml:space="preserve">klanten in de juiste tariefklasse in te delen. Dit doen zij </w:t>
      </w:r>
      <w:r w:rsidR="0060425D">
        <w:t xml:space="preserve">op basis van de voertuigdocumenten </w:t>
      </w:r>
      <w:r w:rsidR="00043383">
        <w:t>die eigenaren hebben verstrekt</w:t>
      </w:r>
      <w:r w:rsidR="00706244">
        <w:t xml:space="preserve">. </w:t>
      </w:r>
      <w:r w:rsidR="003504A7">
        <w:t>V</w:t>
      </w:r>
      <w:r w:rsidR="00706244">
        <w:t>oor Nederlandse voertuigen</w:t>
      </w:r>
      <w:r w:rsidR="003504A7">
        <w:t xml:space="preserve"> kunnen zij tevens de</w:t>
      </w:r>
      <w:r w:rsidR="00043383">
        <w:t xml:space="preserve"> informatie uit het kentekenregister</w:t>
      </w:r>
      <w:r w:rsidR="00706244">
        <w:t xml:space="preserve"> raadplegen</w:t>
      </w:r>
      <w:r w:rsidR="0060425D">
        <w:t xml:space="preserve">. </w:t>
      </w:r>
    </w:p>
    <w:p w:rsidR="008065F8" w:rsidP="00DB1C2F" w:rsidRDefault="008065F8" w14:paraId="7C854B49" w14:textId="77777777"/>
    <w:p w:rsidRPr="00502F8C" w:rsidR="00502F8C" w:rsidP="00502F8C" w:rsidRDefault="008065F8" w14:paraId="1FD00A71" w14:textId="27E99E64">
      <w:r w:rsidRPr="009001D5">
        <w:t>Op dit moment zijn in totaal zeven dienstaanbieders actief in Nederland.</w:t>
      </w:r>
      <w:r w:rsidR="00225E14">
        <w:t xml:space="preserve"> </w:t>
      </w:r>
      <w:r w:rsidR="000E523B">
        <w:t>De dienstaanbieders hebben in korte tijd veel nieuwe klanten aan</w:t>
      </w:r>
      <w:r w:rsidR="00706244">
        <w:t>ge</w:t>
      </w:r>
      <w:r w:rsidR="000E523B">
        <w:t>sl</w:t>
      </w:r>
      <w:r w:rsidR="00706244">
        <w:t>o</w:t>
      </w:r>
      <w:r w:rsidR="000E523B">
        <w:t>ten.</w:t>
      </w:r>
      <w:r w:rsidRPr="00502F8C" w:rsidR="00502F8C">
        <w:t xml:space="preserve"> Voor de meeste eigenaren van vrachtwagens is dit soepel verlopen. Een klein deel van de eigenaren heeft helaas te maken gehad met aanloopproblemen </w:t>
      </w:r>
      <w:r w:rsidR="00D75F39">
        <w:t xml:space="preserve">bij </w:t>
      </w:r>
      <w:r w:rsidRPr="00502F8C" w:rsidR="00502F8C">
        <w:t xml:space="preserve">dienstaanbieders. </w:t>
      </w:r>
      <w:r w:rsidR="00502F8C">
        <w:t xml:space="preserve">Voor de eigenaren die dit betrof was dit erg vervelend. </w:t>
      </w:r>
      <w:r w:rsidRPr="00502F8C" w:rsidR="00502F8C">
        <w:t>Zo is het aanmeldproces bij één dienstaanbieder niet altijd soepel verlopen</w:t>
      </w:r>
      <w:r w:rsidR="004375D1">
        <w:t xml:space="preserve">. Het klantcontactcentrum was slecht bereikbaar en </w:t>
      </w:r>
      <w:r w:rsidRPr="00502F8C" w:rsidR="00502F8C">
        <w:t xml:space="preserve">een deel van de klanten </w:t>
      </w:r>
      <w:r w:rsidR="004375D1">
        <w:t xml:space="preserve">heeft </w:t>
      </w:r>
      <w:r w:rsidRPr="00502F8C" w:rsidR="00502F8C">
        <w:t xml:space="preserve">niet vóór 1 juli de benodigde boordapparatuur geleverd kregen. </w:t>
      </w:r>
      <w:r w:rsidR="00A6733E">
        <w:t>Ook</w:t>
      </w:r>
      <w:r w:rsidRPr="00502F8C" w:rsidR="00502F8C">
        <w:t xml:space="preserve"> is het voorgekomen </w:t>
      </w:r>
      <w:r w:rsidR="0062539A">
        <w:t xml:space="preserve">dat voertuigen </w:t>
      </w:r>
      <w:r w:rsidRPr="00502F8C" w:rsidR="00502F8C">
        <w:t>in verkeerde tariefklasse</w:t>
      </w:r>
      <w:r w:rsidR="0062539A">
        <w:t>n</w:t>
      </w:r>
      <w:r w:rsidRPr="00502F8C" w:rsidR="00502F8C">
        <w:t xml:space="preserve"> </w:t>
      </w:r>
      <w:r w:rsidR="0062539A">
        <w:t>zijn</w:t>
      </w:r>
      <w:r w:rsidRPr="00502F8C" w:rsidR="00502F8C">
        <w:t xml:space="preserve"> ingedeeld. </w:t>
      </w:r>
      <w:r w:rsidR="00A6733E">
        <w:t>Verder</w:t>
      </w:r>
      <w:r w:rsidRPr="00502F8C" w:rsidR="00502F8C">
        <w:t xml:space="preserve"> hebben sommige eigenaren te maken gehad met problemen bij de (automatische) betalingen en is het voorgekomen dat onterechte aanmaningen zijn verstuurd. </w:t>
      </w:r>
    </w:p>
    <w:p w:rsidRPr="00502F8C" w:rsidR="00502F8C" w:rsidP="00502F8C" w:rsidRDefault="00502F8C" w14:paraId="59A64146" w14:textId="77777777"/>
    <w:p w:rsidR="00502F8C" w:rsidP="00DB1C2F" w:rsidRDefault="004375D1" w14:paraId="79960A63" w14:textId="6038D850">
      <w:r>
        <w:t>Inmiddels zijn de aanloop</w:t>
      </w:r>
      <w:r w:rsidRPr="00502F8C" w:rsidR="00502F8C">
        <w:t xml:space="preserve">problemen </w:t>
      </w:r>
      <w:r>
        <w:t xml:space="preserve">bij de dienstaanbieders </w:t>
      </w:r>
      <w:r w:rsidRPr="00502F8C" w:rsidR="00502F8C">
        <w:t xml:space="preserve">grotendeels opgelost. RDW ziet erop toe dat </w:t>
      </w:r>
      <w:r w:rsidR="00CD52A1">
        <w:t>zij</w:t>
      </w:r>
      <w:r w:rsidRPr="00502F8C" w:rsidR="00502F8C">
        <w:t xml:space="preserve"> </w:t>
      </w:r>
      <w:r w:rsidR="0062539A">
        <w:t>ook de resterende aanloopproblemen oplossen</w:t>
      </w:r>
      <w:r w:rsidR="00D75F39">
        <w:t xml:space="preserve">, </w:t>
      </w:r>
      <w:r w:rsidRPr="00502F8C" w:rsidR="00502F8C">
        <w:t xml:space="preserve">het overeengekomen dienstverleningsniveau </w:t>
      </w:r>
      <w:r w:rsidR="00CD52A1">
        <w:t>be</w:t>
      </w:r>
      <w:r w:rsidR="00D75F39">
        <w:t xml:space="preserve">halen </w:t>
      </w:r>
      <w:r>
        <w:t xml:space="preserve">en zich houden aan de </w:t>
      </w:r>
      <w:r w:rsidR="00CD52A1">
        <w:t xml:space="preserve">overige </w:t>
      </w:r>
      <w:r>
        <w:t>gestelde eisen. Dit</w:t>
      </w:r>
      <w:r w:rsidR="00502F8C">
        <w:t xml:space="preserve"> betreft </w:t>
      </w:r>
      <w:r>
        <w:t xml:space="preserve">bijvoorbeeld de bereikbaarheid van </w:t>
      </w:r>
      <w:r w:rsidR="00502F8C">
        <w:t>de klantenservice</w:t>
      </w:r>
      <w:r w:rsidRPr="00502F8C" w:rsidR="00502F8C">
        <w:t>. In de gevallen waarbij aan eigenaren te</w:t>
      </w:r>
      <w:r w:rsidR="0092690B">
        <w:t xml:space="preserve"> </w:t>
      </w:r>
      <w:r w:rsidRPr="00502F8C" w:rsidR="00502F8C">
        <w:t xml:space="preserve">veel vrachtwagenheffing in rekening is gebracht </w:t>
      </w:r>
      <w:r>
        <w:t xml:space="preserve">door </w:t>
      </w:r>
      <w:r w:rsidR="000866B1">
        <w:t>een foute vaststelling van het tarief door de</w:t>
      </w:r>
      <w:r w:rsidR="0092690B">
        <w:t xml:space="preserve"> </w:t>
      </w:r>
      <w:r>
        <w:t>dienstaanbieder</w:t>
      </w:r>
      <w:r w:rsidRPr="00502F8C" w:rsidR="00502F8C">
        <w:t>, moet dit door de dienstaanbieder worden </w:t>
      </w:r>
      <w:r w:rsidR="00CD52A1">
        <w:t>rechtgezet</w:t>
      </w:r>
      <w:r w:rsidRPr="00502F8C" w:rsidR="00502F8C">
        <w:t>.</w:t>
      </w:r>
    </w:p>
    <w:p w:rsidR="00502F8C" w:rsidP="00DB1C2F" w:rsidRDefault="00502F8C" w14:paraId="1499A691" w14:textId="77777777"/>
    <w:p w:rsidRPr="00AC6F1A" w:rsidR="00AC6F1A" w:rsidP="00AC6F1A" w:rsidRDefault="004057DA" w14:paraId="76874DA2" w14:textId="28A6455F">
      <w:pPr>
        <w:rPr>
          <w:i/>
          <w:iCs/>
        </w:rPr>
      </w:pPr>
      <w:r>
        <w:rPr>
          <w:i/>
          <w:iCs/>
        </w:rPr>
        <w:t>Toezicht en h</w:t>
      </w:r>
      <w:r w:rsidR="00AC6F1A">
        <w:rPr>
          <w:i/>
          <w:iCs/>
        </w:rPr>
        <w:t>andhaving</w:t>
      </w:r>
    </w:p>
    <w:p w:rsidR="00D0489D" w:rsidP="00AC6F1A" w:rsidRDefault="00D0489D" w14:paraId="167E9D89" w14:textId="49D8C904">
      <w:r>
        <w:t xml:space="preserve">RDW is op 1 juli gestart met het toezicht op de naleving van eigenaren van vrachtwagens op de nieuwe verplichtingen uit de Wet vrachtwagenheffing. Dit betekent dat RDW controleert of eigenaren uit het binnen- en buitenland die met hun vrachtwagen gebruik maken van Nederlandse wegen een contract hebben afgesloten met een erkende toldienstaanbieder. Ook controleert RDW of </w:t>
      </w:r>
      <w:r w:rsidR="000866B1">
        <w:t>vrachtwagens werkende</w:t>
      </w:r>
      <w:r>
        <w:t xml:space="preserve"> boordapparatuur aan boord</w:t>
      </w:r>
      <w:r w:rsidR="000866B1">
        <w:t xml:space="preserve"> hebben</w:t>
      </w:r>
      <w:r w:rsidR="00E06C72">
        <w:t>.</w:t>
      </w:r>
      <w:r>
        <w:t xml:space="preserve"> Indien de eigenaar van een vrachtwagen niet aan deze verplichtingen voldoet, kan een boete opgelegd worden. </w:t>
      </w:r>
    </w:p>
    <w:p w:rsidR="00B50E9F" w:rsidP="00AC6F1A" w:rsidRDefault="004375D1" w14:paraId="27156A53" w14:textId="16A9A991">
      <w:r>
        <w:t>Zoals ook toegelicht in</w:t>
      </w:r>
      <w:r w:rsidR="00381358">
        <w:t xml:space="preserve"> de </w:t>
      </w:r>
      <w:r>
        <w:t>voortgangsbrief van 11 juni 2026</w:t>
      </w:r>
      <w:r>
        <w:rPr>
          <w:rStyle w:val="FootnoteReference"/>
        </w:rPr>
        <w:footnoteReference w:id="2"/>
      </w:r>
      <w:r>
        <w:t xml:space="preserve"> gaat b</w:t>
      </w:r>
      <w:r w:rsidR="00381358">
        <w:t xml:space="preserve">ij de handhaving veel aandacht </w:t>
      </w:r>
      <w:r>
        <w:t>uit naar</w:t>
      </w:r>
      <w:r w:rsidR="00381358">
        <w:t xml:space="preserve"> een maatschappelijk verantwoorde uitvoering. </w:t>
      </w:r>
      <w:r w:rsidRPr="00A042A1" w:rsidR="00A128BC">
        <w:rPr>
          <w:rFonts w:cs="RijksSansVF"/>
        </w:rPr>
        <w:t xml:space="preserve">Een belangrijke kernwaarde voor de handhaving is het toepassen van de menselijke maat en proportionaliteit bij het opleggen van eventuele sancties. Voordat een boete wordt opgelegd vindt altijd een beoordeling door een medewerker van RDW plaats. </w:t>
      </w:r>
      <w:r w:rsidRPr="00A042A1" w:rsidR="00A128BC">
        <w:t xml:space="preserve">Het opleggen van een boete is dus geen geautomatiseerd proces. </w:t>
      </w:r>
      <w:r w:rsidRPr="00A042A1" w:rsidR="00A128BC">
        <w:rPr>
          <w:rFonts w:cs="RijksSansVF"/>
        </w:rPr>
        <w:t xml:space="preserve">Er is ruimte om een opgelegde boete te verlagen of kwijt te schelden als er bijzondere omstandigheden zijn. In de eerste zes maanden wordt </w:t>
      </w:r>
      <w:r w:rsidR="00A128BC">
        <w:rPr>
          <w:rFonts w:cs="RijksSansVF"/>
        </w:rPr>
        <w:t xml:space="preserve">daarnaast </w:t>
      </w:r>
      <w:r w:rsidR="0051272E">
        <w:rPr>
          <w:rFonts w:cs="RijksSansVF"/>
        </w:rPr>
        <w:t>elke</w:t>
      </w:r>
      <w:r w:rsidRPr="00A042A1" w:rsidR="0051272E">
        <w:rPr>
          <w:rFonts w:cs="RijksSansVF"/>
        </w:rPr>
        <w:t xml:space="preserve"> </w:t>
      </w:r>
      <w:r w:rsidRPr="00A042A1" w:rsidR="00A128BC">
        <w:rPr>
          <w:rFonts w:cs="RijksSansVF"/>
        </w:rPr>
        <w:t>op te leggen boete gematigd met 50%.</w:t>
      </w:r>
      <w:r w:rsidR="00A128BC">
        <w:rPr>
          <w:rFonts w:cs="RijksSansVF"/>
        </w:rPr>
        <w:t xml:space="preserve"> </w:t>
      </w:r>
      <w:r w:rsidR="00381358">
        <w:t>RDW weegt individuele omstandigheden altijd mee</w:t>
      </w:r>
      <w:r w:rsidR="00D90C95">
        <w:t xml:space="preserve"> bij de oplegging van eventuele boetes</w:t>
      </w:r>
      <w:r w:rsidR="00381358">
        <w:t>.</w:t>
      </w:r>
      <w:r w:rsidR="00AC6F1A">
        <w:t xml:space="preserve"> </w:t>
      </w:r>
      <w:r w:rsidRPr="00DF1089" w:rsidR="00DF1089">
        <w:t>Dat geldt ook voor de aanloopproblemen rond 1 juli.</w:t>
      </w:r>
      <w:r w:rsidR="00DF1089">
        <w:t xml:space="preserve"> A</w:t>
      </w:r>
      <w:r w:rsidR="0001270C">
        <w:t>ls</w:t>
      </w:r>
      <w:r w:rsidR="00502F8C">
        <w:t xml:space="preserve"> </w:t>
      </w:r>
      <w:r w:rsidR="00706244">
        <w:t>eigenaren</w:t>
      </w:r>
      <w:r w:rsidR="00AC6F1A">
        <w:t xml:space="preserve"> buiten hun schuld niet tijdig over een werkend boordapparaat</w:t>
      </w:r>
      <w:r w:rsidR="0001270C">
        <w:t xml:space="preserve"> beschikten</w:t>
      </w:r>
      <w:r w:rsidR="00502F8C">
        <w:t xml:space="preserve">, </w:t>
      </w:r>
      <w:r w:rsidR="00DF1089">
        <w:t xml:space="preserve">is </w:t>
      </w:r>
      <w:r w:rsidR="00502F8C">
        <w:t xml:space="preserve">hier rekening mee gehouden </w:t>
      </w:r>
      <w:r w:rsidR="00CD52A1">
        <w:t xml:space="preserve">in </w:t>
      </w:r>
      <w:r w:rsidR="00502F8C">
        <w:t>de handhaving</w:t>
      </w:r>
      <w:r w:rsidR="00AC6F1A">
        <w:t>.</w:t>
      </w:r>
      <w:r w:rsidR="008008B5">
        <w:t xml:space="preserve"> </w:t>
      </w:r>
    </w:p>
    <w:p w:rsidR="00315335" w:rsidP="00AC6F1A" w:rsidRDefault="00315335" w14:paraId="3416B346" w14:textId="77777777"/>
    <w:p w:rsidR="00A128BC" w:rsidP="53A7DBB6" w:rsidRDefault="008008B5" w14:paraId="1BB8F2F7" w14:textId="34F90257">
      <w:r>
        <w:t>V</w:t>
      </w:r>
      <w:r w:rsidR="00A128BC">
        <w:t xml:space="preserve">erder is </w:t>
      </w:r>
      <w:r w:rsidR="000866B1">
        <w:t xml:space="preserve">de </w:t>
      </w:r>
      <w:r w:rsidR="00A128BC">
        <w:t>I</w:t>
      </w:r>
      <w:r w:rsidR="00CD52A1">
        <w:t xml:space="preserve">nspectie </w:t>
      </w:r>
      <w:r w:rsidR="00A128BC">
        <w:t>L</w:t>
      </w:r>
      <w:r w:rsidR="00CD52A1">
        <w:t xml:space="preserve">eefomgeving en </w:t>
      </w:r>
      <w:r w:rsidR="00A128BC">
        <w:t>T</w:t>
      </w:r>
      <w:r w:rsidR="00CD52A1">
        <w:t>ransport (ILT)</w:t>
      </w:r>
      <w:r w:rsidR="00A128BC">
        <w:t xml:space="preserve"> gestart met handhaving </w:t>
      </w:r>
      <w:r w:rsidR="000866B1">
        <w:t xml:space="preserve">langs de weg </w:t>
      </w:r>
      <w:r w:rsidR="00A128BC">
        <w:t xml:space="preserve">en </w:t>
      </w:r>
      <w:r w:rsidR="00CD52A1">
        <w:t xml:space="preserve">het </w:t>
      </w:r>
      <w:r w:rsidR="00A128BC">
        <w:t>inn</w:t>
      </w:r>
      <w:r w:rsidR="00CD52A1">
        <w:t>en</w:t>
      </w:r>
      <w:r w:rsidR="00A128BC">
        <w:t xml:space="preserve"> van openstaande boetes</w:t>
      </w:r>
      <w:r w:rsidR="000866B1">
        <w:t>.</w:t>
      </w:r>
      <w:r w:rsidR="00E06C72">
        <w:t xml:space="preserve"> </w:t>
      </w:r>
      <w:r w:rsidR="00A128BC">
        <w:t>Als het adres van een eigenaar niet opgevraagd kan worden,</w:t>
      </w:r>
      <w:r w:rsidR="00FA1FBB">
        <w:t xml:space="preserve"> waardoor geen boete kan worden verstuurd,</w:t>
      </w:r>
      <w:r w:rsidR="00A128BC">
        <w:t xml:space="preserve"> </w:t>
      </w:r>
      <w:r w:rsidR="00CD52A1">
        <w:t>wordt het kenteken</w:t>
      </w:r>
      <w:r w:rsidR="00A128BC">
        <w:t xml:space="preserve"> op een signaleringslijst</w:t>
      </w:r>
      <w:r w:rsidR="00FA1FBB">
        <w:t xml:space="preserve"> </w:t>
      </w:r>
      <w:r w:rsidR="00CD52A1">
        <w:t>geplaatst</w:t>
      </w:r>
      <w:r w:rsidR="00A128BC">
        <w:t xml:space="preserve">. De </w:t>
      </w:r>
      <w:r w:rsidR="00CD52A1">
        <w:t xml:space="preserve">betreffende </w:t>
      </w:r>
      <w:r w:rsidR="004A1468">
        <w:t xml:space="preserve">vrachtwagen </w:t>
      </w:r>
      <w:r w:rsidR="00A128BC">
        <w:t>kan dan langs de weg worden stilgehouden door een inspecteur van de ILT. Ook als een boete niet inbaar is gebleken via CJIB, k</w:t>
      </w:r>
      <w:r w:rsidR="004A1468">
        <w:t>an</w:t>
      </w:r>
      <w:r w:rsidR="00A128BC">
        <w:t xml:space="preserve"> het kenteken van de betreffende vrachtwagen op de signaleringslijst</w:t>
      </w:r>
      <w:r w:rsidR="004A1468">
        <w:t xml:space="preserve"> terecht komen</w:t>
      </w:r>
      <w:r w:rsidR="00FA1FBB">
        <w:t>.</w:t>
      </w:r>
      <w:r w:rsidR="00A128BC">
        <w:t xml:space="preserve"> </w:t>
      </w:r>
    </w:p>
    <w:p w:rsidR="002C2C2C" w:rsidP="53A7DBB6" w:rsidRDefault="002C2C2C" w14:paraId="3259F2D6" w14:textId="77777777"/>
    <w:p w:rsidR="00590D01" w:rsidP="00883F39" w:rsidRDefault="00E56D1A" w14:paraId="7A66AF46" w14:textId="3C663CD6">
      <w:pPr>
        <w:rPr>
          <w:b/>
          <w:bCs/>
        </w:rPr>
      </w:pPr>
      <w:r>
        <w:rPr>
          <w:b/>
          <w:bCs/>
        </w:rPr>
        <w:t>T</w:t>
      </w:r>
      <w:r w:rsidR="009B6008">
        <w:rPr>
          <w:b/>
          <w:bCs/>
        </w:rPr>
        <w:t>arieven</w:t>
      </w:r>
      <w:r>
        <w:rPr>
          <w:b/>
          <w:bCs/>
        </w:rPr>
        <w:t xml:space="preserve"> vrachtwagenheffing</w:t>
      </w:r>
    </w:p>
    <w:p w:rsidR="00E56D1A" w:rsidP="00E56D1A" w:rsidRDefault="00E56D1A" w14:paraId="3850CB10" w14:textId="1C6C28BB">
      <w:r>
        <w:t xml:space="preserve">De tarieven van de vrachtwagenheffing worden in de periode </w:t>
      </w:r>
      <w:r w:rsidRPr="00496D9C">
        <w:t>1 september tot en met 31 december 2026 tijdelijk verla</w:t>
      </w:r>
      <w:r>
        <w:t xml:space="preserve">agd met 22,3 procent vanwege de </w:t>
      </w:r>
      <w:r w:rsidRPr="002920F4" w:rsidR="002920F4">
        <w:t>uitzonderlijke stijging van de brandstofprijzen</w:t>
      </w:r>
      <w:r w:rsidR="002920F4">
        <w:t>.</w:t>
      </w:r>
      <w:r>
        <w:t xml:space="preserve"> </w:t>
      </w:r>
      <w:r w:rsidRPr="00E56D1A">
        <w:t xml:space="preserve">Hierover is </w:t>
      </w:r>
      <w:r>
        <w:t>de</w:t>
      </w:r>
      <w:r w:rsidRPr="00E56D1A">
        <w:t xml:space="preserve"> Kamer op 22 mei jl. geïnformeerd</w:t>
      </w:r>
      <w:r>
        <w:t>.</w:t>
      </w:r>
      <w:r>
        <w:rPr>
          <w:rStyle w:val="FootnoteReference"/>
        </w:rPr>
        <w:footnoteReference w:id="3"/>
      </w:r>
      <w:r w:rsidRPr="00E56D1A">
        <w:t xml:space="preserve"> Met de tijdelijke verlaging </w:t>
      </w:r>
      <w:r>
        <w:t>is</w:t>
      </w:r>
      <w:r w:rsidRPr="00E56D1A">
        <w:t xml:space="preserve"> opvolging gegeven aan de motie-Flach c.s.</w:t>
      </w:r>
      <w:r>
        <w:rPr>
          <w:rStyle w:val="FootnoteReference"/>
        </w:rPr>
        <w:footnoteReference w:id="4"/>
      </w:r>
      <w:r w:rsidRPr="00E56D1A">
        <w:t xml:space="preserve"> en de motie-Eerdmans/Wilders</w:t>
      </w:r>
      <w:r>
        <w:rPr>
          <w:rStyle w:val="FootnoteReference"/>
        </w:rPr>
        <w:footnoteReference w:id="5"/>
      </w:r>
      <w:r w:rsidRPr="00E56D1A">
        <w:t>.</w:t>
      </w:r>
    </w:p>
    <w:p w:rsidR="00E56D1A" w:rsidP="00883F39" w:rsidRDefault="00E56D1A" w14:paraId="5CB367B1" w14:textId="77777777"/>
    <w:p w:rsidRPr="009B6008" w:rsidR="00E56D1A" w:rsidP="00883F39" w:rsidRDefault="009B6008" w14:paraId="322F2E69" w14:textId="099D8FCD">
      <w:r>
        <w:t>De tarieven in Wet vrachtwagenheffing worden jaarlijks per 1 januari bij ministeriële regeling aangepast in verband met een inflatiecorrectie. Per 1 januari 2027 stijgen de tarieven met 2,6 procent</w:t>
      </w:r>
      <w:r w:rsidR="00502F8C">
        <w:t xml:space="preserve"> ten opzichte van </w:t>
      </w:r>
      <w:r w:rsidR="00080DC2">
        <w:t>de tarieven die g</w:t>
      </w:r>
      <w:r w:rsidR="00FA1FBB">
        <w:t>o</w:t>
      </w:r>
      <w:r w:rsidR="00080DC2">
        <w:t xml:space="preserve">lden </w:t>
      </w:r>
      <w:r w:rsidR="00FA1FBB">
        <w:t xml:space="preserve">op </w:t>
      </w:r>
      <w:r w:rsidR="00080DC2">
        <w:t>1 juli</w:t>
      </w:r>
      <w:r w:rsidR="00502F8C">
        <w:t xml:space="preserve"> 2026</w:t>
      </w:r>
      <w:r>
        <w:t>. Deze correctie is gebaseerd op de ontwikkeling van de consumentenprijzen.</w:t>
      </w:r>
    </w:p>
    <w:p w:rsidR="00BF3CE9" w:rsidP="00883F39" w:rsidRDefault="00157F98" w14:paraId="7420C188" w14:textId="0A6822F2">
      <w:r>
        <w:t xml:space="preserve"> </w:t>
      </w:r>
    </w:p>
    <w:p w:rsidR="00BF3CE9" w:rsidP="00883F39" w:rsidRDefault="00BF3CE9" w14:paraId="46A26FA0" w14:textId="0205AED7">
      <w:pPr>
        <w:rPr>
          <w:b/>
          <w:bCs/>
        </w:rPr>
      </w:pPr>
      <w:r>
        <w:rPr>
          <w:b/>
          <w:bCs/>
        </w:rPr>
        <w:t>Monitoring en evaluatie uitwijkverkeer</w:t>
      </w:r>
    </w:p>
    <w:p w:rsidR="006B39FC" w:rsidP="006B39FC" w:rsidRDefault="006B39FC" w14:paraId="2F301689" w14:textId="7B2D8EF8">
      <w:r>
        <w:t xml:space="preserve">Tijdens het tweeminutendebat Strategische keuzes bereikbaarheid op 30 juni 2026 heeft het lid Van der Plas (BBB) een aantal vragen gesteld over de verwachte overlast door </w:t>
      </w:r>
      <w:r w:rsidR="00576D5F">
        <w:t xml:space="preserve">uitwijkverkeer </w:t>
      </w:r>
      <w:r>
        <w:t>door de vrachtwagenheffing. Ook</w:t>
      </w:r>
      <w:r w:rsidDel="00A7213E">
        <w:t xml:space="preserve"> </w:t>
      </w:r>
      <w:r w:rsidR="00A7213E">
        <w:t xml:space="preserve">vroeg </w:t>
      </w:r>
      <w:r>
        <w:t xml:space="preserve">dit lid of hierover gesprekken hebben plaatsgevonden met provincies en gemeenten. Zoals toegezegd tijdens dit debat </w:t>
      </w:r>
      <w:r w:rsidR="002A1E47">
        <w:t>wordt</w:t>
      </w:r>
      <w:r w:rsidDel="00A7213E">
        <w:t xml:space="preserve"> </w:t>
      </w:r>
      <w:r w:rsidR="00A7213E">
        <w:t xml:space="preserve">in deze brief </w:t>
      </w:r>
      <w:r>
        <w:t>nader in</w:t>
      </w:r>
      <w:r w:rsidR="002A1E47">
        <w:t>gegaan</w:t>
      </w:r>
      <w:r>
        <w:t xml:space="preserve"> op de</w:t>
      </w:r>
      <w:r w:rsidDel="0051272E">
        <w:t xml:space="preserve"> </w:t>
      </w:r>
      <w:r>
        <w:t xml:space="preserve">gestelde vragen en </w:t>
      </w:r>
      <w:r w:rsidR="00BA006C">
        <w:t>op</w:t>
      </w:r>
      <w:r>
        <w:t xml:space="preserve"> hoe de eerste paar weken na de invoering zijn verlopen.</w:t>
      </w:r>
    </w:p>
    <w:p w:rsidR="006B39FC" w:rsidP="009229ED" w:rsidRDefault="006B39FC" w14:paraId="5F0ED359" w14:textId="77777777"/>
    <w:p w:rsidR="009229ED" w:rsidP="009229ED" w:rsidRDefault="009229ED" w14:paraId="0B1EA8E2" w14:textId="33AD58B2">
      <w:r>
        <w:t xml:space="preserve">De vrachtwagenheffing geldt op bijna alle snelwegen en </w:t>
      </w:r>
      <w:r w:rsidR="0059476D">
        <w:t xml:space="preserve">op </w:t>
      </w:r>
      <w:r>
        <w:t>sommige provinciale en gemeentelijke wegen. De wegen waarop de vrachtwagenheffing geld</w:t>
      </w:r>
      <w:r w:rsidR="00CD52A1">
        <w:t>t</w:t>
      </w:r>
      <w:r>
        <w:t xml:space="preserve"> zijn zorgvuldig gekozen. </w:t>
      </w:r>
      <w:r w:rsidRPr="009229ED">
        <w:t xml:space="preserve">Als uitgangspunt is gehanteerd dat de vrachtwagenheffing wordt geheven op alle autosnelwegen en wegen waarop naar verwachting substantiële uitwijk plaats </w:t>
      </w:r>
      <w:r w:rsidR="002D7B68">
        <w:t>zou</w:t>
      </w:r>
      <w:r w:rsidRPr="009229ED">
        <w:t xml:space="preserve"> vinden als gevolg van een vrachtwagenheffing op </w:t>
      </w:r>
      <w:r w:rsidR="00CD52A1">
        <w:t xml:space="preserve">alleen </w:t>
      </w:r>
      <w:r w:rsidRPr="009229ED">
        <w:t xml:space="preserve">de autosnelwegen. </w:t>
      </w:r>
      <w:r>
        <w:t xml:space="preserve">Hierbij is </w:t>
      </w:r>
      <w:r w:rsidR="00A7213E">
        <w:t xml:space="preserve">als eerste stap </w:t>
      </w:r>
      <w:r>
        <w:t>gebruik gemaakt van modelstudies</w:t>
      </w:r>
      <w:r w:rsidR="00995DCE">
        <w:t xml:space="preserve">. </w:t>
      </w:r>
      <w:r w:rsidR="00A7213E">
        <w:t xml:space="preserve">Vervolgens </w:t>
      </w:r>
      <w:r w:rsidR="00995DCE">
        <w:t xml:space="preserve">hebben gesprekken plaatsgevonden met provincies, gemeenten en de vervoerssector om de resultaten van de studies te verrijken </w:t>
      </w:r>
      <w:r>
        <w:t xml:space="preserve">met </w:t>
      </w:r>
      <w:r w:rsidR="00995DCE">
        <w:t xml:space="preserve">hun </w:t>
      </w:r>
      <w:r>
        <w:t xml:space="preserve">kennis en ervaring. </w:t>
      </w:r>
      <w:r w:rsidR="006B39FC">
        <w:t xml:space="preserve">Het heffingsnetwerk is dus zo ingericht dat op basis van de modellen en beschikbare kennis naar verwachting geen </w:t>
      </w:r>
      <w:r w:rsidR="00FA1FBB">
        <w:t xml:space="preserve">ongewenste uitwijk zal plaatsvinden als gevolg van </w:t>
      </w:r>
      <w:r w:rsidR="006B39FC">
        <w:t>de vrachtwagenheffing.</w:t>
      </w:r>
    </w:p>
    <w:p w:rsidR="008047AC" w:rsidP="009229ED" w:rsidRDefault="008047AC" w14:paraId="70BE3E32" w14:textId="77777777"/>
    <w:p w:rsidR="00AE6CF7" w:rsidP="0059476D" w:rsidRDefault="007B79AC" w14:paraId="10B11702" w14:textId="329F86FE">
      <w:r>
        <w:t>Om</w:t>
      </w:r>
      <w:r w:rsidR="009229ED">
        <w:t xml:space="preserve">dat de praktijk </w:t>
      </w:r>
      <w:r>
        <w:t xml:space="preserve">zou kunnen afwijken </w:t>
      </w:r>
      <w:r w:rsidR="009229ED">
        <w:t>van de verwachtingen op basis van het uitgevoerde onderzoek</w:t>
      </w:r>
      <w:r>
        <w:t>, zijn aanvullende maatregelen getroffen</w:t>
      </w:r>
      <w:r w:rsidR="009229ED">
        <w:t xml:space="preserve">. </w:t>
      </w:r>
      <w:r>
        <w:t>S</w:t>
      </w:r>
      <w:r w:rsidRPr="007B45C3" w:rsidR="0059476D">
        <w:t xml:space="preserve">amen met wegbeheerders </w:t>
      </w:r>
      <w:r>
        <w:t xml:space="preserve">is </w:t>
      </w:r>
      <w:r w:rsidRPr="007B45C3" w:rsidR="0059476D">
        <w:t xml:space="preserve">een zorgvuldig </w:t>
      </w:r>
      <w:r w:rsidR="0059476D">
        <w:t>monitoring- en evaluatie</w:t>
      </w:r>
      <w:r w:rsidRPr="007B45C3" w:rsidR="0059476D">
        <w:t>proces</w:t>
      </w:r>
      <w:r w:rsidR="00FA1FBB">
        <w:t xml:space="preserve"> </w:t>
      </w:r>
      <w:r w:rsidRPr="007B45C3" w:rsidR="0059476D">
        <w:t>ingericht</w:t>
      </w:r>
      <w:r w:rsidR="00FA1FBB">
        <w:t>.</w:t>
      </w:r>
      <w:r w:rsidR="0092690B">
        <w:rPr>
          <w:rStyle w:val="FootnoteReference"/>
        </w:rPr>
        <w:footnoteReference w:id="6"/>
      </w:r>
      <w:r w:rsidRPr="007B45C3" w:rsidR="0059476D">
        <w:t xml:space="preserve"> </w:t>
      </w:r>
      <w:r w:rsidR="00586890">
        <w:t xml:space="preserve">Dit </w:t>
      </w:r>
      <w:r w:rsidR="002D7B68">
        <w:t xml:space="preserve">proces </w:t>
      </w:r>
      <w:r w:rsidR="00586890">
        <w:t>vindt plaats in de periode van één jaar voor</w:t>
      </w:r>
      <w:r>
        <w:t>,</w:t>
      </w:r>
      <w:r w:rsidR="00586890">
        <w:t xml:space="preserve"> tot drie jaar na </w:t>
      </w:r>
      <w:r>
        <w:t xml:space="preserve">de </w:t>
      </w:r>
      <w:r w:rsidR="00586890">
        <w:t xml:space="preserve">start </w:t>
      </w:r>
      <w:r>
        <w:t xml:space="preserve">van de </w:t>
      </w:r>
      <w:r w:rsidR="00586890">
        <w:t xml:space="preserve">vrachtwagenheffing. </w:t>
      </w:r>
      <w:r w:rsidR="002C2C2C">
        <w:t xml:space="preserve">Het proces wordt uitgevoerd door het </w:t>
      </w:r>
      <w:r w:rsidRPr="0007376E" w:rsidR="002C2C2C">
        <w:t>Nationaal Dataportaal Wegverkeer (NDW)</w:t>
      </w:r>
      <w:r w:rsidR="002C2C2C">
        <w:t>. In de bijlage bij deze brief is een kaart opgenomen van de wegen waarop het verkeer wordt gemonitord.</w:t>
      </w:r>
    </w:p>
    <w:p w:rsidR="00AE6CF7" w:rsidP="0059476D" w:rsidRDefault="00AE6CF7" w14:paraId="18E1E9B3" w14:textId="77777777"/>
    <w:p w:rsidR="008425AA" w:rsidP="0059476D" w:rsidRDefault="00AE6CF7" w14:paraId="2F83AF18" w14:textId="16502BE8">
      <w:r>
        <w:t>In</w:t>
      </w:r>
      <w:r w:rsidRPr="00AC38C4">
        <w:t xml:space="preserve"> de eerste weken </w:t>
      </w:r>
      <w:r>
        <w:t xml:space="preserve">na de start </w:t>
      </w:r>
      <w:r w:rsidRPr="00AC38C4">
        <w:t xml:space="preserve">zijn geen signalen </w:t>
      </w:r>
      <w:r>
        <w:t>ontvangen van wegbeheerders</w:t>
      </w:r>
      <w:r w:rsidRPr="00AC38C4">
        <w:t xml:space="preserve"> over </w:t>
      </w:r>
      <w:r>
        <w:t>knelpunten op het gebied van leefomgeving, verkeersveiligheid of doorstroming</w:t>
      </w:r>
      <w:r w:rsidR="007B79AC">
        <w:t>,</w:t>
      </w:r>
      <w:r>
        <w:t xml:space="preserve"> die gerelateerd zijn aan de start van de vrachtwagenheffing op 1 juli 2026. </w:t>
      </w:r>
      <w:r w:rsidRPr="007B45C3">
        <w:t xml:space="preserve">Het is </w:t>
      </w:r>
      <w:r>
        <w:t>echter nog</w:t>
      </w:r>
      <w:r w:rsidRPr="007B45C3">
        <w:t xml:space="preserve"> te vroeg om </w:t>
      </w:r>
      <w:r>
        <w:t xml:space="preserve">definitieve </w:t>
      </w:r>
      <w:r w:rsidRPr="007B45C3">
        <w:t>conclusies te trekken.</w:t>
      </w:r>
      <w:r>
        <w:t xml:space="preserve"> </w:t>
      </w:r>
      <w:r w:rsidR="002C2C2C">
        <w:t>Het monitorings</w:t>
      </w:r>
      <w:r w:rsidRPr="007B45C3" w:rsidR="0007376E">
        <w:t xml:space="preserve">proces </w:t>
      </w:r>
      <w:r w:rsidR="0007376E">
        <w:t>loopt</w:t>
      </w:r>
      <w:r w:rsidR="00F57D10">
        <w:t xml:space="preserve"> en zal in het najaar tot de eerste </w:t>
      </w:r>
      <w:r w:rsidR="002D7B68">
        <w:t xml:space="preserve">rapportage leiden die </w:t>
      </w:r>
      <w:r w:rsidR="00F57D10">
        <w:t xml:space="preserve">met </w:t>
      </w:r>
      <w:r w:rsidR="0099414B">
        <w:t>de</w:t>
      </w:r>
      <w:r w:rsidR="00F57D10">
        <w:t xml:space="preserve"> wegbeheerders</w:t>
      </w:r>
      <w:r w:rsidR="002D7B68">
        <w:t xml:space="preserve"> is</w:t>
      </w:r>
      <w:r w:rsidR="00F57D10">
        <w:t xml:space="preserve"> afgestemd. Ook in de maanden erna volgen nog verschillende rapportages. </w:t>
      </w:r>
      <w:r w:rsidR="0007376E">
        <w:t>Aan de hand van de monitoring</w:t>
      </w:r>
      <w:r w:rsidR="00696990">
        <w:t xml:space="preserve"> en analyses door NDW</w:t>
      </w:r>
      <w:r w:rsidR="0007376E">
        <w:t xml:space="preserve"> kunnen </w:t>
      </w:r>
      <w:r w:rsidRPr="0075193C" w:rsidR="007B79AC">
        <w:t xml:space="preserve">het ministerie van Infrastructuur en Waterstaat </w:t>
      </w:r>
      <w:r w:rsidR="007B79AC">
        <w:t>(</w:t>
      </w:r>
      <w:r w:rsidR="0007376E">
        <w:t>IenW</w:t>
      </w:r>
      <w:r w:rsidR="007B79AC">
        <w:t>)</w:t>
      </w:r>
      <w:r w:rsidR="0007376E">
        <w:t xml:space="preserve"> en de wegbeheerders bepalen of door de invoering van de vrachtwagenheffing de intensiteit van vrachtverkeer op het monitoringsnetwerk in absolute zin toeneemt, afneemt of gelijk blijft. </w:t>
      </w:r>
      <w:r w:rsidR="008425AA">
        <w:t>Met de we</w:t>
      </w:r>
      <w:r w:rsidR="0059476D">
        <w:t xml:space="preserve">gbeheerders </w:t>
      </w:r>
      <w:r w:rsidR="008425AA">
        <w:t xml:space="preserve">vinden </w:t>
      </w:r>
      <w:r w:rsidR="0007376E">
        <w:t xml:space="preserve">de komende weken </w:t>
      </w:r>
      <w:r w:rsidR="008425AA">
        <w:t>overleggen plaats om de eerste monitoringsresultaten</w:t>
      </w:r>
      <w:r w:rsidR="00696990">
        <w:t xml:space="preserve"> en analyses</w:t>
      </w:r>
      <w:r w:rsidR="008425AA">
        <w:t xml:space="preserve"> te bespreken. Hierbij wordt onder andere </w:t>
      </w:r>
      <w:r w:rsidR="007B79AC">
        <w:t xml:space="preserve">bezien </w:t>
      </w:r>
      <w:r w:rsidR="008425AA">
        <w:t xml:space="preserve">of veranderingen in de verkeersstromen van het vrachtverkeer gerelateerd zijn aan de vrachtwagenheffing of aan andere oorzaken, zoals werkzaamheden of ruimtelijke ontwikkelingen. </w:t>
      </w:r>
    </w:p>
    <w:p w:rsidR="0007376E" w:rsidP="0007376E" w:rsidRDefault="0007376E" w14:paraId="3071DCB0" w14:textId="77777777"/>
    <w:p w:rsidR="0007376E" w:rsidP="0007376E" w:rsidRDefault="0007376E" w14:paraId="534BE463" w14:textId="1A90AD35">
      <w:r>
        <w:t xml:space="preserve">Als op het onderliggend wegennet een ongewenste toename van vrachtverkeer plaatsvindt, kan dit aanleiding geven om maatregelen te treffen door het Rijk en/of door </w:t>
      </w:r>
      <w:r w:rsidR="00AE6CF7">
        <w:t xml:space="preserve">decentrale </w:t>
      </w:r>
      <w:r>
        <w:t>wegbeheerders. Als er sprake is van knelpunten met betrekking tot verkeersveiligheid, bereikbaarheid of de toestand van de fysieke leefomgeving gaat IenW, in lijn met de motie Grinwis c.s.</w:t>
      </w:r>
      <w:r>
        <w:rPr>
          <w:rStyle w:val="FootnoteReference"/>
        </w:rPr>
        <w:footnoteReference w:id="7"/>
      </w:r>
      <w:r>
        <w:t xml:space="preserve">, met decentrale overheden om tafel. In samenspraak met wegbeheerders wordt </w:t>
      </w:r>
      <w:r w:rsidR="002D7B68">
        <w:t xml:space="preserve">dan </w:t>
      </w:r>
      <w:r>
        <w:t>bepaald</w:t>
      </w:r>
      <w:r w:rsidRPr="00D53749">
        <w:t xml:space="preserve"> of wegvak</w:t>
      </w:r>
      <w:r>
        <w:t xml:space="preserve">ken toegevoegd moeten worden aan het heffingsnetwerk van de </w:t>
      </w:r>
      <w:r w:rsidRPr="00D53749">
        <w:t>vrachtwagenheffing</w:t>
      </w:r>
      <w:r>
        <w:t xml:space="preserve"> om uitwijk tegen te gaan.</w:t>
      </w:r>
      <w:r w:rsidRPr="00D53749">
        <w:t xml:space="preserve"> </w:t>
      </w:r>
      <w:r>
        <w:t>Normaal vraagt dit een wetswijziging. In spoedeisende gevallen kan dit ook per ministeriële regeling.</w:t>
      </w:r>
      <w:r>
        <w:rPr>
          <w:rStyle w:val="FootnoteReference"/>
        </w:rPr>
        <w:footnoteReference w:id="8"/>
      </w:r>
      <w:r>
        <w:t xml:space="preserve"> De wegbeheerders kunnen</w:t>
      </w:r>
      <w:r w:rsidR="002D7B68">
        <w:t xml:space="preserve">, vooruitlopend </w:t>
      </w:r>
      <w:r w:rsidR="007B79AC">
        <w:t xml:space="preserve">aan het </w:t>
      </w:r>
      <w:r w:rsidR="002D7B68">
        <w:t xml:space="preserve">toevoegen van wegen aan het heffingsnetwerk, </w:t>
      </w:r>
      <w:r>
        <w:t xml:space="preserve">ook tijdelijke maatregelen nemen, </w:t>
      </w:r>
      <w:r w:rsidRPr="0007376E">
        <w:t>zoals inzet van verkeersregelaars of het instellen van een vrachtwagenverbod</w:t>
      </w:r>
      <w:r>
        <w:t>.</w:t>
      </w:r>
      <w:r w:rsidRPr="0007376E">
        <w:t xml:space="preserve"> In het BO MIRT 2026</w:t>
      </w:r>
      <w:r w:rsidRPr="0007376E">
        <w:rPr>
          <w:rStyle w:val="FootnoteReference"/>
        </w:rPr>
        <w:footnoteReference w:id="9"/>
      </w:r>
      <w:r w:rsidRPr="0007376E">
        <w:t xml:space="preserve"> is afgesproken dat het Rijk in bepaalde gevallen dat soort (tijdelijke) maatregelen van wegbeheerders vergoedt.</w:t>
      </w:r>
    </w:p>
    <w:p w:rsidR="00923122" w:rsidP="001C2A1A" w:rsidRDefault="00923122" w14:paraId="0FF3CA6E" w14:textId="77777777">
      <w:pPr>
        <w:rPr>
          <w:b/>
          <w:bCs/>
        </w:rPr>
      </w:pPr>
    </w:p>
    <w:p w:rsidR="00923122" w:rsidP="001C2A1A" w:rsidRDefault="00923122" w14:paraId="39E60191" w14:textId="77777777">
      <w:pPr>
        <w:rPr>
          <w:b/>
          <w:bCs/>
        </w:rPr>
      </w:pPr>
    </w:p>
    <w:p w:rsidR="00923122" w:rsidP="001C2A1A" w:rsidRDefault="00923122" w14:paraId="1B722CD6" w14:textId="77777777">
      <w:pPr>
        <w:rPr>
          <w:b/>
          <w:bCs/>
        </w:rPr>
      </w:pPr>
    </w:p>
    <w:p w:rsidRPr="00BF3CE9" w:rsidR="00BF3CE9" w:rsidP="001C2A1A" w:rsidRDefault="00BF3CE9" w14:paraId="50812F17" w14:textId="08285FE7">
      <w:pPr>
        <w:rPr>
          <w:b/>
          <w:bCs/>
        </w:rPr>
      </w:pPr>
      <w:r w:rsidRPr="00BF3CE9">
        <w:rPr>
          <w:b/>
          <w:bCs/>
        </w:rPr>
        <w:t xml:space="preserve">Innovatie en verduurzaming van </w:t>
      </w:r>
      <w:r w:rsidR="0012311F">
        <w:rPr>
          <w:b/>
          <w:bCs/>
        </w:rPr>
        <w:t>het weg</w:t>
      </w:r>
      <w:r w:rsidR="00D84FD4">
        <w:rPr>
          <w:b/>
          <w:bCs/>
        </w:rPr>
        <w:t>vervoer</w:t>
      </w:r>
    </w:p>
    <w:p w:rsidR="00FA17CA" w:rsidP="001C2A1A" w:rsidRDefault="00FA17CA" w14:paraId="027013DD" w14:textId="4776FD52">
      <w:pPr>
        <w:rPr>
          <w:i/>
        </w:rPr>
      </w:pPr>
      <w:r w:rsidRPr="00146858">
        <w:t>Conform de Wet vrachtwagenheffing worden de netto-opbrengsten van de vrachtwagenheffing ingezet om (subsidie)maatregelen te bekostigen voor de innovatie en verduurzaming van de vervoerssector, de zogenoemde terugsluis.</w:t>
      </w:r>
      <w:r>
        <w:t xml:space="preserve"> Dit is vastgelegd in een meerjarenprogramma</w:t>
      </w:r>
      <w:r w:rsidR="00E779EB">
        <w:t xml:space="preserve"> voor 2026-2030</w:t>
      </w:r>
      <w:r>
        <w:t>.</w:t>
      </w:r>
      <w:r w:rsidR="00E779EB">
        <w:rPr>
          <w:rStyle w:val="FootnoteReference"/>
        </w:rPr>
        <w:footnoteReference w:id="10"/>
      </w:r>
      <w:r w:rsidR="00E779EB">
        <w:t xml:space="preserve"> </w:t>
      </w:r>
      <w:r>
        <w:t xml:space="preserve"> </w:t>
      </w:r>
    </w:p>
    <w:p w:rsidR="00FA17CA" w:rsidP="001C2A1A" w:rsidRDefault="00FA17CA" w14:paraId="3AE28143" w14:textId="77777777">
      <w:pPr>
        <w:rPr>
          <w:i/>
        </w:rPr>
      </w:pPr>
    </w:p>
    <w:p w:rsidRPr="00576D5F" w:rsidR="00134119" w:rsidP="001C2A1A" w:rsidRDefault="00134119" w14:paraId="50369946" w14:textId="4C538357">
      <w:pPr>
        <w:rPr>
          <w:i/>
        </w:rPr>
      </w:pPr>
      <w:r w:rsidRPr="00576D5F">
        <w:rPr>
          <w:i/>
        </w:rPr>
        <w:t>Electric Road Systems</w:t>
      </w:r>
    </w:p>
    <w:p w:rsidR="00915500" w:rsidP="001C2A1A" w:rsidRDefault="00134119" w14:paraId="2694080E" w14:textId="2FEAC071">
      <w:r>
        <w:t>In de afgelopen jaren is verkend of</w:t>
      </w:r>
      <w:r w:rsidR="00915500">
        <w:t xml:space="preserve"> Electric Road Systems </w:t>
      </w:r>
      <w:r>
        <w:t xml:space="preserve">kunnen bijdragen aan </w:t>
      </w:r>
      <w:r w:rsidR="008945A2">
        <w:t xml:space="preserve">de </w:t>
      </w:r>
      <w:r w:rsidR="00FA17CA">
        <w:t>elektrificatie</w:t>
      </w:r>
      <w:r w:rsidR="008945A2">
        <w:t xml:space="preserve"> </w:t>
      </w:r>
      <w:r>
        <w:t xml:space="preserve">van het wegvervoer, bijvoorbeeld door de aanleg van een bovenleiding op de belangrijkste </w:t>
      </w:r>
      <w:r w:rsidR="007B79AC">
        <w:t>snekweg</w:t>
      </w:r>
      <w:r>
        <w:t xml:space="preserve">corridors. </w:t>
      </w:r>
      <w:r w:rsidR="007B79AC">
        <w:t xml:space="preserve">Dit zou het mogelijk maken dat elektrische vrachtwagens al rijdend van stroom worden voorzien en hun batterijen kunnen bijladen. </w:t>
      </w:r>
      <w:r>
        <w:t xml:space="preserve">Uit de kosten/baten analyse kwam geen rooskleurig beeld en ook in onze buurlanden is niet veel animo om in deze techniek te investeren. Om die redenen </w:t>
      </w:r>
      <w:r w:rsidR="007B11F1">
        <w:t>is</w:t>
      </w:r>
      <w:r>
        <w:t xml:space="preserve"> besloten </w:t>
      </w:r>
      <w:r w:rsidR="007B79AC">
        <w:t>deze verkenning</w:t>
      </w:r>
      <w:r>
        <w:t xml:space="preserve"> te beëindigen. Het budget dat voor </w:t>
      </w:r>
      <w:r w:rsidR="007B79AC">
        <w:t xml:space="preserve">Electric Road Systems </w:t>
      </w:r>
      <w:r>
        <w:t xml:space="preserve">in het </w:t>
      </w:r>
      <w:r w:rsidR="008945A2">
        <w:t>m</w:t>
      </w:r>
      <w:r>
        <w:t xml:space="preserve">eerjarenprogramma gereserveerd was, zal worden verdeeld over </w:t>
      </w:r>
      <w:r w:rsidR="008945A2">
        <w:t xml:space="preserve">de </w:t>
      </w:r>
      <w:r>
        <w:t xml:space="preserve">andere maatregelen </w:t>
      </w:r>
      <w:r w:rsidR="008945A2">
        <w:t>in het meerjarenprogramma</w:t>
      </w:r>
      <w:r>
        <w:t xml:space="preserve">.   </w:t>
      </w:r>
      <w:r w:rsidR="00086E6E">
        <w:t xml:space="preserve"> </w:t>
      </w:r>
    </w:p>
    <w:p w:rsidR="00586890" w:rsidP="001C2A1A" w:rsidRDefault="00586890" w14:paraId="6E99B5A4" w14:textId="77777777"/>
    <w:p w:rsidRPr="002920F4" w:rsidR="00586890" w:rsidP="001C2A1A" w:rsidRDefault="00586890" w14:paraId="6F94AC06" w14:textId="603C43F1">
      <w:pPr>
        <w:rPr>
          <w:i/>
        </w:rPr>
      </w:pPr>
      <w:r w:rsidRPr="002920F4">
        <w:rPr>
          <w:i/>
        </w:rPr>
        <w:t>Evaluatie AanZET</w:t>
      </w:r>
    </w:p>
    <w:p w:rsidR="00CC5482" w:rsidP="001C2A1A" w:rsidRDefault="0075193C" w14:paraId="2AED5D83" w14:textId="7767D64A">
      <w:r>
        <w:t>Eén van de maatregelen</w:t>
      </w:r>
      <w:r w:rsidR="008945A2">
        <w:t xml:space="preserve"> </w:t>
      </w:r>
      <w:r w:rsidR="00E779EB">
        <w:t>uit het meerjarenprogramma</w:t>
      </w:r>
      <w:r>
        <w:t xml:space="preserve"> is de Aanschafsubsidieregeling Zero-Emissie Trucks (AanZET). Sinds 2022 stimuleert deze regeling de aanschaf van emissievrije vrachtwagens</w:t>
      </w:r>
      <w:r w:rsidR="00D84FD4">
        <w:t>. Dit zijn met name elektrische vrachtwagens</w:t>
      </w:r>
      <w:r>
        <w:t>.</w:t>
      </w:r>
      <w:r w:rsidR="008945A2">
        <w:t xml:space="preserve"> </w:t>
      </w:r>
      <w:r w:rsidR="00E779EB">
        <w:t>Met deze regeling wordt het wegvervoer minder af</w:t>
      </w:r>
      <w:r w:rsidR="00D84FD4">
        <w:t>hankelijk van fossiele brandstoffen.</w:t>
      </w:r>
      <w:r>
        <w:t xml:space="preserve"> </w:t>
      </w:r>
      <w:r w:rsidRPr="0075193C">
        <w:t>In de toelichting van de regeling staat dat</w:t>
      </w:r>
      <w:r w:rsidR="00260E81">
        <w:t>, conform de Algemene wet bestuursrecht,</w:t>
      </w:r>
      <w:r w:rsidRPr="0075193C">
        <w:t xml:space="preserve"> uiterlijk vijf jaar na de inwerkingtreding een verslag wordt gepubliceerd over de doeltreffendheid en de effecten van de regeling in de praktijk.</w:t>
      </w:r>
      <w:r>
        <w:t xml:space="preserve"> </w:t>
      </w:r>
      <w:r w:rsidRPr="0075193C">
        <w:t>Om deze reden heeft IenW Decisio gevraagd de regeling te evalueren.</w:t>
      </w:r>
      <w:r>
        <w:t xml:space="preserve"> </w:t>
      </w:r>
      <w:r w:rsidR="002A1E47">
        <w:t xml:space="preserve">Het rapport </w:t>
      </w:r>
      <w:r w:rsidR="007B79AC">
        <w:t xml:space="preserve">van Decisio </w:t>
      </w:r>
      <w:r w:rsidR="002A1E47">
        <w:t>is bijgevoegd bij</w:t>
      </w:r>
      <w:r w:rsidR="00E46D7B">
        <w:t xml:space="preserve"> deze </w:t>
      </w:r>
      <w:r w:rsidR="002A1E47">
        <w:t>Kamerbrief. Hieronder wordt ingegaan op</w:t>
      </w:r>
      <w:r w:rsidR="00E46D7B">
        <w:t xml:space="preserve"> de belangrijkste uitkomsten. </w:t>
      </w:r>
    </w:p>
    <w:p w:rsidRPr="00260E81" w:rsidR="00260E81" w:rsidP="00260E81" w:rsidRDefault="00B25AE1" w14:paraId="41DE405E" w14:textId="38DD03FC">
      <w:pPr>
        <w:pStyle w:val="Slotzin"/>
      </w:pPr>
      <w:r>
        <w:t xml:space="preserve">De evaluatie </w:t>
      </w:r>
      <w:r w:rsidR="00CC5482">
        <w:t xml:space="preserve">laat zien dat AanZET in belangrijke mate doeltreffend is geweest. </w:t>
      </w:r>
      <w:r w:rsidRPr="00B25AE1">
        <w:t xml:space="preserve">De regeling heeft geleid tot een sterke toename van het aantal emissievrije </w:t>
      </w:r>
      <w:r w:rsidR="00CC5482">
        <w:t>v</w:t>
      </w:r>
      <w:r w:rsidRPr="00B25AE1">
        <w:t xml:space="preserve">rachtwagens. Tot en met mei 2026 </w:t>
      </w:r>
      <w:r w:rsidR="003B09E8">
        <w:t>is voor</w:t>
      </w:r>
      <w:r w:rsidRPr="00B25AE1" w:rsidR="003B09E8">
        <w:t xml:space="preserve"> </w:t>
      </w:r>
      <w:r w:rsidRPr="00B25AE1">
        <w:t xml:space="preserve">3.844 voertuigen definitief </w:t>
      </w:r>
      <w:r w:rsidR="003B09E8">
        <w:t xml:space="preserve">subsidie </w:t>
      </w:r>
      <w:r w:rsidRPr="00B25AE1">
        <w:t xml:space="preserve">toegekend, waarvan 1.538 </w:t>
      </w:r>
      <w:r w:rsidR="003B09E8">
        <w:t xml:space="preserve">voertuigen </w:t>
      </w:r>
      <w:r w:rsidRPr="00B25AE1">
        <w:t>inmiddels op kenteken zijn gezet.</w:t>
      </w:r>
      <w:r w:rsidRPr="00B25AE1">
        <w:rPr>
          <w:rFonts w:ascii="Franklin Gothic Book" w:hAnsi="Franklin Gothic Book" w:cs="Franklin Gothic Book"/>
          <w:sz w:val="20"/>
          <w:szCs w:val="20"/>
        </w:rPr>
        <w:t xml:space="preserve"> </w:t>
      </w:r>
      <w:r w:rsidRPr="00B25AE1">
        <w:t xml:space="preserve">De regeling speelt </w:t>
      </w:r>
      <w:r>
        <w:t>daarmee</w:t>
      </w:r>
      <w:r w:rsidRPr="00B25AE1">
        <w:t xml:space="preserve"> een centrale rol in de ontwikkeling van de markt</w:t>
      </w:r>
      <w:r w:rsidR="003B09E8">
        <w:t xml:space="preserve"> voor emissievrije vrachtwagens</w:t>
      </w:r>
      <w:r w:rsidRPr="00B25AE1">
        <w:t>.</w:t>
      </w:r>
      <w:r w:rsidR="00260E81">
        <w:t xml:space="preserve"> </w:t>
      </w:r>
      <w:r w:rsidRPr="00CC5482" w:rsidR="00CC5482">
        <w:t xml:space="preserve">Stakeholders zijn doorgaans positief over de regeling. Het aanvraagproces wordt als eenvoudig, toegankelijk en transparant ervaren, en de dienstverlening van RVO wordt hoog gewaardeerd. De subsidie speelt een cruciale rol in investeringsbeslissingen. Tegelijkertijd worden knelpunten genoemd. Ondanks de AanZET-subsidie blijft de hoge aanschafprijs </w:t>
      </w:r>
      <w:r w:rsidR="003B09E8">
        <w:t xml:space="preserve">van emissievrije vrachtwagens </w:t>
      </w:r>
      <w:r w:rsidRPr="00CC5482" w:rsidR="00CC5482">
        <w:t>een belangrijk obstakel, vooral voor kleinere bedrijven.</w:t>
      </w:r>
      <w:r w:rsidR="00260E81">
        <w:t xml:space="preserve"> </w:t>
      </w:r>
      <w:r w:rsidR="0048776E">
        <w:t>Op 29 september wordt de A</w:t>
      </w:r>
      <w:r w:rsidR="00A94CE2">
        <w:t>a</w:t>
      </w:r>
      <w:r w:rsidR="0048776E">
        <w:t xml:space="preserve">nZET-subsidie voor de tweede keer dit jaar opengesteld met een budget van € 119,2 mln. </w:t>
      </w:r>
      <w:r w:rsidR="00260E81">
        <w:t xml:space="preserve">De aanbevelingen uit de evaluatie zullen worden meegenomen in het </w:t>
      </w:r>
      <w:r w:rsidR="003B09E8">
        <w:t>aanpassen</w:t>
      </w:r>
      <w:r w:rsidR="00260E81">
        <w:t xml:space="preserve"> van de regeling voor de periode na 2026</w:t>
      </w:r>
      <w:r w:rsidR="00586890">
        <w:t xml:space="preserve">, waarover </w:t>
      </w:r>
      <w:r w:rsidR="002A1E47">
        <w:t>de Kamer</w:t>
      </w:r>
      <w:r w:rsidR="0099414B">
        <w:t xml:space="preserve"> </w:t>
      </w:r>
      <w:r w:rsidR="002A1E47">
        <w:t xml:space="preserve">nog nader </w:t>
      </w:r>
      <w:r w:rsidR="00260E81">
        <w:t>word</w:t>
      </w:r>
      <w:r w:rsidR="00586890">
        <w:t>t</w:t>
      </w:r>
      <w:r w:rsidR="00260E81">
        <w:t xml:space="preserve"> geïnformeerd.  </w:t>
      </w:r>
    </w:p>
    <w:p w:rsidR="007F33AF" w:rsidRDefault="00725F1E" w14:paraId="6E68E17F" w14:textId="5E119321">
      <w:pPr>
        <w:pStyle w:val="Slotzin"/>
      </w:pPr>
      <w:r>
        <w:t>Hoogachtend,</w:t>
      </w:r>
    </w:p>
    <w:p w:rsidR="007F33AF" w:rsidRDefault="00725F1E" w14:paraId="489FB72D" w14:textId="77777777">
      <w:pPr>
        <w:pStyle w:val="OndertekeningArea1"/>
      </w:pPr>
      <w:r>
        <w:t>DE MINISTER VAN INFRASTRUCTUUR EN WATERSTAAT,</w:t>
      </w:r>
    </w:p>
    <w:p w:rsidR="007F33AF" w:rsidRDefault="007F33AF" w14:paraId="324324DF" w14:textId="77777777"/>
    <w:p w:rsidR="0092690B" w:rsidRDefault="0092690B" w14:paraId="341E9DE1" w14:textId="77777777"/>
    <w:p w:rsidR="007F33AF" w:rsidRDefault="00725F1E" w14:paraId="4015D3F8" w14:textId="77777777">
      <w:r>
        <w:t>Vincent Karremans</w:t>
      </w:r>
    </w:p>
    <w:p w:rsidRPr="00394305" w:rsidR="00BF69FE" w:rsidRDefault="00BF69FE" w14:paraId="6CE40132" w14:textId="1EFEA020">
      <w:pPr>
        <w:rPr>
          <w:b/>
        </w:rPr>
      </w:pPr>
      <w:r w:rsidRPr="00394305">
        <w:rPr>
          <w:b/>
        </w:rPr>
        <w:t>Bijlage I: Monitoringsnetwerk vrachtwagenheffing</w:t>
      </w:r>
    </w:p>
    <w:p w:rsidR="00BF69FE" w:rsidRDefault="00BF69FE" w14:paraId="16BE9E54" w14:textId="77777777"/>
    <w:p w:rsidR="00BF69FE" w:rsidRDefault="00BF69FE" w14:paraId="2A5C45D0" w14:textId="2F42816C">
      <w:r>
        <w:rPr>
          <w:noProof/>
          <w:lang w:val="en-GB" w:eastAsia="en-GB"/>
        </w:rPr>
        <w:drawing>
          <wp:inline distT="0" distB="0" distL="0" distR="0" wp14:anchorId="7EFFF30A" wp14:editId="2A9E6459">
            <wp:extent cx="5549420" cy="7847635"/>
            <wp:effectExtent l="0" t="0" r="0" b="1270"/>
            <wp:docPr id="183740355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63827" cy="7868009"/>
                    </a:xfrm>
                    <a:prstGeom prst="rect">
                      <a:avLst/>
                    </a:prstGeom>
                    <a:noFill/>
                    <a:ln>
                      <a:noFill/>
                    </a:ln>
                  </pic:spPr>
                </pic:pic>
              </a:graphicData>
            </a:graphic>
          </wp:inline>
        </w:drawing>
      </w:r>
    </w:p>
    <w:sectPr w:rsidR="00BF69FE">
      <w:headerReference w:type="even" r:id="rId14"/>
      <w:headerReference w:type="default" r:id="rId15"/>
      <w:footerReference w:type="even" r:id="rId16"/>
      <w:footerReference w:type="default" r:id="rId17"/>
      <w:headerReference w:type="first" r:id="rId18"/>
      <w:footerReference w:type="first" r:id="rId19"/>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0F6B8" w14:textId="77777777" w:rsidR="00934A09" w:rsidRDefault="00934A09">
      <w:pPr>
        <w:spacing w:line="240" w:lineRule="auto"/>
      </w:pPr>
      <w:r>
        <w:separator/>
      </w:r>
    </w:p>
  </w:endnote>
  <w:endnote w:type="continuationSeparator" w:id="0">
    <w:p w14:paraId="677A6E2A" w14:textId="77777777" w:rsidR="00934A09" w:rsidRDefault="00934A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Sylfaen"/>
    <w:charset w:val="00"/>
    <w:family w:val="swiss"/>
    <w:pitch w:val="variable"/>
    <w:sig w:usb0="E7002EFF" w:usb1="D200FDFF" w:usb2="0A246029" w:usb3="00000000" w:csb0="000001FF" w:csb1="00000000"/>
  </w:font>
  <w:font w:name="Lohit Hindi">
    <w:altName w:val="Cambria"/>
    <w:charset w:val="00"/>
    <w:family w:val="auto"/>
    <w:pitch w:val="default"/>
  </w:font>
  <w:font w:name="Calibri">
    <w:panose1 w:val="020F0502020204030204"/>
    <w:charset w:val="00"/>
    <w:family w:val="swiss"/>
    <w:pitch w:val="variable"/>
    <w:sig w:usb0="E0002AFF" w:usb1="C000247B" w:usb2="00000009" w:usb3="00000000" w:csb0="000001FF" w:csb1="00000000"/>
  </w:font>
  <w:font w:name="RijksSansVF">
    <w:altName w:val="RijksSansVF"/>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A9FDC" w14:textId="77777777" w:rsidR="0055007E" w:rsidRDefault="005500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9CB9D" w14:textId="77777777" w:rsidR="0055007E" w:rsidRDefault="005500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6364A" w14:textId="77777777" w:rsidR="0055007E" w:rsidRDefault="00550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9EE3D" w14:textId="77777777" w:rsidR="00934A09" w:rsidRDefault="00934A09">
      <w:pPr>
        <w:spacing w:line="240" w:lineRule="auto"/>
      </w:pPr>
      <w:r>
        <w:separator/>
      </w:r>
    </w:p>
  </w:footnote>
  <w:footnote w:type="continuationSeparator" w:id="0">
    <w:p w14:paraId="5905604B" w14:textId="77777777" w:rsidR="00934A09" w:rsidRDefault="00934A09">
      <w:pPr>
        <w:spacing w:line="240" w:lineRule="auto"/>
      </w:pPr>
      <w:r>
        <w:continuationSeparator/>
      </w:r>
    </w:p>
  </w:footnote>
  <w:footnote w:id="1">
    <w:p w14:paraId="4781CA91" w14:textId="5F26FB39" w:rsidR="00C30340" w:rsidRPr="0092690B" w:rsidRDefault="00C30340" w:rsidP="0092690B">
      <w:pPr>
        <w:pStyle w:val="FootnoteText"/>
        <w:rPr>
          <w:sz w:val="16"/>
          <w:szCs w:val="16"/>
        </w:rPr>
      </w:pPr>
      <w:r w:rsidRPr="0092690B">
        <w:rPr>
          <w:rStyle w:val="FootnoteReference"/>
          <w:sz w:val="16"/>
          <w:szCs w:val="16"/>
        </w:rPr>
        <w:footnoteRef/>
      </w:r>
      <w:r w:rsidRPr="0092690B">
        <w:rPr>
          <w:sz w:val="16"/>
          <w:szCs w:val="16"/>
        </w:rPr>
        <w:t xml:space="preserve"> Vanwege de uitzonderlijke stijging van de brandstofprijzen heeft het kabinet in aanvulling hierop besloten het tarief van de motorrijtuigenbelasting voor vrachtwagens zwaarder dan 12.000 kilogram van 1 juli tot 31 december 2026 tijdelijk te verlagen naar nihil.</w:t>
      </w:r>
    </w:p>
  </w:footnote>
  <w:footnote w:id="2">
    <w:p w14:paraId="4D48CA48" w14:textId="0B773547" w:rsidR="004375D1" w:rsidRPr="0092690B" w:rsidRDefault="004375D1" w:rsidP="0092690B">
      <w:pPr>
        <w:pStyle w:val="FootnoteText"/>
        <w:rPr>
          <w:sz w:val="16"/>
          <w:szCs w:val="16"/>
        </w:rPr>
      </w:pPr>
      <w:r w:rsidRPr="0092690B">
        <w:rPr>
          <w:rStyle w:val="FootnoteReference"/>
          <w:sz w:val="16"/>
          <w:szCs w:val="16"/>
        </w:rPr>
        <w:footnoteRef/>
      </w:r>
      <w:r w:rsidRPr="0092690B">
        <w:rPr>
          <w:sz w:val="16"/>
          <w:szCs w:val="16"/>
        </w:rPr>
        <w:t xml:space="preserve"> Kamerstuk</w:t>
      </w:r>
      <w:r w:rsidR="00444BC8" w:rsidRPr="0092690B">
        <w:rPr>
          <w:sz w:val="16"/>
          <w:szCs w:val="16"/>
        </w:rPr>
        <w:t>ken II 2025/26,</w:t>
      </w:r>
      <w:r w:rsidRPr="0092690B">
        <w:rPr>
          <w:sz w:val="16"/>
          <w:szCs w:val="16"/>
        </w:rPr>
        <w:t xml:space="preserve"> 31305, nr. 539</w:t>
      </w:r>
      <w:r w:rsidR="0092690B">
        <w:rPr>
          <w:sz w:val="16"/>
          <w:szCs w:val="16"/>
        </w:rPr>
        <w:t>.</w:t>
      </w:r>
    </w:p>
  </w:footnote>
  <w:footnote w:id="3">
    <w:p w14:paraId="0E8B0878" w14:textId="7743AC0C" w:rsidR="00E56D1A" w:rsidRPr="0092690B" w:rsidRDefault="00E56D1A" w:rsidP="0092690B">
      <w:pPr>
        <w:pStyle w:val="FootnoteText"/>
        <w:rPr>
          <w:sz w:val="16"/>
          <w:szCs w:val="16"/>
        </w:rPr>
      </w:pPr>
      <w:r w:rsidRPr="0092690B">
        <w:rPr>
          <w:rStyle w:val="FootnoteReference"/>
          <w:sz w:val="16"/>
          <w:szCs w:val="16"/>
        </w:rPr>
        <w:footnoteRef/>
      </w:r>
      <w:r w:rsidRPr="0092690B">
        <w:rPr>
          <w:sz w:val="16"/>
          <w:szCs w:val="16"/>
        </w:rPr>
        <w:t xml:space="preserve"> Kamerstukken II 2025/26, 36933, nr. 37</w:t>
      </w:r>
      <w:r w:rsidR="0092690B">
        <w:rPr>
          <w:sz w:val="16"/>
          <w:szCs w:val="16"/>
        </w:rPr>
        <w:t>.</w:t>
      </w:r>
    </w:p>
  </w:footnote>
  <w:footnote w:id="4">
    <w:p w14:paraId="06D0AD67" w14:textId="7A2C3E98" w:rsidR="00E56D1A" w:rsidRPr="0092690B" w:rsidRDefault="00E56D1A" w:rsidP="0092690B">
      <w:pPr>
        <w:pStyle w:val="FootnoteText"/>
        <w:rPr>
          <w:sz w:val="16"/>
          <w:szCs w:val="16"/>
        </w:rPr>
      </w:pPr>
      <w:r w:rsidRPr="0092690B">
        <w:rPr>
          <w:rStyle w:val="FootnoteReference"/>
          <w:sz w:val="16"/>
          <w:szCs w:val="16"/>
        </w:rPr>
        <w:footnoteRef/>
      </w:r>
      <w:r w:rsidRPr="0092690B">
        <w:rPr>
          <w:sz w:val="16"/>
          <w:szCs w:val="16"/>
        </w:rPr>
        <w:t xml:space="preserve"> Kamerstukken II 2025/26, 36933, nr. 30</w:t>
      </w:r>
      <w:r w:rsidR="0092690B">
        <w:rPr>
          <w:sz w:val="16"/>
          <w:szCs w:val="16"/>
        </w:rPr>
        <w:t>.</w:t>
      </w:r>
    </w:p>
  </w:footnote>
  <w:footnote w:id="5">
    <w:p w14:paraId="0E98F8AD" w14:textId="0E6A3F57" w:rsidR="00E56D1A" w:rsidRPr="0092690B" w:rsidRDefault="00E56D1A" w:rsidP="0092690B">
      <w:pPr>
        <w:pStyle w:val="FootnoteText"/>
        <w:rPr>
          <w:sz w:val="16"/>
          <w:szCs w:val="16"/>
        </w:rPr>
      </w:pPr>
      <w:r w:rsidRPr="0092690B">
        <w:rPr>
          <w:rStyle w:val="FootnoteReference"/>
          <w:sz w:val="16"/>
          <w:szCs w:val="16"/>
        </w:rPr>
        <w:footnoteRef/>
      </w:r>
      <w:r w:rsidRPr="0092690B">
        <w:rPr>
          <w:sz w:val="16"/>
          <w:szCs w:val="16"/>
        </w:rPr>
        <w:t xml:space="preserve"> Kamerstukken II 2025/26, 36933, nr. 4</w:t>
      </w:r>
      <w:r w:rsidR="0092690B">
        <w:rPr>
          <w:sz w:val="16"/>
          <w:szCs w:val="16"/>
        </w:rPr>
        <w:t>.</w:t>
      </w:r>
    </w:p>
  </w:footnote>
  <w:footnote w:id="6">
    <w:p w14:paraId="45494F1D" w14:textId="77777777" w:rsidR="0092690B" w:rsidRPr="0092690B" w:rsidRDefault="0092690B" w:rsidP="0092690B">
      <w:pPr>
        <w:pStyle w:val="FootnoteText"/>
        <w:rPr>
          <w:sz w:val="16"/>
          <w:szCs w:val="16"/>
        </w:rPr>
      </w:pPr>
      <w:r w:rsidRPr="0092690B">
        <w:rPr>
          <w:rStyle w:val="FootnoteReference"/>
          <w:sz w:val="16"/>
          <w:szCs w:val="16"/>
        </w:rPr>
        <w:footnoteRef/>
      </w:r>
      <w:r w:rsidRPr="0092690B">
        <w:rPr>
          <w:sz w:val="16"/>
          <w:szCs w:val="16"/>
        </w:rPr>
        <w:t xml:space="preserve"> Het proces is nader toegelicht in de vierde voortgangsbrief invoering vrachtwagenheffing (Kamerstukken II 2023/24, 31305, nr. 465).  </w:t>
      </w:r>
    </w:p>
  </w:footnote>
  <w:footnote w:id="7">
    <w:p w14:paraId="78ED0D15" w14:textId="0CFCA27C" w:rsidR="0007376E" w:rsidRPr="0092690B" w:rsidRDefault="0007376E" w:rsidP="0092690B">
      <w:pPr>
        <w:pStyle w:val="FootnoteText"/>
        <w:rPr>
          <w:sz w:val="16"/>
          <w:szCs w:val="16"/>
        </w:rPr>
      </w:pPr>
      <w:r w:rsidRPr="0092690B">
        <w:rPr>
          <w:rStyle w:val="FootnoteReference"/>
          <w:sz w:val="16"/>
          <w:szCs w:val="16"/>
        </w:rPr>
        <w:footnoteRef/>
      </w:r>
      <w:r w:rsidRPr="0092690B">
        <w:rPr>
          <w:sz w:val="16"/>
          <w:szCs w:val="16"/>
        </w:rPr>
        <w:t xml:space="preserve"> Kamerstuk</w:t>
      </w:r>
      <w:r w:rsidR="002920F4" w:rsidRPr="0092690B">
        <w:rPr>
          <w:sz w:val="16"/>
          <w:szCs w:val="16"/>
        </w:rPr>
        <w:t>ken II</w:t>
      </w:r>
      <w:r w:rsidRPr="0092690B">
        <w:rPr>
          <w:sz w:val="16"/>
          <w:szCs w:val="16"/>
        </w:rPr>
        <w:t xml:space="preserve"> </w:t>
      </w:r>
      <w:r w:rsidR="002920F4" w:rsidRPr="0092690B">
        <w:rPr>
          <w:sz w:val="16"/>
          <w:szCs w:val="16"/>
        </w:rPr>
        <w:t>2</w:t>
      </w:r>
      <w:r w:rsidR="0092690B">
        <w:rPr>
          <w:sz w:val="16"/>
          <w:szCs w:val="16"/>
        </w:rPr>
        <w:t>0</w:t>
      </w:r>
      <w:r w:rsidR="002920F4" w:rsidRPr="0092690B">
        <w:rPr>
          <w:sz w:val="16"/>
          <w:szCs w:val="16"/>
        </w:rPr>
        <w:t xml:space="preserve">21/22, </w:t>
      </w:r>
      <w:r w:rsidRPr="0092690B">
        <w:rPr>
          <w:sz w:val="16"/>
          <w:szCs w:val="16"/>
        </w:rPr>
        <w:t>35910, nr. 18</w:t>
      </w:r>
      <w:r w:rsidR="0092690B">
        <w:rPr>
          <w:sz w:val="16"/>
          <w:szCs w:val="16"/>
        </w:rPr>
        <w:t>.</w:t>
      </w:r>
    </w:p>
  </w:footnote>
  <w:footnote w:id="8">
    <w:p w14:paraId="391BC85A" w14:textId="56DC1FDC" w:rsidR="0007376E" w:rsidRPr="0092690B" w:rsidRDefault="0007376E" w:rsidP="0092690B">
      <w:pPr>
        <w:pStyle w:val="FootnoteText"/>
        <w:rPr>
          <w:sz w:val="16"/>
          <w:szCs w:val="16"/>
        </w:rPr>
      </w:pPr>
      <w:r w:rsidRPr="0092690B">
        <w:rPr>
          <w:rStyle w:val="FootnoteReference"/>
          <w:sz w:val="16"/>
          <w:szCs w:val="16"/>
        </w:rPr>
        <w:footnoteRef/>
      </w:r>
      <w:r w:rsidRPr="0092690B">
        <w:rPr>
          <w:sz w:val="16"/>
          <w:szCs w:val="16"/>
        </w:rPr>
        <w:t xml:space="preserve"> Op grond van artikel 33 van de Wet vrachtwagenheffing kan de </w:t>
      </w:r>
      <w:r w:rsidR="0099414B" w:rsidRPr="0092690B">
        <w:rPr>
          <w:sz w:val="16"/>
          <w:szCs w:val="16"/>
        </w:rPr>
        <w:t>m</w:t>
      </w:r>
      <w:r w:rsidRPr="0092690B">
        <w:rPr>
          <w:sz w:val="16"/>
          <w:szCs w:val="16"/>
        </w:rPr>
        <w:t>inister in spoedeisende gevallen de vrachtwagenheffing per ministeriële regeling op meer of minder wegen laten gelden.</w:t>
      </w:r>
    </w:p>
  </w:footnote>
  <w:footnote w:id="9">
    <w:p w14:paraId="503D49FA" w14:textId="52F21EB3" w:rsidR="0007376E" w:rsidRPr="0092690B" w:rsidRDefault="0007376E" w:rsidP="0092690B">
      <w:pPr>
        <w:pStyle w:val="FootnoteText"/>
        <w:rPr>
          <w:sz w:val="16"/>
          <w:szCs w:val="16"/>
        </w:rPr>
      </w:pPr>
      <w:r w:rsidRPr="0092690B">
        <w:rPr>
          <w:rStyle w:val="FootnoteReference"/>
          <w:sz w:val="16"/>
          <w:szCs w:val="16"/>
        </w:rPr>
        <w:footnoteRef/>
      </w:r>
      <w:r w:rsidRPr="0092690B">
        <w:rPr>
          <w:sz w:val="16"/>
          <w:szCs w:val="16"/>
        </w:rPr>
        <w:t xml:space="preserve"> </w:t>
      </w:r>
      <w:r w:rsidR="0099414B" w:rsidRPr="0092690B">
        <w:rPr>
          <w:sz w:val="16"/>
          <w:szCs w:val="16"/>
        </w:rPr>
        <w:t>Bijlage bij Kamerstukken II 2025/26, 36800-A, nr. 11</w:t>
      </w:r>
      <w:r w:rsidR="0092690B">
        <w:rPr>
          <w:sz w:val="16"/>
          <w:szCs w:val="16"/>
        </w:rPr>
        <w:t>.</w:t>
      </w:r>
    </w:p>
  </w:footnote>
  <w:footnote w:id="10">
    <w:p w14:paraId="68318058" w14:textId="03F6B87B" w:rsidR="00E779EB" w:rsidRDefault="00E779EB">
      <w:pPr>
        <w:pStyle w:val="FootnoteText"/>
      </w:pPr>
      <w:r>
        <w:rPr>
          <w:rStyle w:val="FootnoteReference"/>
        </w:rPr>
        <w:footnoteRef/>
      </w:r>
      <w:r>
        <w:t xml:space="preserve"> </w:t>
      </w:r>
      <w:r w:rsidRPr="0092690B">
        <w:rPr>
          <w:sz w:val="16"/>
          <w:szCs w:val="16"/>
        </w:rPr>
        <w:t>Bijlage bij Kamerstukken II 202</w:t>
      </w:r>
      <w:r>
        <w:rPr>
          <w:sz w:val="16"/>
          <w:szCs w:val="16"/>
        </w:rPr>
        <w:t>4</w:t>
      </w:r>
      <w:r w:rsidRPr="0092690B">
        <w:rPr>
          <w:sz w:val="16"/>
          <w:szCs w:val="16"/>
        </w:rPr>
        <w:t>/2</w:t>
      </w:r>
      <w:r>
        <w:rPr>
          <w:sz w:val="16"/>
          <w:szCs w:val="16"/>
        </w:rPr>
        <w:t>5</w:t>
      </w:r>
      <w:r w:rsidRPr="0092690B">
        <w:rPr>
          <w:sz w:val="16"/>
          <w:szCs w:val="16"/>
        </w:rPr>
        <w:t>, 3</w:t>
      </w:r>
      <w:r>
        <w:rPr>
          <w:sz w:val="16"/>
          <w:szCs w:val="16"/>
        </w:rPr>
        <w:t>1305</w:t>
      </w:r>
      <w:r w:rsidRPr="0092690B">
        <w:rPr>
          <w:sz w:val="16"/>
          <w:szCs w:val="16"/>
        </w:rPr>
        <w:t xml:space="preserve">, nr. </w:t>
      </w:r>
      <w:r>
        <w:rPr>
          <w:sz w:val="16"/>
          <w:szCs w:val="16"/>
        </w:rPr>
        <w:t>472.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6BEED" w14:textId="77777777" w:rsidR="0055007E" w:rsidRDefault="005500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960D9" w14:textId="77777777" w:rsidR="007F33AF" w:rsidRDefault="00725F1E">
    <w:r>
      <w:rPr>
        <w:noProof/>
        <w:lang w:val="en-GB" w:eastAsia="en-GB"/>
      </w:rPr>
      <mc:AlternateContent>
        <mc:Choice Requires="wps">
          <w:drawing>
            <wp:anchor distT="0" distB="0" distL="0" distR="0" simplePos="0" relativeHeight="251658240" behindDoc="0" locked="1" layoutInCell="1" allowOverlap="1" wp14:anchorId="3E2694AE" wp14:editId="6922BBC3">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66236967" w14:textId="77777777" w:rsidR="007F33AF" w:rsidRDefault="00725F1E">
                          <w:pPr>
                            <w:pStyle w:val="AfzendgegevensKop0"/>
                          </w:pPr>
                          <w:r>
                            <w:t>Ministerie van Infrastructuur en Waterstaat</w:t>
                          </w:r>
                        </w:p>
                        <w:p w14:paraId="0128C95D" w14:textId="77777777" w:rsidR="007006C2" w:rsidRDefault="007006C2" w:rsidP="007006C2"/>
                        <w:p w14:paraId="4678B05C" w14:textId="4ADA023C" w:rsidR="007006C2" w:rsidRDefault="007006C2" w:rsidP="00CD5EFD">
                          <w:pPr>
                            <w:pStyle w:val="AfzendgegevensKop0"/>
                          </w:pPr>
                          <w:r w:rsidRPr="002920F4">
                            <w:t>Ons kenmerk</w:t>
                          </w:r>
                        </w:p>
                        <w:p w14:paraId="29E0827D" w14:textId="015AE0B3" w:rsidR="007006C2" w:rsidRPr="002920F4" w:rsidRDefault="004219AE" w:rsidP="00CD5EFD">
                          <w:pPr>
                            <w:pStyle w:val="AfzendgegevensKop0"/>
                            <w:rPr>
                              <w:b w:val="0"/>
                              <w:highlight w:val="yellow"/>
                            </w:rPr>
                          </w:pPr>
                          <w:r w:rsidRPr="004219AE">
                            <w:rPr>
                              <w:b w:val="0"/>
                            </w:rPr>
                            <w:t>IENW/BSK-2026/161100</w:t>
                          </w:r>
                        </w:p>
                      </w:txbxContent>
                    </wps:txbx>
                    <wps:bodyPr vert="horz" wrap="square" lIns="0" tIns="0" rIns="0" bIns="0" anchor="t" anchorCtr="0"/>
                  </wps:wsp>
                </a:graphicData>
              </a:graphic>
            </wp:anchor>
          </w:drawing>
        </mc:Choice>
        <mc:Fallback>
          <w:pict>
            <v:shapetype w14:anchorId="3E2694AE"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66236967" w14:textId="77777777" w:rsidR="007F33AF" w:rsidRDefault="00725F1E">
                    <w:pPr>
                      <w:pStyle w:val="AfzendgegevensKop0"/>
                    </w:pPr>
                    <w:r>
                      <w:t>Ministerie van Infrastructuur en Waterstaat</w:t>
                    </w:r>
                  </w:p>
                  <w:p w14:paraId="0128C95D" w14:textId="77777777" w:rsidR="007006C2" w:rsidRDefault="007006C2" w:rsidP="007006C2"/>
                  <w:p w14:paraId="4678B05C" w14:textId="4ADA023C" w:rsidR="007006C2" w:rsidRDefault="007006C2" w:rsidP="00CD5EFD">
                    <w:pPr>
                      <w:pStyle w:val="AfzendgegevensKop0"/>
                    </w:pPr>
                    <w:r w:rsidRPr="002920F4">
                      <w:t>Ons kenmerk</w:t>
                    </w:r>
                  </w:p>
                  <w:p w14:paraId="29E0827D" w14:textId="015AE0B3" w:rsidR="007006C2" w:rsidRPr="002920F4" w:rsidRDefault="004219AE" w:rsidP="00CD5EFD">
                    <w:pPr>
                      <w:pStyle w:val="AfzendgegevensKop0"/>
                      <w:rPr>
                        <w:b w:val="0"/>
                        <w:highlight w:val="yellow"/>
                      </w:rPr>
                    </w:pPr>
                    <w:r w:rsidRPr="004219AE">
                      <w:rPr>
                        <w:b w:val="0"/>
                      </w:rPr>
                      <w:t>IENW/BSK-2026/161100</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41" behindDoc="0" locked="1" layoutInCell="1" allowOverlap="1" wp14:anchorId="748A1EE6" wp14:editId="71D04F71">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50425F5" w14:textId="4FFFBFAB" w:rsidR="007F33AF" w:rsidRDefault="00725F1E">
                          <w:pPr>
                            <w:pStyle w:val="Referentiegegevens"/>
                          </w:pPr>
                          <w:r>
                            <w:t xml:space="preserve">Page </w:t>
                          </w:r>
                          <w:r>
                            <w:fldChar w:fldCharType="begin"/>
                          </w:r>
                          <w:r>
                            <w:instrText>PAGE</w:instrText>
                          </w:r>
                          <w:r>
                            <w:fldChar w:fldCharType="separate"/>
                          </w:r>
                          <w:r w:rsidR="00883F39">
                            <w:rPr>
                              <w:noProof/>
                            </w:rPr>
                            <w:t>2</w:t>
                          </w:r>
                          <w:r>
                            <w:fldChar w:fldCharType="end"/>
                          </w:r>
                          <w:r>
                            <w:t xml:space="preserve"> of </w:t>
                          </w:r>
                          <w:r>
                            <w:fldChar w:fldCharType="begin"/>
                          </w:r>
                          <w:r>
                            <w:instrText>NUMPAGES</w:instrText>
                          </w:r>
                          <w:r>
                            <w:fldChar w:fldCharType="separate"/>
                          </w:r>
                          <w:r w:rsidR="001C2A1A">
                            <w:rPr>
                              <w:noProof/>
                            </w:rPr>
                            <w:t>1</w:t>
                          </w:r>
                          <w:r>
                            <w:fldChar w:fldCharType="end"/>
                          </w:r>
                        </w:p>
                      </w:txbxContent>
                    </wps:txbx>
                    <wps:bodyPr vert="horz" wrap="square" lIns="0" tIns="0" rIns="0" bIns="0" anchor="t" anchorCtr="0"/>
                  </wps:wsp>
                </a:graphicData>
              </a:graphic>
            </wp:anchor>
          </w:drawing>
        </mc:Choice>
        <mc:Fallback>
          <w:pict>
            <v:shape w14:anchorId="748A1EE6" id="7268d871-823c-11ee-8554-0242ac120003" o:spid="_x0000_s1027" type="#_x0000_t202" style="position:absolute;margin-left:464.85pt;margin-top:805pt;width:99pt;height:14.25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550425F5" w14:textId="4FFFBFAB" w:rsidR="007F33AF" w:rsidRDefault="00725F1E">
                    <w:pPr>
                      <w:pStyle w:val="Referentiegegevens"/>
                    </w:pPr>
                    <w:r>
                      <w:t xml:space="preserve">Page </w:t>
                    </w:r>
                    <w:r>
                      <w:fldChar w:fldCharType="begin"/>
                    </w:r>
                    <w:r>
                      <w:instrText>PAGE</w:instrText>
                    </w:r>
                    <w:r>
                      <w:fldChar w:fldCharType="separate"/>
                    </w:r>
                    <w:r w:rsidR="00883F39">
                      <w:rPr>
                        <w:noProof/>
                      </w:rPr>
                      <w:t>2</w:t>
                    </w:r>
                    <w:r>
                      <w:fldChar w:fldCharType="end"/>
                    </w:r>
                    <w:r>
                      <w:t xml:space="preserve"> of </w:t>
                    </w:r>
                    <w:r>
                      <w:fldChar w:fldCharType="begin"/>
                    </w:r>
                    <w:r>
                      <w:instrText>NUMPAGES</w:instrText>
                    </w:r>
                    <w:r>
                      <w:fldChar w:fldCharType="separate"/>
                    </w:r>
                    <w:r w:rsidR="001C2A1A">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8242" behindDoc="0" locked="1" layoutInCell="1" allowOverlap="1" wp14:anchorId="5F84A5D9" wp14:editId="7EDB6326">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43A77B8D" w14:textId="1B6CE6C4" w:rsidR="007F33AF" w:rsidRDefault="007F33AF">
                          <w:pPr>
                            <w:pStyle w:val="Rubricering"/>
                          </w:pPr>
                        </w:p>
                      </w:txbxContent>
                    </wps:txbx>
                    <wps:bodyPr vert="horz" wrap="square" lIns="0" tIns="0" rIns="0" bIns="0" anchor="t" anchorCtr="0"/>
                  </wps:wsp>
                </a:graphicData>
              </a:graphic>
            </wp:anchor>
          </w:drawing>
        </mc:Choice>
        <mc:Fallback>
          <w:pict>
            <v:shape w14:anchorId="5F84A5D9" id="726221f1-823c-11ee-8554-0242ac120003" o:spid="_x0000_s1028" type="#_x0000_t202" style="position:absolute;margin-left:79.35pt;margin-top:805pt;width:141.75pt;height:14.25pt;z-index:2516582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43A77B8D" w14:textId="1B6CE6C4" w:rsidR="007F33AF" w:rsidRDefault="007F33AF">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43" behindDoc="0" locked="1" layoutInCell="1" allowOverlap="1" wp14:anchorId="4177A988" wp14:editId="26AFA2A5">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0D25A066" w14:textId="77777777" w:rsidR="003F239A" w:rsidRDefault="003F239A"/>
                      </w:txbxContent>
                    </wps:txbx>
                    <wps:bodyPr vert="horz" wrap="square" lIns="0" tIns="0" rIns="0" bIns="0" anchor="t" anchorCtr="0"/>
                  </wps:wsp>
                </a:graphicData>
              </a:graphic>
            </wp:anchor>
          </w:drawing>
        </mc:Choice>
        <mc:Fallback>
          <w:pict>
            <v:shape w14:anchorId="4177A988" id="726e58e4-823c-11ee-8554-0242ac120003" o:spid="_x0000_s1029" type="#_x0000_t202" style="position:absolute;margin-left:79.35pt;margin-top:94.45pt;width:187.5pt;height:22.5pt;z-index:2516582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0D25A066" w14:textId="77777777" w:rsidR="003F239A" w:rsidRDefault="003F239A"/>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06AE1" w14:textId="77777777" w:rsidR="007F33AF" w:rsidRDefault="00725F1E">
    <w:pPr>
      <w:spacing w:after="7029" w:line="14" w:lineRule="exact"/>
    </w:pPr>
    <w:r>
      <w:rPr>
        <w:noProof/>
        <w:lang w:val="en-GB" w:eastAsia="en-GB"/>
      </w:rPr>
      <mc:AlternateContent>
        <mc:Choice Requires="wps">
          <w:drawing>
            <wp:anchor distT="0" distB="0" distL="0" distR="0" simplePos="0" relativeHeight="251658244" behindDoc="0" locked="1" layoutInCell="1" allowOverlap="1" wp14:anchorId="3AFF5E6C" wp14:editId="71D61DD6">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1638D541" w14:textId="7636D87E" w:rsidR="007F33AF" w:rsidRDefault="007F33AF">
                          <w:pPr>
                            <w:pStyle w:val="Rubricering"/>
                          </w:pPr>
                        </w:p>
                      </w:txbxContent>
                    </wps:txbx>
                    <wps:bodyPr vert="horz" wrap="square" lIns="0" tIns="0" rIns="0" bIns="0" anchor="t" anchorCtr="0"/>
                  </wps:wsp>
                </a:graphicData>
              </a:graphic>
            </wp:anchor>
          </w:drawing>
        </mc:Choice>
        <mc:Fallback>
          <w:pict>
            <v:shapetype w14:anchorId="3AFF5E6C"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1638D541" w14:textId="7636D87E" w:rsidR="007F33AF" w:rsidRDefault="007F33AF">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45" behindDoc="0" locked="1" layoutInCell="1" allowOverlap="1" wp14:anchorId="3E439B52" wp14:editId="42AA66F0">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8E09969" w14:textId="08BCC645" w:rsidR="007F33AF" w:rsidRDefault="00725F1E">
                          <w:pPr>
                            <w:pStyle w:val="Referentiegegevens"/>
                          </w:pPr>
                          <w:r>
                            <w:t xml:space="preserve">Page </w:t>
                          </w:r>
                          <w:r>
                            <w:fldChar w:fldCharType="begin"/>
                          </w:r>
                          <w:r>
                            <w:instrText>PAGE</w:instrText>
                          </w:r>
                          <w:r>
                            <w:fldChar w:fldCharType="separate"/>
                          </w:r>
                          <w:r w:rsidR="00053019">
                            <w:rPr>
                              <w:noProof/>
                            </w:rPr>
                            <w:t>1</w:t>
                          </w:r>
                          <w:r>
                            <w:fldChar w:fldCharType="end"/>
                          </w:r>
                          <w:r>
                            <w:t xml:space="preserve"> of </w:t>
                          </w:r>
                          <w:r>
                            <w:fldChar w:fldCharType="begin"/>
                          </w:r>
                          <w:r>
                            <w:instrText>NUMPAGES</w:instrText>
                          </w:r>
                          <w:r>
                            <w:fldChar w:fldCharType="separate"/>
                          </w:r>
                          <w:r w:rsidR="00053019">
                            <w:rPr>
                              <w:noProof/>
                            </w:rPr>
                            <w:t>1</w:t>
                          </w:r>
                          <w:r>
                            <w:fldChar w:fldCharType="end"/>
                          </w:r>
                        </w:p>
                      </w:txbxContent>
                    </wps:txbx>
                    <wps:bodyPr vert="horz" wrap="square" lIns="0" tIns="0" rIns="0" bIns="0" anchor="t" anchorCtr="0"/>
                  </wps:wsp>
                </a:graphicData>
              </a:graphic>
            </wp:anchor>
          </w:drawing>
        </mc:Choice>
        <mc:Fallback>
          <w:pict>
            <v:shape w14:anchorId="3E439B52" id="7268d813-823c-11ee-8554-0242ac120003" o:spid="_x0000_s1031" type="#_x0000_t202" style="position:absolute;margin-left:466.25pt;margin-top:805pt;width:99pt;height:14.25pt;z-index:2516582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18E09969" w14:textId="08BCC645" w:rsidR="007F33AF" w:rsidRDefault="00725F1E">
                    <w:pPr>
                      <w:pStyle w:val="Referentiegegevens"/>
                    </w:pPr>
                    <w:r>
                      <w:t xml:space="preserve">Page </w:t>
                    </w:r>
                    <w:r>
                      <w:fldChar w:fldCharType="begin"/>
                    </w:r>
                    <w:r>
                      <w:instrText>PAGE</w:instrText>
                    </w:r>
                    <w:r>
                      <w:fldChar w:fldCharType="separate"/>
                    </w:r>
                    <w:r w:rsidR="00053019">
                      <w:rPr>
                        <w:noProof/>
                      </w:rPr>
                      <w:t>1</w:t>
                    </w:r>
                    <w:r>
                      <w:fldChar w:fldCharType="end"/>
                    </w:r>
                    <w:r>
                      <w:t xml:space="preserve"> of </w:t>
                    </w:r>
                    <w:r>
                      <w:fldChar w:fldCharType="begin"/>
                    </w:r>
                    <w:r>
                      <w:instrText>NUMPAGES</w:instrText>
                    </w:r>
                    <w:r>
                      <w:fldChar w:fldCharType="separate"/>
                    </w:r>
                    <w:r w:rsidR="00053019">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8246" behindDoc="0" locked="1" layoutInCell="1" allowOverlap="1" wp14:anchorId="1E3BF056" wp14:editId="7C7FE356">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FC9BC35" w14:textId="77777777" w:rsidR="007F33AF" w:rsidRDefault="00725F1E">
                          <w:pPr>
                            <w:pStyle w:val="AfzendgegevensKop0"/>
                          </w:pPr>
                          <w:r>
                            <w:t>Ministerie van Infrastructuur en Waterstaat</w:t>
                          </w:r>
                        </w:p>
                        <w:p w14:paraId="69460C00" w14:textId="77777777" w:rsidR="007F33AF" w:rsidRDefault="007F33AF">
                          <w:pPr>
                            <w:pStyle w:val="WitregelW1"/>
                          </w:pPr>
                        </w:p>
                        <w:p w14:paraId="3F475888" w14:textId="77777777" w:rsidR="007F33AF" w:rsidRDefault="00725F1E">
                          <w:pPr>
                            <w:pStyle w:val="Afzendgegevens"/>
                          </w:pPr>
                          <w:r>
                            <w:t>Rijnstraat 8</w:t>
                          </w:r>
                        </w:p>
                        <w:p w14:paraId="2F1C2EE7" w14:textId="77777777" w:rsidR="007F33AF" w:rsidRPr="001C2A1A" w:rsidRDefault="00725F1E">
                          <w:pPr>
                            <w:pStyle w:val="Afzendgegevens"/>
                            <w:rPr>
                              <w:lang w:val="de-DE"/>
                            </w:rPr>
                          </w:pPr>
                          <w:r w:rsidRPr="001C2A1A">
                            <w:rPr>
                              <w:lang w:val="de-DE"/>
                            </w:rPr>
                            <w:t>2515 XP  Den Haag</w:t>
                          </w:r>
                        </w:p>
                        <w:p w14:paraId="6740110F" w14:textId="77777777" w:rsidR="007F33AF" w:rsidRPr="001C2A1A" w:rsidRDefault="00725F1E">
                          <w:pPr>
                            <w:pStyle w:val="Afzendgegevens"/>
                            <w:rPr>
                              <w:lang w:val="de-DE"/>
                            </w:rPr>
                          </w:pPr>
                          <w:r w:rsidRPr="001C2A1A">
                            <w:rPr>
                              <w:lang w:val="de-DE"/>
                            </w:rPr>
                            <w:t>Postbus 20901</w:t>
                          </w:r>
                        </w:p>
                        <w:p w14:paraId="1FDB4EAF" w14:textId="77777777" w:rsidR="007F33AF" w:rsidRPr="001C2A1A" w:rsidRDefault="00725F1E">
                          <w:pPr>
                            <w:pStyle w:val="Afzendgegevens"/>
                            <w:rPr>
                              <w:lang w:val="de-DE"/>
                            </w:rPr>
                          </w:pPr>
                          <w:r w:rsidRPr="001C2A1A">
                            <w:rPr>
                              <w:lang w:val="de-DE"/>
                            </w:rPr>
                            <w:t>2500 EX Den Haag</w:t>
                          </w:r>
                        </w:p>
                        <w:p w14:paraId="3B664812" w14:textId="77777777" w:rsidR="007F33AF" w:rsidRPr="001C2A1A" w:rsidRDefault="007F33AF">
                          <w:pPr>
                            <w:pStyle w:val="WitregelW1"/>
                            <w:rPr>
                              <w:lang w:val="de-DE"/>
                            </w:rPr>
                          </w:pPr>
                        </w:p>
                        <w:p w14:paraId="5DE7B2BA" w14:textId="77777777" w:rsidR="007F33AF" w:rsidRPr="001C2A1A" w:rsidRDefault="00725F1E">
                          <w:pPr>
                            <w:pStyle w:val="Afzendgegevens"/>
                            <w:rPr>
                              <w:lang w:val="de-DE"/>
                            </w:rPr>
                          </w:pPr>
                          <w:r w:rsidRPr="001C2A1A">
                            <w:rPr>
                              <w:lang w:val="de-DE"/>
                            </w:rPr>
                            <w:t>T   070-456 0000</w:t>
                          </w:r>
                        </w:p>
                        <w:p w14:paraId="1CC081C2" w14:textId="77777777" w:rsidR="007F33AF" w:rsidRDefault="00725F1E">
                          <w:pPr>
                            <w:pStyle w:val="Afzendgegevens"/>
                          </w:pPr>
                          <w:r>
                            <w:t>F   070-456 1111</w:t>
                          </w:r>
                        </w:p>
                        <w:p w14:paraId="3AC061EF" w14:textId="77777777" w:rsidR="007006C2" w:rsidRDefault="007006C2" w:rsidP="007006C2"/>
                        <w:p w14:paraId="6D490DD4" w14:textId="6FE19193" w:rsidR="007006C2" w:rsidRDefault="007006C2" w:rsidP="002920F4">
                          <w:pPr>
                            <w:pStyle w:val="AfzendgegevensKop0"/>
                          </w:pPr>
                          <w:r w:rsidRPr="002920F4">
                            <w:t>Ons kenmerk</w:t>
                          </w:r>
                        </w:p>
                        <w:p w14:paraId="5BC1BA56" w14:textId="697CCCC9" w:rsidR="007006C2" w:rsidRDefault="004219AE" w:rsidP="002920F4">
                          <w:pPr>
                            <w:pStyle w:val="AfzendgegevensKop0"/>
                          </w:pPr>
                          <w:r w:rsidRPr="004219AE">
                            <w:rPr>
                              <w:b w:val="0"/>
                              <w:bCs/>
                            </w:rPr>
                            <w:t>IENW/BSK-2026/161100</w:t>
                          </w:r>
                        </w:p>
                        <w:p w14:paraId="179693F0" w14:textId="77777777" w:rsidR="00D14211" w:rsidRDefault="00D14211" w:rsidP="002920F4">
                          <w:pPr>
                            <w:pStyle w:val="AfzendgegevensKop0"/>
                          </w:pPr>
                        </w:p>
                        <w:p w14:paraId="62A2C24D" w14:textId="51CBEED7" w:rsidR="007006C2" w:rsidRDefault="007006C2" w:rsidP="002920F4">
                          <w:pPr>
                            <w:pStyle w:val="AfzendgegevensKop0"/>
                          </w:pPr>
                          <w:r w:rsidRPr="002920F4">
                            <w:t>Bijlage(n)</w:t>
                          </w:r>
                        </w:p>
                        <w:p w14:paraId="371046BE" w14:textId="40F537B2" w:rsidR="007006C2" w:rsidRPr="002920F4" w:rsidRDefault="0055007E" w:rsidP="002920F4">
                          <w:pPr>
                            <w:pStyle w:val="AfzendgegevensKop0"/>
                            <w:rPr>
                              <w:b w:val="0"/>
                            </w:rPr>
                          </w:pPr>
                          <w:r>
                            <w:rPr>
                              <w:b w:val="0"/>
                              <w:bCs/>
                            </w:rPr>
                            <w:t>4</w:t>
                          </w:r>
                        </w:p>
                      </w:txbxContent>
                    </wps:txbx>
                    <wps:bodyPr vert="horz" wrap="square" lIns="0" tIns="0" rIns="0" bIns="0" anchor="t" anchorCtr="0"/>
                  </wps:wsp>
                </a:graphicData>
              </a:graphic>
            </wp:anchor>
          </w:drawing>
        </mc:Choice>
        <mc:Fallback>
          <w:pict>
            <v:shape w14:anchorId="1E3BF056" id="7268d739-823c-11ee-8554-0242ac120003" o:spid="_x0000_s1032" type="#_x0000_t202" style="position:absolute;margin-left:466.25pt;margin-top:153.05pt;width:99.2pt;height:630.7pt;z-index:2516582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2FC9BC35" w14:textId="77777777" w:rsidR="007F33AF" w:rsidRDefault="00725F1E">
                    <w:pPr>
                      <w:pStyle w:val="AfzendgegevensKop0"/>
                    </w:pPr>
                    <w:r>
                      <w:t>Ministerie van Infrastructuur en Waterstaat</w:t>
                    </w:r>
                  </w:p>
                  <w:p w14:paraId="69460C00" w14:textId="77777777" w:rsidR="007F33AF" w:rsidRDefault="007F33AF">
                    <w:pPr>
                      <w:pStyle w:val="WitregelW1"/>
                    </w:pPr>
                  </w:p>
                  <w:p w14:paraId="3F475888" w14:textId="77777777" w:rsidR="007F33AF" w:rsidRDefault="00725F1E">
                    <w:pPr>
                      <w:pStyle w:val="Afzendgegevens"/>
                    </w:pPr>
                    <w:r>
                      <w:t>Rijnstraat 8</w:t>
                    </w:r>
                  </w:p>
                  <w:p w14:paraId="2F1C2EE7" w14:textId="77777777" w:rsidR="007F33AF" w:rsidRPr="001C2A1A" w:rsidRDefault="00725F1E">
                    <w:pPr>
                      <w:pStyle w:val="Afzendgegevens"/>
                      <w:rPr>
                        <w:lang w:val="de-DE"/>
                      </w:rPr>
                    </w:pPr>
                    <w:r w:rsidRPr="001C2A1A">
                      <w:rPr>
                        <w:lang w:val="de-DE"/>
                      </w:rPr>
                      <w:t>2515 XP  Den Haag</w:t>
                    </w:r>
                  </w:p>
                  <w:p w14:paraId="6740110F" w14:textId="77777777" w:rsidR="007F33AF" w:rsidRPr="001C2A1A" w:rsidRDefault="00725F1E">
                    <w:pPr>
                      <w:pStyle w:val="Afzendgegevens"/>
                      <w:rPr>
                        <w:lang w:val="de-DE"/>
                      </w:rPr>
                    </w:pPr>
                    <w:r w:rsidRPr="001C2A1A">
                      <w:rPr>
                        <w:lang w:val="de-DE"/>
                      </w:rPr>
                      <w:t>Postbus 20901</w:t>
                    </w:r>
                  </w:p>
                  <w:p w14:paraId="1FDB4EAF" w14:textId="77777777" w:rsidR="007F33AF" w:rsidRPr="001C2A1A" w:rsidRDefault="00725F1E">
                    <w:pPr>
                      <w:pStyle w:val="Afzendgegevens"/>
                      <w:rPr>
                        <w:lang w:val="de-DE"/>
                      </w:rPr>
                    </w:pPr>
                    <w:r w:rsidRPr="001C2A1A">
                      <w:rPr>
                        <w:lang w:val="de-DE"/>
                      </w:rPr>
                      <w:t>2500 EX Den Haag</w:t>
                    </w:r>
                  </w:p>
                  <w:p w14:paraId="3B664812" w14:textId="77777777" w:rsidR="007F33AF" w:rsidRPr="001C2A1A" w:rsidRDefault="007F33AF">
                    <w:pPr>
                      <w:pStyle w:val="WitregelW1"/>
                      <w:rPr>
                        <w:lang w:val="de-DE"/>
                      </w:rPr>
                    </w:pPr>
                  </w:p>
                  <w:p w14:paraId="5DE7B2BA" w14:textId="77777777" w:rsidR="007F33AF" w:rsidRPr="001C2A1A" w:rsidRDefault="00725F1E">
                    <w:pPr>
                      <w:pStyle w:val="Afzendgegevens"/>
                      <w:rPr>
                        <w:lang w:val="de-DE"/>
                      </w:rPr>
                    </w:pPr>
                    <w:r w:rsidRPr="001C2A1A">
                      <w:rPr>
                        <w:lang w:val="de-DE"/>
                      </w:rPr>
                      <w:t>T   070-456 0000</w:t>
                    </w:r>
                  </w:p>
                  <w:p w14:paraId="1CC081C2" w14:textId="77777777" w:rsidR="007F33AF" w:rsidRDefault="00725F1E">
                    <w:pPr>
                      <w:pStyle w:val="Afzendgegevens"/>
                    </w:pPr>
                    <w:r>
                      <w:t>F   070-456 1111</w:t>
                    </w:r>
                  </w:p>
                  <w:p w14:paraId="3AC061EF" w14:textId="77777777" w:rsidR="007006C2" w:rsidRDefault="007006C2" w:rsidP="007006C2"/>
                  <w:p w14:paraId="6D490DD4" w14:textId="6FE19193" w:rsidR="007006C2" w:rsidRDefault="007006C2" w:rsidP="002920F4">
                    <w:pPr>
                      <w:pStyle w:val="AfzendgegevensKop0"/>
                    </w:pPr>
                    <w:r w:rsidRPr="002920F4">
                      <w:t>Ons kenmerk</w:t>
                    </w:r>
                  </w:p>
                  <w:p w14:paraId="5BC1BA56" w14:textId="697CCCC9" w:rsidR="007006C2" w:rsidRDefault="004219AE" w:rsidP="002920F4">
                    <w:pPr>
                      <w:pStyle w:val="AfzendgegevensKop0"/>
                    </w:pPr>
                    <w:r w:rsidRPr="004219AE">
                      <w:rPr>
                        <w:b w:val="0"/>
                        <w:bCs/>
                      </w:rPr>
                      <w:t>IENW/BSK-2026/161100</w:t>
                    </w:r>
                  </w:p>
                  <w:p w14:paraId="179693F0" w14:textId="77777777" w:rsidR="00D14211" w:rsidRDefault="00D14211" w:rsidP="002920F4">
                    <w:pPr>
                      <w:pStyle w:val="AfzendgegevensKop0"/>
                    </w:pPr>
                  </w:p>
                  <w:p w14:paraId="62A2C24D" w14:textId="51CBEED7" w:rsidR="007006C2" w:rsidRDefault="007006C2" w:rsidP="002920F4">
                    <w:pPr>
                      <w:pStyle w:val="AfzendgegevensKop0"/>
                    </w:pPr>
                    <w:r w:rsidRPr="002920F4">
                      <w:t>Bijlage(n)</w:t>
                    </w:r>
                  </w:p>
                  <w:p w14:paraId="371046BE" w14:textId="40F537B2" w:rsidR="007006C2" w:rsidRPr="002920F4" w:rsidRDefault="0055007E" w:rsidP="002920F4">
                    <w:pPr>
                      <w:pStyle w:val="AfzendgegevensKop0"/>
                      <w:rPr>
                        <w:b w:val="0"/>
                      </w:rPr>
                    </w:pPr>
                    <w:r>
                      <w:rPr>
                        <w:b w:val="0"/>
                        <w:bCs/>
                      </w:rPr>
                      <w:t>4</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47" behindDoc="0" locked="1" layoutInCell="1" allowOverlap="1" wp14:anchorId="5141611D" wp14:editId="54376D93">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2003A509" w14:textId="77777777" w:rsidR="007F33AF" w:rsidRDefault="00725F1E">
                          <w:pPr>
                            <w:spacing w:line="240" w:lineRule="auto"/>
                          </w:pPr>
                          <w:r>
                            <w:rPr>
                              <w:noProof/>
                              <w:lang w:val="en-GB" w:eastAsia="en-GB"/>
                            </w:rPr>
                            <w:drawing>
                              <wp:inline distT="0" distB="0" distL="0" distR="0" wp14:anchorId="05D83690" wp14:editId="52B1EE67">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141611D" id="7268d758-823c-11ee-8554-0242ac120003" o:spid="_x0000_s1033" type="#_x0000_t202" style="position:absolute;margin-left:277.75pt;margin-top:0;width:36.85pt;height:124.7pt;z-index:25165824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2003A509" w14:textId="77777777" w:rsidR="007F33AF" w:rsidRDefault="00725F1E">
                    <w:pPr>
                      <w:spacing w:line="240" w:lineRule="auto"/>
                    </w:pPr>
                    <w:r>
                      <w:rPr>
                        <w:noProof/>
                        <w:lang w:val="en-GB" w:eastAsia="en-GB"/>
                      </w:rPr>
                      <w:drawing>
                        <wp:inline distT="0" distB="0" distL="0" distR="0" wp14:anchorId="05D83690" wp14:editId="52B1EE67">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8" behindDoc="0" locked="1" layoutInCell="1" allowOverlap="1" wp14:anchorId="6D738AA6" wp14:editId="049AF1E0">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7796EDC" w14:textId="77777777" w:rsidR="007F33AF" w:rsidRDefault="00725F1E">
                          <w:pPr>
                            <w:spacing w:line="240" w:lineRule="auto"/>
                          </w:pPr>
                          <w:r>
                            <w:rPr>
                              <w:noProof/>
                              <w:lang w:val="en-GB" w:eastAsia="en-GB"/>
                            </w:rPr>
                            <w:drawing>
                              <wp:inline distT="0" distB="0" distL="0" distR="0" wp14:anchorId="0F13D92F" wp14:editId="077FABE8">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D738AA6" id="7268d778-823c-11ee-8554-0242ac120003" o:spid="_x0000_s1034" type="#_x0000_t202" style="position:absolute;margin-left:314.6pt;margin-top:0;width:184.25pt;height:124.7pt;z-index:251658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77796EDC" w14:textId="77777777" w:rsidR="007F33AF" w:rsidRDefault="00725F1E">
                    <w:pPr>
                      <w:spacing w:line="240" w:lineRule="auto"/>
                    </w:pPr>
                    <w:r>
                      <w:rPr>
                        <w:noProof/>
                        <w:lang w:val="en-GB" w:eastAsia="en-GB"/>
                      </w:rPr>
                      <w:drawing>
                        <wp:inline distT="0" distB="0" distL="0" distR="0" wp14:anchorId="0F13D92F" wp14:editId="077FABE8">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9" behindDoc="0" locked="1" layoutInCell="1" allowOverlap="1" wp14:anchorId="473DE3AF" wp14:editId="2C548B17">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54C30C21" w14:textId="77777777" w:rsidR="007F33AF" w:rsidRDefault="00725F1E">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473DE3AF" id="7268d797-823c-11ee-8554-0242ac120003" o:spid="_x0000_s1035" type="#_x0000_t202" style="position:absolute;margin-left:79.35pt;margin-top:133.2pt;width:280.6pt;height:11.3pt;z-index:25165824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54C30C21" w14:textId="77777777" w:rsidR="007F33AF" w:rsidRDefault="00725F1E">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50" behindDoc="0" locked="1" layoutInCell="1" allowOverlap="1" wp14:anchorId="4268B504" wp14:editId="45F5351E">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665F03B0" w14:textId="77777777" w:rsidR="007F33AF" w:rsidRDefault="00725F1E">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4268B504" id="7268d7b6-823c-11ee-8554-0242ac120003" o:spid="_x0000_s1036" type="#_x0000_t202" style="position:absolute;margin-left:79.35pt;margin-top:153.05pt;width:274.95pt;height:85pt;z-index:2516582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665F03B0" w14:textId="77777777" w:rsidR="007F33AF" w:rsidRDefault="00725F1E">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51" behindDoc="0" locked="1" layoutInCell="1" allowOverlap="1" wp14:anchorId="6B03917E" wp14:editId="776F7C5F">
              <wp:simplePos x="0" y="0"/>
              <wp:positionH relativeFrom="margin">
                <wp:align>left</wp:align>
              </wp:positionH>
              <wp:positionV relativeFrom="paragraph">
                <wp:posOffset>3636645</wp:posOffset>
              </wp:positionV>
              <wp:extent cx="4105275" cy="71501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71501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F33AF" w14:paraId="3B6B7827" w14:textId="77777777">
                            <w:trPr>
                              <w:trHeight w:val="200"/>
                            </w:trPr>
                            <w:tc>
                              <w:tcPr>
                                <w:tcW w:w="1140" w:type="dxa"/>
                              </w:tcPr>
                              <w:p w14:paraId="106294EE" w14:textId="77777777" w:rsidR="007F33AF" w:rsidRDefault="007F33AF"/>
                            </w:tc>
                            <w:tc>
                              <w:tcPr>
                                <w:tcW w:w="5400" w:type="dxa"/>
                              </w:tcPr>
                              <w:p w14:paraId="30F829E1" w14:textId="77777777" w:rsidR="007F33AF" w:rsidRDefault="007F33AF"/>
                            </w:tc>
                          </w:tr>
                          <w:tr w:rsidR="007F33AF" w14:paraId="6528C0BF" w14:textId="77777777">
                            <w:trPr>
                              <w:trHeight w:val="240"/>
                            </w:trPr>
                            <w:tc>
                              <w:tcPr>
                                <w:tcW w:w="1140" w:type="dxa"/>
                              </w:tcPr>
                              <w:p w14:paraId="24ED3AB9" w14:textId="77777777" w:rsidR="007F33AF" w:rsidRPr="00883F39" w:rsidRDefault="00725F1E">
                                <w:pPr>
                                  <w:rPr>
                                    <w:highlight w:val="yellow"/>
                                  </w:rPr>
                                </w:pPr>
                                <w:r w:rsidRPr="002920F4">
                                  <w:t>Datum</w:t>
                                </w:r>
                              </w:p>
                            </w:tc>
                            <w:sdt>
                              <w:sdtPr>
                                <w:id w:val="-521865392"/>
                                <w:placeholder>
                                  <w:docPart w:val="DefaultPlaceholder_-1854013437"/>
                                </w:placeholder>
                                <w:date w:fullDate="2026-09-14T00:00:00Z">
                                  <w:dateFormat w:val="d MMMM yyyy"/>
                                  <w:lid w:val="nl-NL"/>
                                  <w:storeMappedDataAs w:val="dateTime"/>
                                  <w:calendar w:val="gregorian"/>
                                </w:date>
                              </w:sdtPr>
                              <w:sdtEndPr/>
                              <w:sdtContent>
                                <w:tc>
                                  <w:tcPr>
                                    <w:tcW w:w="5400" w:type="dxa"/>
                                  </w:tcPr>
                                  <w:p w14:paraId="3BF29AC8" w14:textId="57D54DC5" w:rsidR="007F33AF" w:rsidRPr="00883F39" w:rsidRDefault="0055007E">
                                    <w:pPr>
                                      <w:rPr>
                                        <w:highlight w:val="yellow"/>
                                      </w:rPr>
                                    </w:pPr>
                                    <w:r w:rsidRPr="0055007E">
                                      <w:t>14 september 2026</w:t>
                                    </w:r>
                                  </w:p>
                                </w:tc>
                              </w:sdtContent>
                            </w:sdt>
                          </w:tr>
                          <w:tr w:rsidR="007F33AF" w14:paraId="6D419FF1" w14:textId="77777777">
                            <w:trPr>
                              <w:trHeight w:val="240"/>
                            </w:trPr>
                            <w:tc>
                              <w:tcPr>
                                <w:tcW w:w="1140" w:type="dxa"/>
                              </w:tcPr>
                              <w:p w14:paraId="67775446" w14:textId="77777777" w:rsidR="007F33AF" w:rsidRDefault="00725F1E">
                                <w:r>
                                  <w:t>Betreft</w:t>
                                </w:r>
                              </w:p>
                            </w:tc>
                            <w:tc>
                              <w:tcPr>
                                <w:tcW w:w="5400" w:type="dxa"/>
                              </w:tcPr>
                              <w:p w14:paraId="0BD5BED6" w14:textId="52EB6B57" w:rsidR="009012A8" w:rsidRDefault="009012A8" w:rsidP="009012A8">
                                <w:r>
                                  <w:t>Negende voortgangsbrief invoering</w:t>
                                </w:r>
                                <w:r w:rsidR="002D5C92">
                                  <w:t xml:space="preserve"> vrachtwagenheffing</w:t>
                                </w:r>
                              </w:p>
                              <w:p w14:paraId="67E8E90E" w14:textId="0CFF31B9" w:rsidR="007F33AF" w:rsidRPr="00AC2F99" w:rsidRDefault="009012A8">
                                <w:pPr>
                                  <w:rPr>
                                    <w:highlight w:val="yellow"/>
                                  </w:rPr>
                                </w:pPr>
                                <w:r>
                                  <w:t>(stand van zaken september</w:t>
                                </w:r>
                                <w:r w:rsidR="00CA68FA">
                                  <w:t xml:space="preserve"> </w:t>
                                </w:r>
                                <w:r w:rsidR="007006C2">
                                  <w:t>2026</w:t>
                                </w:r>
                                <w:r>
                                  <w:t>)</w:t>
                                </w:r>
                              </w:p>
                            </w:tc>
                          </w:tr>
                          <w:tr w:rsidR="007F33AF" w14:paraId="6C65C0CB" w14:textId="77777777">
                            <w:trPr>
                              <w:trHeight w:val="200"/>
                            </w:trPr>
                            <w:tc>
                              <w:tcPr>
                                <w:tcW w:w="1140" w:type="dxa"/>
                              </w:tcPr>
                              <w:p w14:paraId="09A1C2EF" w14:textId="77777777" w:rsidR="007F33AF" w:rsidRDefault="007F33AF"/>
                            </w:tc>
                            <w:tc>
                              <w:tcPr>
                                <w:tcW w:w="5400" w:type="dxa"/>
                              </w:tcPr>
                              <w:p w14:paraId="1DC01156" w14:textId="77777777" w:rsidR="007F33AF" w:rsidRDefault="007F33AF"/>
                            </w:tc>
                          </w:tr>
                        </w:tbl>
                        <w:p w14:paraId="16A22090" w14:textId="77777777" w:rsidR="003F239A" w:rsidRDefault="003F239A"/>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B03917E" id="7266255e-823c-11ee-8554-0242ac120003" o:spid="_x0000_s1037" type="#_x0000_t202" style="position:absolute;margin-left:0;margin-top:286.35pt;width:323.25pt;height:56.3pt;z-index:251658251;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" filled="f" stroked="f">
              <v:textbox inset="0,0,0,0">
                <w:txbxContent>
                  <w:tbl>
                    <w:tblPr>
                      <w:tblW w:w="0" w:type="auto"/>
                      <w:tblLayout w:type="fixed"/>
                      <w:tblLook w:val="07E0" w:firstRow="1" w:lastRow="1" w:firstColumn="1" w:lastColumn="1" w:noHBand="1" w:noVBand="1"/>
                    </w:tblPr>
                    <w:tblGrid>
                      <w:gridCol w:w="1140"/>
                      <w:gridCol w:w="5400"/>
                    </w:tblGrid>
                    <w:tr w:rsidR="007F33AF" w14:paraId="3B6B7827" w14:textId="77777777">
                      <w:trPr>
                        <w:trHeight w:val="200"/>
                      </w:trPr>
                      <w:tc>
                        <w:tcPr>
                          <w:tcW w:w="1140" w:type="dxa"/>
                        </w:tcPr>
                        <w:p w14:paraId="106294EE" w14:textId="77777777" w:rsidR="007F33AF" w:rsidRDefault="007F33AF"/>
                      </w:tc>
                      <w:tc>
                        <w:tcPr>
                          <w:tcW w:w="5400" w:type="dxa"/>
                        </w:tcPr>
                        <w:p w14:paraId="30F829E1" w14:textId="77777777" w:rsidR="007F33AF" w:rsidRDefault="007F33AF"/>
                      </w:tc>
                    </w:tr>
                    <w:tr w:rsidR="007F33AF" w14:paraId="6528C0BF" w14:textId="77777777">
                      <w:trPr>
                        <w:trHeight w:val="240"/>
                      </w:trPr>
                      <w:tc>
                        <w:tcPr>
                          <w:tcW w:w="1140" w:type="dxa"/>
                        </w:tcPr>
                        <w:p w14:paraId="24ED3AB9" w14:textId="77777777" w:rsidR="007F33AF" w:rsidRPr="00883F39" w:rsidRDefault="00725F1E">
                          <w:pPr>
                            <w:rPr>
                              <w:highlight w:val="yellow"/>
                            </w:rPr>
                          </w:pPr>
                          <w:r w:rsidRPr="002920F4">
                            <w:t>Datum</w:t>
                          </w:r>
                        </w:p>
                      </w:tc>
                      <w:sdt>
                        <w:sdtPr>
                          <w:id w:val="-521865392"/>
                          <w:placeholder>
                            <w:docPart w:val="DefaultPlaceholder_-1854013437"/>
                          </w:placeholder>
                          <w:date w:fullDate="2026-09-14T00:00:00Z">
                            <w:dateFormat w:val="d MMMM yyyy"/>
                            <w:lid w:val="nl-NL"/>
                            <w:storeMappedDataAs w:val="dateTime"/>
                            <w:calendar w:val="gregorian"/>
                          </w:date>
                        </w:sdtPr>
                        <w:sdtEndPr/>
                        <w:sdtContent>
                          <w:tc>
                            <w:tcPr>
                              <w:tcW w:w="5400" w:type="dxa"/>
                            </w:tcPr>
                            <w:p w14:paraId="3BF29AC8" w14:textId="57D54DC5" w:rsidR="007F33AF" w:rsidRPr="00883F39" w:rsidRDefault="0055007E">
                              <w:pPr>
                                <w:rPr>
                                  <w:highlight w:val="yellow"/>
                                </w:rPr>
                              </w:pPr>
                              <w:r w:rsidRPr="0055007E">
                                <w:t>14 september 2026</w:t>
                              </w:r>
                            </w:p>
                          </w:tc>
                        </w:sdtContent>
                      </w:sdt>
                    </w:tr>
                    <w:tr w:rsidR="007F33AF" w14:paraId="6D419FF1" w14:textId="77777777">
                      <w:trPr>
                        <w:trHeight w:val="240"/>
                      </w:trPr>
                      <w:tc>
                        <w:tcPr>
                          <w:tcW w:w="1140" w:type="dxa"/>
                        </w:tcPr>
                        <w:p w14:paraId="67775446" w14:textId="77777777" w:rsidR="007F33AF" w:rsidRDefault="00725F1E">
                          <w:r>
                            <w:t>Betreft</w:t>
                          </w:r>
                        </w:p>
                      </w:tc>
                      <w:tc>
                        <w:tcPr>
                          <w:tcW w:w="5400" w:type="dxa"/>
                        </w:tcPr>
                        <w:p w14:paraId="0BD5BED6" w14:textId="52EB6B57" w:rsidR="009012A8" w:rsidRDefault="009012A8" w:rsidP="009012A8">
                          <w:r>
                            <w:t>Negende voortgangsbrief invoering</w:t>
                          </w:r>
                          <w:r w:rsidR="002D5C92">
                            <w:t xml:space="preserve"> vrachtwagenheffing</w:t>
                          </w:r>
                        </w:p>
                        <w:p w14:paraId="67E8E90E" w14:textId="0CFF31B9" w:rsidR="007F33AF" w:rsidRPr="00AC2F99" w:rsidRDefault="009012A8">
                          <w:pPr>
                            <w:rPr>
                              <w:highlight w:val="yellow"/>
                            </w:rPr>
                          </w:pPr>
                          <w:r>
                            <w:t>(stand van zaken september</w:t>
                          </w:r>
                          <w:r w:rsidR="00CA68FA">
                            <w:t xml:space="preserve"> </w:t>
                          </w:r>
                          <w:r w:rsidR="007006C2">
                            <w:t>2026</w:t>
                          </w:r>
                          <w:r>
                            <w:t>)</w:t>
                          </w:r>
                        </w:p>
                      </w:tc>
                    </w:tr>
                    <w:tr w:rsidR="007F33AF" w14:paraId="6C65C0CB" w14:textId="77777777">
                      <w:trPr>
                        <w:trHeight w:val="200"/>
                      </w:trPr>
                      <w:tc>
                        <w:tcPr>
                          <w:tcW w:w="1140" w:type="dxa"/>
                        </w:tcPr>
                        <w:p w14:paraId="09A1C2EF" w14:textId="77777777" w:rsidR="007F33AF" w:rsidRDefault="007F33AF"/>
                      </w:tc>
                      <w:tc>
                        <w:tcPr>
                          <w:tcW w:w="5400" w:type="dxa"/>
                        </w:tcPr>
                        <w:p w14:paraId="1DC01156" w14:textId="77777777" w:rsidR="007F33AF" w:rsidRDefault="007F33AF"/>
                      </w:tc>
                    </w:tr>
                  </w:tbl>
                  <w:p w14:paraId="16A22090" w14:textId="77777777" w:rsidR="003F239A" w:rsidRDefault="003F239A"/>
                </w:txbxContent>
              </v:textbox>
              <w10:wrap anchorx="margin"/>
              <w10:anchorlock/>
            </v:shape>
          </w:pict>
        </mc:Fallback>
      </mc:AlternateContent>
    </w:r>
    <w:r>
      <w:rPr>
        <w:noProof/>
        <w:lang w:val="en-GB" w:eastAsia="en-GB"/>
      </w:rPr>
      <mc:AlternateContent>
        <mc:Choice Requires="wps">
          <w:drawing>
            <wp:anchor distT="0" distB="0" distL="0" distR="0" simplePos="0" relativeHeight="251658252" behindDoc="0" locked="1" layoutInCell="1" allowOverlap="1" wp14:anchorId="06EA4B4D" wp14:editId="65576DFD">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51C7628" w14:textId="77777777" w:rsidR="003F239A" w:rsidRDefault="003F239A"/>
                      </w:txbxContent>
                    </wps:txbx>
                    <wps:bodyPr vert="horz" wrap="square" lIns="0" tIns="0" rIns="0" bIns="0" anchor="t" anchorCtr="0"/>
                  </wps:wsp>
                </a:graphicData>
              </a:graphic>
            </wp:anchor>
          </w:drawing>
        </mc:Choice>
        <mc:Fallback>
          <w:pict>
            <v:shape w14:anchorId="06EA4B4D" id="726e24d6-823c-11ee-8554-0242ac120003" o:spid="_x0000_s1038" type="#_x0000_t202" style="position:absolute;margin-left:79.35pt;margin-top:94.45pt;width:187.5pt;height:22.5pt;z-index:2516582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651C7628" w14:textId="77777777" w:rsidR="003F239A" w:rsidRDefault="003F239A"/>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CE4596"/>
    <w:multiLevelType w:val="multilevel"/>
    <w:tmpl w:val="641A4101"/>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D73B7AC"/>
    <w:multiLevelType w:val="multilevel"/>
    <w:tmpl w:val="3015A4BA"/>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478CA95"/>
    <w:multiLevelType w:val="multilevel"/>
    <w:tmpl w:val="BF190AA8"/>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4123BD3"/>
    <w:multiLevelType w:val="multilevel"/>
    <w:tmpl w:val="D3936352"/>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FD327A3"/>
    <w:multiLevelType w:val="multilevel"/>
    <w:tmpl w:val="E4E62AE4"/>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4CA1E49"/>
    <w:multiLevelType w:val="multilevel"/>
    <w:tmpl w:val="ED056B4D"/>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4D4FAAF"/>
    <w:multiLevelType w:val="multilevel"/>
    <w:tmpl w:val="0AAC3552"/>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63F7FAD"/>
    <w:multiLevelType w:val="multilevel"/>
    <w:tmpl w:val="AC3F90BF"/>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AFE0828"/>
    <w:multiLevelType w:val="multilevel"/>
    <w:tmpl w:val="10F48119"/>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16353AF"/>
    <w:multiLevelType w:val="multilevel"/>
    <w:tmpl w:val="24C39041"/>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0" w15:restartNumberingAfterBreak="0">
    <w:nsid w:val="E452BA15"/>
    <w:multiLevelType w:val="multilevel"/>
    <w:tmpl w:val="42F47531"/>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47D3A36"/>
    <w:multiLevelType w:val="multilevel"/>
    <w:tmpl w:val="F11143EF"/>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5D0CC87"/>
    <w:multiLevelType w:val="multilevel"/>
    <w:tmpl w:val="D821F9AB"/>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F95ACE7A"/>
    <w:multiLevelType w:val="multilevel"/>
    <w:tmpl w:val="B40134B5"/>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B2BCA84"/>
    <w:multiLevelType w:val="multilevel"/>
    <w:tmpl w:val="DCC20082"/>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D30C4F9"/>
    <w:multiLevelType w:val="multilevel"/>
    <w:tmpl w:val="EA15B571"/>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2CDAC09"/>
    <w:multiLevelType w:val="multilevel"/>
    <w:tmpl w:val="39ACA7E8"/>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D23360D"/>
    <w:multiLevelType w:val="hybridMultilevel"/>
    <w:tmpl w:val="B036B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0FAFB092"/>
    <w:multiLevelType w:val="multilevel"/>
    <w:tmpl w:val="2338142D"/>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918AA0E"/>
    <w:multiLevelType w:val="multilevel"/>
    <w:tmpl w:val="FB35BBA8"/>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39F689C"/>
    <w:multiLevelType w:val="multilevel"/>
    <w:tmpl w:val="6664323F"/>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2069CE"/>
    <w:multiLevelType w:val="hybridMultilevel"/>
    <w:tmpl w:val="753ACC40"/>
    <w:lvl w:ilvl="0" w:tplc="748CBC32">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5C7648"/>
    <w:multiLevelType w:val="multilevel"/>
    <w:tmpl w:val="9CE74C54"/>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22D7444"/>
    <w:multiLevelType w:val="hybridMultilevel"/>
    <w:tmpl w:val="65889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3680AB9"/>
    <w:multiLevelType w:val="multilevel"/>
    <w:tmpl w:val="2FBA0DB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5" w15:restartNumberingAfterBreak="0">
    <w:nsid w:val="4EAA0B6A"/>
    <w:multiLevelType w:val="hybridMultilevel"/>
    <w:tmpl w:val="441C45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9264A5"/>
    <w:multiLevelType w:val="hybridMultilevel"/>
    <w:tmpl w:val="923450CC"/>
    <w:lvl w:ilvl="0" w:tplc="37089A9A">
      <w:start w:val="1"/>
      <w:numFmt w:val="bullet"/>
      <w:lvlText w:val=""/>
      <w:lvlJc w:val="left"/>
      <w:pPr>
        <w:ind w:left="720" w:hanging="360"/>
      </w:pPr>
      <w:rPr>
        <w:rFonts w:ascii="Symbol" w:hAnsi="Symbol" w:hint="default"/>
      </w:rPr>
    </w:lvl>
    <w:lvl w:ilvl="1" w:tplc="6A6C38FC">
      <w:start w:val="1"/>
      <w:numFmt w:val="bullet"/>
      <w:lvlText w:val="o"/>
      <w:lvlJc w:val="left"/>
      <w:pPr>
        <w:ind w:left="1440" w:hanging="360"/>
      </w:pPr>
      <w:rPr>
        <w:rFonts w:ascii="Courier New" w:hAnsi="Courier New" w:hint="default"/>
      </w:rPr>
    </w:lvl>
    <w:lvl w:ilvl="2" w:tplc="82F8CA3C">
      <w:start w:val="1"/>
      <w:numFmt w:val="bullet"/>
      <w:lvlText w:val=""/>
      <w:lvlJc w:val="left"/>
      <w:pPr>
        <w:ind w:left="2160" w:hanging="360"/>
      </w:pPr>
      <w:rPr>
        <w:rFonts w:ascii="Wingdings" w:hAnsi="Wingdings" w:hint="default"/>
      </w:rPr>
    </w:lvl>
    <w:lvl w:ilvl="3" w:tplc="050A976A">
      <w:start w:val="1"/>
      <w:numFmt w:val="bullet"/>
      <w:lvlText w:val=""/>
      <w:lvlJc w:val="left"/>
      <w:pPr>
        <w:ind w:left="2880" w:hanging="360"/>
      </w:pPr>
      <w:rPr>
        <w:rFonts w:ascii="Symbol" w:hAnsi="Symbol" w:hint="default"/>
      </w:rPr>
    </w:lvl>
    <w:lvl w:ilvl="4" w:tplc="483EDF02">
      <w:start w:val="1"/>
      <w:numFmt w:val="bullet"/>
      <w:lvlText w:val="o"/>
      <w:lvlJc w:val="left"/>
      <w:pPr>
        <w:ind w:left="3600" w:hanging="360"/>
      </w:pPr>
      <w:rPr>
        <w:rFonts w:ascii="Courier New" w:hAnsi="Courier New" w:hint="default"/>
      </w:rPr>
    </w:lvl>
    <w:lvl w:ilvl="5" w:tplc="F0FE09F4">
      <w:start w:val="1"/>
      <w:numFmt w:val="bullet"/>
      <w:lvlText w:val=""/>
      <w:lvlJc w:val="left"/>
      <w:pPr>
        <w:ind w:left="4320" w:hanging="360"/>
      </w:pPr>
      <w:rPr>
        <w:rFonts w:ascii="Wingdings" w:hAnsi="Wingdings" w:hint="default"/>
      </w:rPr>
    </w:lvl>
    <w:lvl w:ilvl="6" w:tplc="23F27F0A">
      <w:start w:val="1"/>
      <w:numFmt w:val="bullet"/>
      <w:lvlText w:val=""/>
      <w:lvlJc w:val="left"/>
      <w:pPr>
        <w:ind w:left="5040" w:hanging="360"/>
      </w:pPr>
      <w:rPr>
        <w:rFonts w:ascii="Symbol" w:hAnsi="Symbol" w:hint="default"/>
      </w:rPr>
    </w:lvl>
    <w:lvl w:ilvl="7" w:tplc="36A4BCD6">
      <w:start w:val="1"/>
      <w:numFmt w:val="bullet"/>
      <w:lvlText w:val="o"/>
      <w:lvlJc w:val="left"/>
      <w:pPr>
        <w:ind w:left="5760" w:hanging="360"/>
      </w:pPr>
      <w:rPr>
        <w:rFonts w:ascii="Courier New" w:hAnsi="Courier New" w:hint="default"/>
      </w:rPr>
    </w:lvl>
    <w:lvl w:ilvl="8" w:tplc="05A613CE">
      <w:start w:val="1"/>
      <w:numFmt w:val="bullet"/>
      <w:lvlText w:val=""/>
      <w:lvlJc w:val="left"/>
      <w:pPr>
        <w:ind w:left="6480" w:hanging="360"/>
      </w:pPr>
      <w:rPr>
        <w:rFonts w:ascii="Wingdings" w:hAnsi="Wingdings" w:hint="default"/>
      </w:rPr>
    </w:lvl>
  </w:abstractNum>
  <w:abstractNum w:abstractNumId="27" w15:restartNumberingAfterBreak="0">
    <w:nsid w:val="7CBBD4FE"/>
    <w:multiLevelType w:val="multilevel"/>
    <w:tmpl w:val="9D47EFB1"/>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FF37420"/>
    <w:multiLevelType w:val="hybridMultilevel"/>
    <w:tmpl w:val="A1327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7"/>
  </w:num>
  <w:num w:numId="3">
    <w:abstractNumId w:val="13"/>
  </w:num>
  <w:num w:numId="4">
    <w:abstractNumId w:val="20"/>
  </w:num>
  <w:num w:numId="5">
    <w:abstractNumId w:val="9"/>
  </w:num>
  <w:num w:numId="6">
    <w:abstractNumId w:val="18"/>
  </w:num>
  <w:num w:numId="7">
    <w:abstractNumId w:val="7"/>
  </w:num>
  <w:num w:numId="8">
    <w:abstractNumId w:val="14"/>
  </w:num>
  <w:num w:numId="9">
    <w:abstractNumId w:val="3"/>
  </w:num>
  <w:num w:numId="10">
    <w:abstractNumId w:val="10"/>
  </w:num>
  <w:num w:numId="11">
    <w:abstractNumId w:val="8"/>
  </w:num>
  <w:num w:numId="12">
    <w:abstractNumId w:val="24"/>
  </w:num>
  <w:num w:numId="13">
    <w:abstractNumId w:val="22"/>
  </w:num>
  <w:num w:numId="14">
    <w:abstractNumId w:val="2"/>
  </w:num>
  <w:num w:numId="15">
    <w:abstractNumId w:val="0"/>
  </w:num>
  <w:num w:numId="16">
    <w:abstractNumId w:val="16"/>
  </w:num>
  <w:num w:numId="17">
    <w:abstractNumId w:val="5"/>
  </w:num>
  <w:num w:numId="18">
    <w:abstractNumId w:val="12"/>
  </w:num>
  <w:num w:numId="19">
    <w:abstractNumId w:val="6"/>
  </w:num>
  <w:num w:numId="20">
    <w:abstractNumId w:val="19"/>
  </w:num>
  <w:num w:numId="21">
    <w:abstractNumId w:val="4"/>
  </w:num>
  <w:num w:numId="22">
    <w:abstractNumId w:val="15"/>
  </w:num>
  <w:num w:numId="23">
    <w:abstractNumId w:val="11"/>
  </w:num>
  <w:num w:numId="24">
    <w:abstractNumId w:val="28"/>
  </w:num>
  <w:num w:numId="25">
    <w:abstractNumId w:val="17"/>
  </w:num>
  <w:num w:numId="26">
    <w:abstractNumId w:val="23"/>
  </w:num>
  <w:num w:numId="27">
    <w:abstractNumId w:val="25"/>
  </w:num>
  <w:num w:numId="28">
    <w:abstractNumId w:val="26"/>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A1A"/>
    <w:rsid w:val="0001075B"/>
    <w:rsid w:val="0001270C"/>
    <w:rsid w:val="00015871"/>
    <w:rsid w:val="00031822"/>
    <w:rsid w:val="00043383"/>
    <w:rsid w:val="00053019"/>
    <w:rsid w:val="0007212F"/>
    <w:rsid w:val="0007376E"/>
    <w:rsid w:val="00080DC2"/>
    <w:rsid w:val="00081BB4"/>
    <w:rsid w:val="000866B1"/>
    <w:rsid w:val="00086E6E"/>
    <w:rsid w:val="000901D1"/>
    <w:rsid w:val="000A0ECC"/>
    <w:rsid w:val="000A40E5"/>
    <w:rsid w:val="000C2F0E"/>
    <w:rsid w:val="000C663B"/>
    <w:rsid w:val="000D15F3"/>
    <w:rsid w:val="000E0C65"/>
    <w:rsid w:val="000E523B"/>
    <w:rsid w:val="000F3D37"/>
    <w:rsid w:val="00110F33"/>
    <w:rsid w:val="0012311F"/>
    <w:rsid w:val="00126A73"/>
    <w:rsid w:val="00134119"/>
    <w:rsid w:val="00142831"/>
    <w:rsid w:val="001430F2"/>
    <w:rsid w:val="00145FDE"/>
    <w:rsid w:val="00146858"/>
    <w:rsid w:val="00152ADD"/>
    <w:rsid w:val="00157F98"/>
    <w:rsid w:val="00164C43"/>
    <w:rsid w:val="001706E6"/>
    <w:rsid w:val="00183923"/>
    <w:rsid w:val="001A2C88"/>
    <w:rsid w:val="001A45DC"/>
    <w:rsid w:val="001B117A"/>
    <w:rsid w:val="001B4A7F"/>
    <w:rsid w:val="001C0F6C"/>
    <w:rsid w:val="001C17D3"/>
    <w:rsid w:val="001C2A1A"/>
    <w:rsid w:val="001E1B09"/>
    <w:rsid w:val="00204BE2"/>
    <w:rsid w:val="00217276"/>
    <w:rsid w:val="00220E09"/>
    <w:rsid w:val="00220E89"/>
    <w:rsid w:val="00225E14"/>
    <w:rsid w:val="00255A6F"/>
    <w:rsid w:val="00256DCC"/>
    <w:rsid w:val="00260E81"/>
    <w:rsid w:val="00261219"/>
    <w:rsid w:val="00263F72"/>
    <w:rsid w:val="00266DDE"/>
    <w:rsid w:val="0027174A"/>
    <w:rsid w:val="00284083"/>
    <w:rsid w:val="002863CF"/>
    <w:rsid w:val="002920F4"/>
    <w:rsid w:val="002A1E47"/>
    <w:rsid w:val="002B12E2"/>
    <w:rsid w:val="002B1D81"/>
    <w:rsid w:val="002B539A"/>
    <w:rsid w:val="002C2C2C"/>
    <w:rsid w:val="002D18FA"/>
    <w:rsid w:val="002D5C92"/>
    <w:rsid w:val="002D7B68"/>
    <w:rsid w:val="002E6860"/>
    <w:rsid w:val="002E74C7"/>
    <w:rsid w:val="002F1ADF"/>
    <w:rsid w:val="003031DB"/>
    <w:rsid w:val="003108EA"/>
    <w:rsid w:val="003132CF"/>
    <w:rsid w:val="00315335"/>
    <w:rsid w:val="00340A31"/>
    <w:rsid w:val="0034691A"/>
    <w:rsid w:val="003504A7"/>
    <w:rsid w:val="00356850"/>
    <w:rsid w:val="0036743D"/>
    <w:rsid w:val="003710EE"/>
    <w:rsid w:val="003730E6"/>
    <w:rsid w:val="00381358"/>
    <w:rsid w:val="00381587"/>
    <w:rsid w:val="00394305"/>
    <w:rsid w:val="00397CD0"/>
    <w:rsid w:val="003A34A5"/>
    <w:rsid w:val="003B09E8"/>
    <w:rsid w:val="003C3B63"/>
    <w:rsid w:val="003D0294"/>
    <w:rsid w:val="003D6DE2"/>
    <w:rsid w:val="003E1720"/>
    <w:rsid w:val="003F239A"/>
    <w:rsid w:val="003F33D3"/>
    <w:rsid w:val="00400903"/>
    <w:rsid w:val="004057DA"/>
    <w:rsid w:val="004219AE"/>
    <w:rsid w:val="00422BF3"/>
    <w:rsid w:val="00424292"/>
    <w:rsid w:val="00430D56"/>
    <w:rsid w:val="00432DFA"/>
    <w:rsid w:val="004375D1"/>
    <w:rsid w:val="00441B23"/>
    <w:rsid w:val="00444BC8"/>
    <w:rsid w:val="00450744"/>
    <w:rsid w:val="004519E4"/>
    <w:rsid w:val="00463137"/>
    <w:rsid w:val="00464FA6"/>
    <w:rsid w:val="0048776E"/>
    <w:rsid w:val="00490D2F"/>
    <w:rsid w:val="00495C34"/>
    <w:rsid w:val="004A1468"/>
    <w:rsid w:val="004D51E6"/>
    <w:rsid w:val="004D7378"/>
    <w:rsid w:val="00502F8C"/>
    <w:rsid w:val="0051272E"/>
    <w:rsid w:val="00514183"/>
    <w:rsid w:val="00517FE2"/>
    <w:rsid w:val="00524A12"/>
    <w:rsid w:val="00530751"/>
    <w:rsid w:val="005363AE"/>
    <w:rsid w:val="00536406"/>
    <w:rsid w:val="0055007E"/>
    <w:rsid w:val="00556036"/>
    <w:rsid w:val="00560A18"/>
    <w:rsid w:val="00566019"/>
    <w:rsid w:val="005734EA"/>
    <w:rsid w:val="005756D0"/>
    <w:rsid w:val="00576D5F"/>
    <w:rsid w:val="00586890"/>
    <w:rsid w:val="00590D01"/>
    <w:rsid w:val="0059476D"/>
    <w:rsid w:val="00594CB9"/>
    <w:rsid w:val="005B6D36"/>
    <w:rsid w:val="005D4479"/>
    <w:rsid w:val="005E36E8"/>
    <w:rsid w:val="005F1309"/>
    <w:rsid w:val="005F14DE"/>
    <w:rsid w:val="0060425D"/>
    <w:rsid w:val="00606CFF"/>
    <w:rsid w:val="00616645"/>
    <w:rsid w:val="00617BBC"/>
    <w:rsid w:val="0062539A"/>
    <w:rsid w:val="00647909"/>
    <w:rsid w:val="00650DF9"/>
    <w:rsid w:val="00655AFB"/>
    <w:rsid w:val="00672F02"/>
    <w:rsid w:val="006835CB"/>
    <w:rsid w:val="006856FE"/>
    <w:rsid w:val="006908BF"/>
    <w:rsid w:val="00696990"/>
    <w:rsid w:val="00697D93"/>
    <w:rsid w:val="006A37EC"/>
    <w:rsid w:val="006B39FC"/>
    <w:rsid w:val="006F112B"/>
    <w:rsid w:val="007006C2"/>
    <w:rsid w:val="00706244"/>
    <w:rsid w:val="007072FB"/>
    <w:rsid w:val="00720FCA"/>
    <w:rsid w:val="0072238F"/>
    <w:rsid w:val="007243DB"/>
    <w:rsid w:val="00724FC1"/>
    <w:rsid w:val="00725F1E"/>
    <w:rsid w:val="00730C7F"/>
    <w:rsid w:val="0075193C"/>
    <w:rsid w:val="00755D09"/>
    <w:rsid w:val="00761ED4"/>
    <w:rsid w:val="00773D3F"/>
    <w:rsid w:val="0078163D"/>
    <w:rsid w:val="007844D7"/>
    <w:rsid w:val="00791903"/>
    <w:rsid w:val="0079578F"/>
    <w:rsid w:val="007A0D8B"/>
    <w:rsid w:val="007A5685"/>
    <w:rsid w:val="007A7996"/>
    <w:rsid w:val="007B11F1"/>
    <w:rsid w:val="007B45C3"/>
    <w:rsid w:val="007B66C5"/>
    <w:rsid w:val="007B79AC"/>
    <w:rsid w:val="007C492E"/>
    <w:rsid w:val="007C50F5"/>
    <w:rsid w:val="007D1B79"/>
    <w:rsid w:val="007F12BA"/>
    <w:rsid w:val="007F1DB2"/>
    <w:rsid w:val="007F33AF"/>
    <w:rsid w:val="007F62D1"/>
    <w:rsid w:val="008008B5"/>
    <w:rsid w:val="008047AC"/>
    <w:rsid w:val="00804A8A"/>
    <w:rsid w:val="008065F8"/>
    <w:rsid w:val="0081642E"/>
    <w:rsid w:val="008209C9"/>
    <w:rsid w:val="00826C28"/>
    <w:rsid w:val="0082714B"/>
    <w:rsid w:val="00833EB7"/>
    <w:rsid w:val="00834CF6"/>
    <w:rsid w:val="00835F5B"/>
    <w:rsid w:val="008425AA"/>
    <w:rsid w:val="008428DC"/>
    <w:rsid w:val="008462EC"/>
    <w:rsid w:val="008556F8"/>
    <w:rsid w:val="00860727"/>
    <w:rsid w:val="0086229D"/>
    <w:rsid w:val="00865CEF"/>
    <w:rsid w:val="008732A3"/>
    <w:rsid w:val="00874B8C"/>
    <w:rsid w:val="00883F39"/>
    <w:rsid w:val="00890E00"/>
    <w:rsid w:val="008944F6"/>
    <w:rsid w:val="008945A2"/>
    <w:rsid w:val="008A1C7E"/>
    <w:rsid w:val="008A61BF"/>
    <w:rsid w:val="008B6104"/>
    <w:rsid w:val="008C000A"/>
    <w:rsid w:val="008C1A32"/>
    <w:rsid w:val="008C1BE4"/>
    <w:rsid w:val="008C4108"/>
    <w:rsid w:val="008C5EB8"/>
    <w:rsid w:val="008C6458"/>
    <w:rsid w:val="008D13C6"/>
    <w:rsid w:val="008D4BC5"/>
    <w:rsid w:val="008F3888"/>
    <w:rsid w:val="009001D5"/>
    <w:rsid w:val="009012A8"/>
    <w:rsid w:val="0090685D"/>
    <w:rsid w:val="009151CB"/>
    <w:rsid w:val="00915500"/>
    <w:rsid w:val="009229ED"/>
    <w:rsid w:val="00923122"/>
    <w:rsid w:val="009248EA"/>
    <w:rsid w:val="0092690B"/>
    <w:rsid w:val="00934A09"/>
    <w:rsid w:val="0094246A"/>
    <w:rsid w:val="00942F0A"/>
    <w:rsid w:val="00945C19"/>
    <w:rsid w:val="00963C21"/>
    <w:rsid w:val="00964957"/>
    <w:rsid w:val="00965159"/>
    <w:rsid w:val="00974BBC"/>
    <w:rsid w:val="0098542E"/>
    <w:rsid w:val="009900E9"/>
    <w:rsid w:val="0099414B"/>
    <w:rsid w:val="00995DCE"/>
    <w:rsid w:val="009A597B"/>
    <w:rsid w:val="009B6008"/>
    <w:rsid w:val="009B7D30"/>
    <w:rsid w:val="009D16BE"/>
    <w:rsid w:val="009D6DDE"/>
    <w:rsid w:val="009F6ED2"/>
    <w:rsid w:val="00A128BC"/>
    <w:rsid w:val="00A17845"/>
    <w:rsid w:val="00A179D2"/>
    <w:rsid w:val="00A24D45"/>
    <w:rsid w:val="00A26AF7"/>
    <w:rsid w:val="00A5102D"/>
    <w:rsid w:val="00A52B5A"/>
    <w:rsid w:val="00A5697B"/>
    <w:rsid w:val="00A6677B"/>
    <w:rsid w:val="00A6733E"/>
    <w:rsid w:val="00A7213E"/>
    <w:rsid w:val="00A761B1"/>
    <w:rsid w:val="00A819D0"/>
    <w:rsid w:val="00A9291D"/>
    <w:rsid w:val="00A94CE2"/>
    <w:rsid w:val="00AB2571"/>
    <w:rsid w:val="00AB5CFC"/>
    <w:rsid w:val="00AC1038"/>
    <w:rsid w:val="00AC16B6"/>
    <w:rsid w:val="00AC2F99"/>
    <w:rsid w:val="00AC35ED"/>
    <w:rsid w:val="00AC38C4"/>
    <w:rsid w:val="00AC6F1A"/>
    <w:rsid w:val="00AC7C82"/>
    <w:rsid w:val="00AE4CFD"/>
    <w:rsid w:val="00AE6CF7"/>
    <w:rsid w:val="00B227C6"/>
    <w:rsid w:val="00B25AE1"/>
    <w:rsid w:val="00B341C7"/>
    <w:rsid w:val="00B50E9F"/>
    <w:rsid w:val="00B64326"/>
    <w:rsid w:val="00B72589"/>
    <w:rsid w:val="00B769AD"/>
    <w:rsid w:val="00BA006C"/>
    <w:rsid w:val="00BB10EB"/>
    <w:rsid w:val="00BB36A8"/>
    <w:rsid w:val="00BB631B"/>
    <w:rsid w:val="00BD1150"/>
    <w:rsid w:val="00BE373F"/>
    <w:rsid w:val="00BF3CA2"/>
    <w:rsid w:val="00BF3CE9"/>
    <w:rsid w:val="00BF69FE"/>
    <w:rsid w:val="00C04481"/>
    <w:rsid w:val="00C14925"/>
    <w:rsid w:val="00C157BB"/>
    <w:rsid w:val="00C17E18"/>
    <w:rsid w:val="00C30340"/>
    <w:rsid w:val="00C33745"/>
    <w:rsid w:val="00C438AF"/>
    <w:rsid w:val="00C607E7"/>
    <w:rsid w:val="00C6545D"/>
    <w:rsid w:val="00C678B7"/>
    <w:rsid w:val="00C70EEC"/>
    <w:rsid w:val="00C82B2F"/>
    <w:rsid w:val="00CA530A"/>
    <w:rsid w:val="00CA68FA"/>
    <w:rsid w:val="00CB1086"/>
    <w:rsid w:val="00CB3936"/>
    <w:rsid w:val="00CC5482"/>
    <w:rsid w:val="00CC7FA1"/>
    <w:rsid w:val="00CD4A64"/>
    <w:rsid w:val="00CD52A1"/>
    <w:rsid w:val="00CD5EFD"/>
    <w:rsid w:val="00CE08FF"/>
    <w:rsid w:val="00D005F0"/>
    <w:rsid w:val="00D00E8B"/>
    <w:rsid w:val="00D0489D"/>
    <w:rsid w:val="00D1170E"/>
    <w:rsid w:val="00D14211"/>
    <w:rsid w:val="00D31A7E"/>
    <w:rsid w:val="00D526DF"/>
    <w:rsid w:val="00D52CE3"/>
    <w:rsid w:val="00D53749"/>
    <w:rsid w:val="00D56DD2"/>
    <w:rsid w:val="00D75F39"/>
    <w:rsid w:val="00D76597"/>
    <w:rsid w:val="00D84A90"/>
    <w:rsid w:val="00D84FD4"/>
    <w:rsid w:val="00D90C95"/>
    <w:rsid w:val="00D94443"/>
    <w:rsid w:val="00DA161C"/>
    <w:rsid w:val="00DA5695"/>
    <w:rsid w:val="00DB1C2F"/>
    <w:rsid w:val="00DB2941"/>
    <w:rsid w:val="00DD2E36"/>
    <w:rsid w:val="00DD6189"/>
    <w:rsid w:val="00DE0C86"/>
    <w:rsid w:val="00DF09FA"/>
    <w:rsid w:val="00DF1089"/>
    <w:rsid w:val="00DF29FC"/>
    <w:rsid w:val="00E021AE"/>
    <w:rsid w:val="00E06C72"/>
    <w:rsid w:val="00E14D2B"/>
    <w:rsid w:val="00E46D7B"/>
    <w:rsid w:val="00E5500E"/>
    <w:rsid w:val="00E56D1A"/>
    <w:rsid w:val="00E6055E"/>
    <w:rsid w:val="00E779EB"/>
    <w:rsid w:val="00E86927"/>
    <w:rsid w:val="00E90510"/>
    <w:rsid w:val="00E93B5E"/>
    <w:rsid w:val="00EA6822"/>
    <w:rsid w:val="00EA7D8B"/>
    <w:rsid w:val="00EB4F2A"/>
    <w:rsid w:val="00EF494F"/>
    <w:rsid w:val="00EF49BB"/>
    <w:rsid w:val="00EF600C"/>
    <w:rsid w:val="00EF6E87"/>
    <w:rsid w:val="00F01661"/>
    <w:rsid w:val="00F15C05"/>
    <w:rsid w:val="00F1707B"/>
    <w:rsid w:val="00F175B4"/>
    <w:rsid w:val="00F244F7"/>
    <w:rsid w:val="00F25BBA"/>
    <w:rsid w:val="00F26037"/>
    <w:rsid w:val="00F27E96"/>
    <w:rsid w:val="00F31312"/>
    <w:rsid w:val="00F3595A"/>
    <w:rsid w:val="00F42EEB"/>
    <w:rsid w:val="00F57D10"/>
    <w:rsid w:val="00F636E0"/>
    <w:rsid w:val="00F673E7"/>
    <w:rsid w:val="00F77BB1"/>
    <w:rsid w:val="00F81FF9"/>
    <w:rsid w:val="00F825CC"/>
    <w:rsid w:val="00F85B6E"/>
    <w:rsid w:val="00FA17CA"/>
    <w:rsid w:val="00FA1FBB"/>
    <w:rsid w:val="00FA55BA"/>
    <w:rsid w:val="00FB49B1"/>
    <w:rsid w:val="00FC0981"/>
    <w:rsid w:val="00FC4E9A"/>
    <w:rsid w:val="00FC5420"/>
    <w:rsid w:val="00FD529B"/>
    <w:rsid w:val="00FD7FEB"/>
    <w:rsid w:val="00FE2359"/>
    <w:rsid w:val="00FE3E59"/>
    <w:rsid w:val="00FF3B42"/>
    <w:rsid w:val="00FF747C"/>
    <w:rsid w:val="53A7DB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5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B39FC"/>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ind w:left="1440" w:hanging="360"/>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ind w:left="1440" w:hanging="360"/>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1C2A1A"/>
    <w:pPr>
      <w:tabs>
        <w:tab w:val="center" w:pos="4536"/>
        <w:tab w:val="right" w:pos="9072"/>
      </w:tabs>
      <w:spacing w:line="240" w:lineRule="auto"/>
    </w:pPr>
  </w:style>
  <w:style w:type="character" w:customStyle="1" w:styleId="HeaderChar">
    <w:name w:val="Header Char"/>
    <w:basedOn w:val="DefaultParagraphFont"/>
    <w:link w:val="Header"/>
    <w:uiPriority w:val="99"/>
    <w:rsid w:val="001C2A1A"/>
    <w:rPr>
      <w:rFonts w:ascii="Verdana" w:hAnsi="Verdana"/>
      <w:color w:val="000000"/>
      <w:sz w:val="18"/>
      <w:szCs w:val="18"/>
    </w:rPr>
  </w:style>
  <w:style w:type="paragraph" w:styleId="Footer">
    <w:name w:val="footer"/>
    <w:basedOn w:val="Normal"/>
    <w:link w:val="FooterChar"/>
    <w:uiPriority w:val="99"/>
    <w:unhideWhenUsed/>
    <w:rsid w:val="001C2A1A"/>
    <w:pPr>
      <w:tabs>
        <w:tab w:val="center" w:pos="4536"/>
        <w:tab w:val="right" w:pos="9072"/>
      </w:tabs>
      <w:spacing w:line="240" w:lineRule="auto"/>
    </w:pPr>
  </w:style>
  <w:style w:type="character" w:customStyle="1" w:styleId="FooterChar">
    <w:name w:val="Footer Char"/>
    <w:basedOn w:val="DefaultParagraphFont"/>
    <w:link w:val="Footer"/>
    <w:uiPriority w:val="99"/>
    <w:rsid w:val="001C2A1A"/>
    <w:rPr>
      <w:rFonts w:ascii="Verdana" w:hAnsi="Verdana"/>
      <w:color w:val="000000"/>
      <w:sz w:val="18"/>
      <w:szCs w:val="18"/>
    </w:rPr>
  </w:style>
  <w:style w:type="paragraph" w:styleId="FootnoteText">
    <w:name w:val="footnote text"/>
    <w:basedOn w:val="Normal"/>
    <w:link w:val="FootnoteTextChar"/>
    <w:uiPriority w:val="99"/>
    <w:semiHidden/>
    <w:unhideWhenUsed/>
    <w:rsid w:val="00883F39"/>
    <w:pPr>
      <w:spacing w:line="240" w:lineRule="auto"/>
    </w:pPr>
    <w:rPr>
      <w:sz w:val="20"/>
      <w:szCs w:val="20"/>
    </w:rPr>
  </w:style>
  <w:style w:type="character" w:customStyle="1" w:styleId="FootnoteTextChar">
    <w:name w:val="Footnote Text Char"/>
    <w:basedOn w:val="DefaultParagraphFont"/>
    <w:link w:val="FootnoteText"/>
    <w:uiPriority w:val="99"/>
    <w:semiHidden/>
    <w:rsid w:val="00883F39"/>
    <w:rPr>
      <w:rFonts w:ascii="Verdana" w:hAnsi="Verdana"/>
      <w:color w:val="000000"/>
    </w:rPr>
  </w:style>
  <w:style w:type="character" w:styleId="FootnoteReference">
    <w:name w:val="footnote reference"/>
    <w:basedOn w:val="DefaultParagraphFont"/>
    <w:uiPriority w:val="99"/>
    <w:semiHidden/>
    <w:unhideWhenUsed/>
    <w:rsid w:val="00883F39"/>
    <w:rPr>
      <w:vertAlign w:val="superscript"/>
    </w:rPr>
  </w:style>
  <w:style w:type="character" w:styleId="CommentReference">
    <w:name w:val="annotation reference"/>
    <w:basedOn w:val="DefaultParagraphFont"/>
    <w:uiPriority w:val="99"/>
    <w:semiHidden/>
    <w:unhideWhenUsed/>
    <w:rsid w:val="00883F39"/>
    <w:rPr>
      <w:sz w:val="16"/>
      <w:szCs w:val="16"/>
    </w:rPr>
  </w:style>
  <w:style w:type="paragraph" w:styleId="CommentText">
    <w:name w:val="annotation text"/>
    <w:basedOn w:val="Normal"/>
    <w:link w:val="CommentTextChar"/>
    <w:uiPriority w:val="99"/>
    <w:unhideWhenUsed/>
    <w:rsid w:val="00883F39"/>
    <w:pPr>
      <w:spacing w:line="240" w:lineRule="auto"/>
    </w:pPr>
    <w:rPr>
      <w:sz w:val="20"/>
      <w:szCs w:val="20"/>
    </w:rPr>
  </w:style>
  <w:style w:type="character" w:customStyle="1" w:styleId="CommentTextChar">
    <w:name w:val="Comment Text Char"/>
    <w:basedOn w:val="DefaultParagraphFont"/>
    <w:link w:val="CommentText"/>
    <w:uiPriority w:val="99"/>
    <w:rsid w:val="00883F39"/>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883F39"/>
    <w:rPr>
      <w:b/>
      <w:bCs/>
    </w:rPr>
  </w:style>
  <w:style w:type="character" w:customStyle="1" w:styleId="CommentSubjectChar">
    <w:name w:val="Comment Subject Char"/>
    <w:basedOn w:val="CommentTextChar"/>
    <w:link w:val="CommentSubject"/>
    <w:uiPriority w:val="99"/>
    <w:semiHidden/>
    <w:rsid w:val="00883F39"/>
    <w:rPr>
      <w:rFonts w:ascii="Verdana" w:hAnsi="Verdana"/>
      <w:b/>
      <w:bCs/>
      <w:color w:val="000000"/>
    </w:rPr>
  </w:style>
  <w:style w:type="paragraph" w:styleId="ListParagraph">
    <w:name w:val="List Paragraph"/>
    <w:basedOn w:val="Normal"/>
    <w:uiPriority w:val="34"/>
    <w:rsid w:val="000C663B"/>
    <w:pPr>
      <w:ind w:left="720"/>
      <w:contextualSpacing/>
    </w:pPr>
  </w:style>
  <w:style w:type="paragraph" w:styleId="Revision">
    <w:name w:val="Revision"/>
    <w:hidden/>
    <w:uiPriority w:val="99"/>
    <w:semiHidden/>
    <w:rsid w:val="00514183"/>
    <w:pPr>
      <w:autoSpaceDN/>
      <w:textAlignment w:val="auto"/>
    </w:pPr>
    <w:rPr>
      <w:rFonts w:ascii="Verdana" w:hAnsi="Verdana"/>
      <w:color w:val="000000"/>
      <w:sz w:val="18"/>
      <w:szCs w:val="18"/>
    </w:rPr>
  </w:style>
  <w:style w:type="paragraph" w:customStyle="1" w:styleId="Default">
    <w:name w:val="Default"/>
    <w:rsid w:val="009229ED"/>
    <w:pPr>
      <w:autoSpaceDE w:val="0"/>
      <w:adjustRightInd w:val="0"/>
      <w:textAlignment w:val="auto"/>
    </w:pPr>
    <w:rPr>
      <w:rFonts w:ascii="Verdana" w:hAnsi="Verdana" w:cs="Verdana"/>
      <w:color w:val="000000"/>
      <w:sz w:val="24"/>
      <w:szCs w:val="24"/>
    </w:rPr>
  </w:style>
  <w:style w:type="character" w:styleId="PlaceholderText">
    <w:name w:val="Placeholder Text"/>
    <w:basedOn w:val="DefaultParagraphFont"/>
    <w:uiPriority w:val="99"/>
    <w:semiHidden/>
    <w:rsid w:val="0055007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932383">
      <w:bodyDiv w:val="1"/>
      <w:marLeft w:val="0"/>
      <w:marRight w:val="0"/>
      <w:marTop w:val="0"/>
      <w:marBottom w:val="0"/>
      <w:divBdr>
        <w:top w:val="none" w:sz="0" w:space="0" w:color="auto"/>
        <w:left w:val="none" w:sz="0" w:space="0" w:color="auto"/>
        <w:bottom w:val="none" w:sz="0" w:space="0" w:color="auto"/>
        <w:right w:val="none" w:sz="0" w:space="0" w:color="auto"/>
      </w:divBdr>
    </w:div>
    <w:div w:id="1482772391">
      <w:bodyDiv w:val="1"/>
      <w:marLeft w:val="0"/>
      <w:marRight w:val="0"/>
      <w:marTop w:val="0"/>
      <w:marBottom w:val="0"/>
      <w:divBdr>
        <w:top w:val="none" w:sz="0" w:space="0" w:color="auto"/>
        <w:left w:val="none" w:sz="0" w:space="0" w:color="auto"/>
        <w:bottom w:val="none" w:sz="0" w:space="0" w:color="auto"/>
        <w:right w:val="none" w:sz="0" w:space="0" w:color="auto"/>
      </w:divBdr>
    </w:div>
    <w:div w:id="1770738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header" Target="header3.xml" Id="rId18" /><Relationship Type="http://schemas.openxmlformats.org/officeDocument/2006/relationships/glossaryDocument" Target="glossary/document.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footnotes" Target="footnotes.xml" Id="rId11"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footer" Target="footer3.xml" Id="rId19" /><Relationship Type="http://schemas.openxmlformats.org/officeDocument/2006/relationships/settings" Target="settings.xml" Id="rId9" /><Relationship Type="http://schemas.openxmlformats.org/officeDocument/2006/relationships/header" Target="header1.xml" Id="rId14" /><Relationship Type="http://schemas.openxmlformats.org/officeDocument/2006/relationships/theme" Target="theme/theme1.xml" Id="rId22" /><Relationship Type="http://schemas.openxmlformats.org/officeDocument/2006/relationships/webSetting" Target="webSettings0.xml" Id="rId27" /></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Algemeen"/>
          <w:gallery w:val="placeholder"/>
        </w:category>
        <w:types>
          <w:type w:val="bbPlcHdr"/>
        </w:types>
        <w:behaviors>
          <w:behavior w:val="content"/>
        </w:behaviors>
        <w:guid w:val="{C1CD5B8F-1C5C-4FF9-924D-0F4D03B07802}"/>
      </w:docPartPr>
      <w:docPartBody>
        <w:p w:rsidR="005E7055" w:rsidRDefault="005E7055">
          <w:r w:rsidRPr="004040E2">
            <w:rPr>
              <w:rStyle w:val="PlaceholderText"/>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Sylfaen"/>
    <w:charset w:val="00"/>
    <w:family w:val="swiss"/>
    <w:pitch w:val="variable"/>
    <w:sig w:usb0="E7002EFF" w:usb1="D200FDFF" w:usb2="0A246029" w:usb3="00000000" w:csb0="000001FF" w:csb1="00000000"/>
  </w:font>
  <w:font w:name="Lohit Hindi">
    <w:altName w:val="Cambria"/>
    <w:charset w:val="00"/>
    <w:family w:val="auto"/>
    <w:pitch w:val="default"/>
  </w:font>
  <w:font w:name="Calibri">
    <w:panose1 w:val="020F0502020204030204"/>
    <w:charset w:val="00"/>
    <w:family w:val="swiss"/>
    <w:pitch w:val="variable"/>
    <w:sig w:usb0="E0002AFF" w:usb1="C000247B" w:usb2="00000009" w:usb3="00000000" w:csb0="000001FF" w:csb1="00000000"/>
  </w:font>
  <w:font w:name="RijksSansVF">
    <w:altName w:val="RijksSansVF"/>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055"/>
    <w:rsid w:val="005E7055"/>
    <w:rsid w:val="00EA68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705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2167</ap:Words>
  <ap:Characters>12353</ap:Characters>
  <ap:DocSecurity>0</ap:DocSecurity>
  <ap:Lines>102</ap:Lines>
  <ap:Paragraphs>28</ap:Paragraphs>
  <ap:ScaleCrop>false</ap:ScaleCrop>
  <ap:HeadingPairs>
    <vt:vector baseType="variant" size="2">
      <vt:variant>
        <vt:lpstr>Titel</vt:lpstr>
      </vt:variant>
      <vt:variant>
        <vt:i4>1</vt:i4>
      </vt:variant>
    </vt:vector>
  </ap:HeadingPairs>
  <ap:TitlesOfParts>
    <vt:vector baseType="lpstr" size="1">
      <vt:lpstr>Brief aan Parlement - Uitvoering van de motie van het lid Grinwis c.s. om in het geval van merkbare uitwijk van vrachtverkeer snel om tafel te gaan met decentrale overheden (Kamerstuk 35910, nr. 18) en eerste beelden na invoering vrachtwagenheffing.</vt:lpstr>
    </vt:vector>
  </ap:TitlesOfParts>
  <ap:LinksUpToDate>false</ap:LinksUpToDate>
  <ap:CharactersWithSpaces>14492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2026-09-14T11:52:00.0000000Z</dcterms:created>
  <dcterms:modified xsi:type="dcterms:W3CDTF">2026-09-14T11:52:00.0000000Z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Uitvoering van de motie van het lid Grinwis c.s. om in het geval van merkbare uitwijk van vrachtverkeer snel om tafel te gaan met decentrale overheden (Kamerstuk 35910, nr. 18) en eerste beelden na invoering vrachtwagenheffing.</vt:lpwstr>
  </property>
  <property fmtid="{D5CDD505-2E9C-101B-9397-08002B2CF9AE}" pid="5" name="Publicatiedatum">
    <vt:lpwstr/>
  </property>
  <property fmtid="{D5CDD505-2E9C-101B-9397-08002B2CF9AE}" pid="6" name="Verantwoordelijke organisatie">
    <vt:lpwstr>Dir. Bereikbaarheid en Netwerkkwaliteit</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MSc B.J.R. van Wingerde</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openbaar</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ContentTypeId">
    <vt:lpwstr>0x0101000E5E0805B306C04792BDBD17EDC218C5</vt:lpwstr>
  </property>
</Properties>
</file>