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845C1" w:rsidR="00CC6C89" w:rsidP="00C845C1" w:rsidRDefault="00CC6C89" w14:paraId="68A9126B" w14:textId="77777777">
      <w:pPr>
        <w:spacing w:line="240" w:lineRule="atLeast"/>
        <w:rPr>
          <w:szCs w:val="18"/>
        </w:rPr>
      </w:pPr>
    </w:p>
    <w:p w:rsidRPr="00C845C1" w:rsidR="00C845C1" w:rsidP="00C845C1" w:rsidRDefault="00C845C1" w14:paraId="48C0687F" w14:textId="77777777">
      <w:pPr>
        <w:spacing w:line="240" w:lineRule="atLeast"/>
        <w:rPr>
          <w:szCs w:val="18"/>
        </w:rPr>
      </w:pPr>
    </w:p>
    <w:p w:rsidRPr="00C845C1" w:rsidR="00CC6C89" w:rsidP="00C845C1" w:rsidRDefault="00CC6C89" w14:paraId="39348EA7" w14:textId="77777777">
      <w:pPr>
        <w:spacing w:line="240" w:lineRule="atLeast"/>
        <w:rPr>
          <w:szCs w:val="18"/>
        </w:rPr>
      </w:pPr>
    </w:p>
    <w:p w:rsidRPr="00C845C1" w:rsidR="00CC6C89" w:rsidP="00C845C1" w:rsidRDefault="00CC6C89" w14:paraId="30517935" w14:textId="77777777">
      <w:pPr>
        <w:spacing w:line="240" w:lineRule="atLeast"/>
        <w:rPr>
          <w:szCs w:val="18"/>
        </w:rPr>
        <w:sectPr w:rsidRPr="00C845C1" w:rsidR="00CC6C89">
          <w:headerReference w:type="default" r:id="rId9"/>
          <w:type w:val="continuous"/>
          <w:pgSz w:w="11905" w:h="16837"/>
          <w:pgMar w:top="2948" w:right="2778" w:bottom="1049" w:left="1588" w:header="6521" w:footer="709" w:gutter="0"/>
          <w:pgNumType w:start="1"/>
          <w:cols w:space="708"/>
          <w:docGrid w:linePitch="326"/>
        </w:sectPr>
      </w:pPr>
    </w:p>
    <w:p w:rsidRPr="00C845C1" w:rsidR="00ED6F70" w:rsidP="00C845C1" w:rsidRDefault="00000000" w14:paraId="40A3A63E" w14:textId="77777777">
      <w:pPr>
        <w:pStyle w:val="Huisstijl-Aanhef"/>
        <w:spacing w:line="240" w:lineRule="atLeast"/>
        <w:rPr>
          <w:szCs w:val="18"/>
        </w:rPr>
      </w:pPr>
      <w:r w:rsidRPr="00C845C1">
        <w:rPr>
          <w:kern w:val="0"/>
          <w:szCs w:val="18"/>
        </w:rPr>
        <w:t>Geachte</w:t>
      </w:r>
      <w:r w:rsidRPr="00C845C1" w:rsidR="002508FA">
        <w:rPr>
          <w:kern w:val="0"/>
          <w:szCs w:val="18"/>
        </w:rPr>
        <w:t xml:space="preserve"> </w:t>
      </w:r>
      <w:r w:rsidRPr="00C845C1">
        <w:rPr>
          <w:kern w:val="0"/>
          <w:szCs w:val="18"/>
        </w:rPr>
        <w:t>voorzitter,</w:t>
      </w:r>
      <w:r w:rsidRPr="00C845C1">
        <w:rPr>
          <w:kern w:val="0"/>
          <w:szCs w:val="18"/>
        </w:rPr>
        <w:tab/>
      </w:r>
    </w:p>
    <w:p w:rsidRPr="00C845C1" w:rsidR="00ED6F70" w:rsidP="00C845C1" w:rsidRDefault="00000000" w14:paraId="283B6371" w14:textId="77777777">
      <w:pPr>
        <w:rPr>
          <w:szCs w:val="18"/>
        </w:rPr>
      </w:pPr>
      <w:r w:rsidRPr="00C845C1">
        <w:rPr>
          <w:szCs w:val="18"/>
        </w:rPr>
        <w:t xml:space="preserve">De risicoverevening zorgt ervoor dat chronisch zieken dezelfde premie kunnen betalen als gezonde verzekerden. Het risicovereveningsmodel herverdeelt geld van zorgverzekeraars met een relatief gezonde populatie naar zorgverzekeraars met een relatief ongezonde populatie verzekerden. </w:t>
      </w:r>
    </w:p>
    <w:p w:rsidRPr="00C845C1" w:rsidR="00ED6F70" w:rsidP="00C845C1" w:rsidRDefault="00ED6F70" w14:paraId="0962A61E" w14:textId="77777777">
      <w:pPr>
        <w:rPr>
          <w:szCs w:val="18"/>
        </w:rPr>
      </w:pPr>
    </w:p>
    <w:p w:rsidRPr="00C845C1" w:rsidR="008F2348" w:rsidP="00C845C1" w:rsidRDefault="00000000" w14:paraId="288B8BFD" w14:textId="77777777">
      <w:pPr>
        <w:rPr>
          <w:szCs w:val="18"/>
        </w:rPr>
      </w:pPr>
      <w:r w:rsidRPr="00C845C1">
        <w:rPr>
          <w:szCs w:val="18"/>
        </w:rPr>
        <w:t>Met deze brief brengt het kabinet u op de hoogte van de definitieve vormgeving van het risicovereveningsmodel van 2027. Dat doet het kabinet in vervolg op de brief van 2 juli 2026 over de voorgenomen verbeteringen in de risicoverevening per 2027</w:t>
      </w:r>
      <w:r w:rsidRPr="00C845C1">
        <w:rPr>
          <w:rStyle w:val="Voetnootmarkering"/>
          <w:szCs w:val="18"/>
        </w:rPr>
        <w:footnoteReference w:id="1"/>
      </w:r>
      <w:r w:rsidRPr="00C845C1">
        <w:rPr>
          <w:szCs w:val="18"/>
        </w:rPr>
        <w:t xml:space="preserve">. De nieuwe risicovereveningsmodellen voor 2027 (het somatische model, het model voor de geestelijke gezondheidszorg (ggz) en het eigen </w:t>
      </w:r>
    </w:p>
    <w:p w:rsidRPr="00C845C1" w:rsidR="008F2348" w:rsidP="00C845C1" w:rsidRDefault="00000000" w14:paraId="0C864081" w14:textId="77777777">
      <w:pPr>
        <w:rPr>
          <w:szCs w:val="18"/>
        </w:rPr>
      </w:pPr>
      <w:r w:rsidRPr="00C845C1">
        <w:rPr>
          <w:szCs w:val="18"/>
        </w:rPr>
        <w:t xml:space="preserve">risico-model) zijn deze zomer doorgerekend in de zogeheten Overall Toets. </w:t>
      </w:r>
    </w:p>
    <w:p w:rsidRPr="00C845C1" w:rsidR="00ED6F70" w:rsidP="00C845C1" w:rsidRDefault="00000000" w14:paraId="1565554E" w14:textId="77777777">
      <w:pPr>
        <w:rPr>
          <w:b/>
          <w:bCs/>
          <w:szCs w:val="18"/>
        </w:rPr>
      </w:pPr>
      <w:r w:rsidRPr="00C845C1">
        <w:rPr>
          <w:szCs w:val="18"/>
        </w:rPr>
        <w:t>Op basis daarvan heeft de definitieve besluitvorming plaatsgevonden. Ook is het onderzoeksprogramma voor het aankomende jaar vastgesteld. Hiermee wordt voldaan aan de toezegging uit de brief van 2 juli 2026.</w:t>
      </w:r>
    </w:p>
    <w:p w:rsidRPr="00C845C1" w:rsidR="00ED6F70" w:rsidP="00C845C1" w:rsidRDefault="00ED6F70" w14:paraId="6B864CE7" w14:textId="77777777">
      <w:pPr>
        <w:rPr>
          <w:b/>
          <w:bCs/>
          <w:szCs w:val="18"/>
        </w:rPr>
      </w:pPr>
    </w:p>
    <w:p w:rsidRPr="00C845C1" w:rsidR="00ED6F70" w:rsidP="00C845C1" w:rsidRDefault="00000000" w14:paraId="1A412345" w14:textId="77777777">
      <w:pPr>
        <w:spacing w:line="240" w:lineRule="auto"/>
        <w:rPr>
          <w:i/>
          <w:iCs/>
          <w:szCs w:val="18"/>
        </w:rPr>
      </w:pPr>
      <w:r w:rsidRPr="00C845C1">
        <w:rPr>
          <w:i/>
          <w:iCs/>
          <w:szCs w:val="18"/>
        </w:rPr>
        <w:t>Hoofdpunten van de brief</w:t>
      </w:r>
    </w:p>
    <w:p w:rsidRPr="00C845C1" w:rsidR="008F2348" w:rsidP="00C845C1" w:rsidRDefault="00000000" w14:paraId="4FF2D087" w14:textId="77777777">
      <w:pPr>
        <w:pStyle w:val="Default"/>
        <w:numPr>
          <w:ilvl w:val="0"/>
          <w:numId w:val="2"/>
        </w:numPr>
        <w:suppressAutoHyphens/>
        <w:spacing w:line="240" w:lineRule="exact"/>
        <w:ind w:left="714" w:hanging="357"/>
        <w:rPr>
          <w:sz w:val="18"/>
          <w:szCs w:val="18"/>
        </w:rPr>
      </w:pPr>
      <w:r w:rsidRPr="00C845C1">
        <w:rPr>
          <w:sz w:val="18"/>
          <w:szCs w:val="18"/>
        </w:rPr>
        <w:t xml:space="preserve">De ex-ante verbeteringen in de risicovereveningsmodellen die in de brief van 2 juli 2026 zijn aangekondigd, worden doorgevoerd. Het gaat om </w:t>
      </w:r>
    </w:p>
    <w:p w:rsidRPr="00C845C1" w:rsidR="008F2348" w:rsidP="00C845C1" w:rsidRDefault="00000000" w14:paraId="3136A94E" w14:textId="77777777">
      <w:pPr>
        <w:pStyle w:val="Default"/>
        <w:suppressAutoHyphens/>
        <w:spacing w:line="240" w:lineRule="exact"/>
        <w:ind w:left="714"/>
        <w:rPr>
          <w:sz w:val="18"/>
          <w:szCs w:val="18"/>
        </w:rPr>
      </w:pPr>
      <w:r w:rsidRPr="00C845C1">
        <w:rPr>
          <w:sz w:val="18"/>
          <w:szCs w:val="18"/>
        </w:rPr>
        <w:t xml:space="preserve">verbeteringen volgend uit groot onderhoud van de farmaceutische </w:t>
      </w:r>
    </w:p>
    <w:p w:rsidRPr="00C845C1" w:rsidR="00ED6F70" w:rsidP="00C845C1" w:rsidRDefault="00000000" w14:paraId="1909DC25" w14:textId="77777777">
      <w:pPr>
        <w:pStyle w:val="Default"/>
        <w:suppressAutoHyphens/>
        <w:spacing w:line="240" w:lineRule="exact"/>
        <w:ind w:left="714"/>
        <w:rPr>
          <w:sz w:val="18"/>
          <w:szCs w:val="18"/>
        </w:rPr>
      </w:pPr>
      <w:r w:rsidRPr="00C845C1">
        <w:rPr>
          <w:sz w:val="18"/>
          <w:szCs w:val="18"/>
        </w:rPr>
        <w:t>kostengroepen (</w:t>
      </w:r>
      <w:proofErr w:type="spellStart"/>
      <w:r w:rsidRPr="00C845C1">
        <w:rPr>
          <w:sz w:val="18"/>
          <w:szCs w:val="18"/>
        </w:rPr>
        <w:t>FKG’s</w:t>
      </w:r>
      <w:proofErr w:type="spellEnd"/>
      <w:r w:rsidRPr="00C845C1">
        <w:rPr>
          <w:sz w:val="18"/>
          <w:szCs w:val="18"/>
        </w:rPr>
        <w:t>) en de diagnosekostengroepen (</w:t>
      </w:r>
      <w:proofErr w:type="spellStart"/>
      <w:r w:rsidRPr="00C845C1">
        <w:rPr>
          <w:sz w:val="18"/>
          <w:szCs w:val="18"/>
        </w:rPr>
        <w:t>DKG’s</w:t>
      </w:r>
      <w:proofErr w:type="spellEnd"/>
      <w:r w:rsidRPr="00C845C1">
        <w:rPr>
          <w:sz w:val="18"/>
          <w:szCs w:val="18"/>
        </w:rPr>
        <w:t xml:space="preserve">), een aantal vereenvoudigingen en een aanpassing aan het eigen-risicomodel. </w:t>
      </w:r>
    </w:p>
    <w:p w:rsidRPr="00C845C1" w:rsidR="00ED6F70" w:rsidP="00C845C1" w:rsidRDefault="00000000" w14:paraId="2A4F43DF" w14:textId="77777777">
      <w:pPr>
        <w:pStyle w:val="Default"/>
        <w:numPr>
          <w:ilvl w:val="0"/>
          <w:numId w:val="2"/>
        </w:numPr>
        <w:suppressAutoHyphens/>
        <w:spacing w:line="240" w:lineRule="exact"/>
        <w:ind w:left="714" w:hanging="357"/>
        <w:rPr>
          <w:sz w:val="18"/>
          <w:szCs w:val="18"/>
        </w:rPr>
      </w:pPr>
      <w:r w:rsidRPr="00C845C1">
        <w:rPr>
          <w:sz w:val="18"/>
          <w:szCs w:val="18"/>
        </w:rPr>
        <w:t xml:space="preserve">Het kabinet volgt het advies van Zorginstituut Nederland om criteriumneutraliteit op een aantal kenmerken toe te passen. </w:t>
      </w:r>
    </w:p>
    <w:p w:rsidRPr="00C845C1" w:rsidR="008F2348" w:rsidP="00C845C1" w:rsidRDefault="00000000" w14:paraId="3DEB7FFA" w14:textId="77777777">
      <w:pPr>
        <w:pStyle w:val="Default"/>
        <w:numPr>
          <w:ilvl w:val="0"/>
          <w:numId w:val="2"/>
        </w:numPr>
        <w:suppressAutoHyphens/>
        <w:spacing w:line="240" w:lineRule="exact"/>
        <w:ind w:left="714" w:hanging="357"/>
        <w:rPr>
          <w:sz w:val="18"/>
          <w:szCs w:val="18"/>
        </w:rPr>
      </w:pPr>
      <w:r w:rsidRPr="00C845C1">
        <w:rPr>
          <w:sz w:val="18"/>
          <w:szCs w:val="18"/>
        </w:rPr>
        <w:t xml:space="preserve">Voor het ggz-model wordt dezelfde bandbreedte gehanteerd als vorig jaar, namelijk een bandbreedte van +10/-10 euro per premie-equivalent rondom het marktgemiddelde resultaat, met 90% nacalculatie buiten deze bandbreedte. </w:t>
      </w:r>
    </w:p>
    <w:p w:rsidRPr="00C845C1" w:rsidR="008F2348" w:rsidP="00C845C1" w:rsidRDefault="008F2348" w14:paraId="0E997BFB" w14:textId="77777777">
      <w:pPr>
        <w:pStyle w:val="Default"/>
        <w:suppressAutoHyphens/>
        <w:spacing w:line="240" w:lineRule="exact"/>
        <w:ind w:left="714"/>
        <w:rPr>
          <w:sz w:val="18"/>
          <w:szCs w:val="18"/>
        </w:rPr>
      </w:pPr>
    </w:p>
    <w:p w:rsidRPr="00C845C1" w:rsidR="00C845C1" w:rsidP="00C845C1" w:rsidRDefault="00C845C1" w14:paraId="25AB75F1" w14:textId="77777777">
      <w:pPr>
        <w:pStyle w:val="Default"/>
        <w:suppressAutoHyphens/>
        <w:spacing w:line="240" w:lineRule="exact"/>
        <w:ind w:left="714"/>
        <w:rPr>
          <w:sz w:val="18"/>
          <w:szCs w:val="18"/>
        </w:rPr>
      </w:pPr>
    </w:p>
    <w:p w:rsidRPr="00C845C1" w:rsidR="008F2348" w:rsidP="00C845C1" w:rsidRDefault="00000000" w14:paraId="3135FDB6" w14:textId="77777777">
      <w:pPr>
        <w:pStyle w:val="Default"/>
        <w:numPr>
          <w:ilvl w:val="0"/>
          <w:numId w:val="2"/>
        </w:numPr>
        <w:suppressAutoHyphens/>
        <w:spacing w:line="240" w:lineRule="exact"/>
        <w:ind w:left="714" w:hanging="357"/>
        <w:rPr>
          <w:sz w:val="18"/>
          <w:szCs w:val="18"/>
        </w:rPr>
      </w:pPr>
      <w:r w:rsidRPr="00C845C1">
        <w:rPr>
          <w:sz w:val="18"/>
          <w:szCs w:val="18"/>
        </w:rPr>
        <w:t xml:space="preserve">Om bij te dragen aan een betere toegankelijkheid in de geestelijke </w:t>
      </w:r>
    </w:p>
    <w:p w:rsidRPr="00C845C1" w:rsidR="008F2348" w:rsidP="00C845C1" w:rsidRDefault="00000000" w14:paraId="7F530B6D" w14:textId="77777777">
      <w:pPr>
        <w:pStyle w:val="Default"/>
        <w:suppressAutoHyphens/>
        <w:spacing w:line="240" w:lineRule="exact"/>
        <w:ind w:left="714"/>
        <w:rPr>
          <w:sz w:val="18"/>
          <w:szCs w:val="18"/>
        </w:rPr>
      </w:pPr>
      <w:r w:rsidRPr="00C845C1">
        <w:rPr>
          <w:sz w:val="18"/>
          <w:szCs w:val="18"/>
        </w:rPr>
        <w:t xml:space="preserve">gezondheidszorg verruimt het kabinet de </w:t>
      </w:r>
      <w:proofErr w:type="spellStart"/>
      <w:r w:rsidRPr="00C845C1">
        <w:rPr>
          <w:sz w:val="18"/>
          <w:szCs w:val="18"/>
        </w:rPr>
        <w:t>hogekostencompensatie</w:t>
      </w:r>
      <w:proofErr w:type="spellEnd"/>
      <w:r w:rsidRPr="00C845C1">
        <w:rPr>
          <w:sz w:val="18"/>
          <w:szCs w:val="18"/>
        </w:rPr>
        <w:t xml:space="preserve"> (HKC) voor 2027 tijdelijk van de 0,5% naar de 1,5% duurste ggz-patiënten. </w:t>
      </w:r>
    </w:p>
    <w:p w:rsidRPr="00C845C1" w:rsidR="00ED6F70" w:rsidP="00C845C1" w:rsidRDefault="00000000" w14:paraId="2FEA4C69" w14:textId="77777777">
      <w:pPr>
        <w:pStyle w:val="Default"/>
        <w:suppressAutoHyphens/>
        <w:spacing w:line="240" w:lineRule="exact"/>
        <w:ind w:left="714"/>
        <w:rPr>
          <w:sz w:val="18"/>
          <w:szCs w:val="18"/>
        </w:rPr>
      </w:pPr>
      <w:r w:rsidRPr="00C845C1">
        <w:rPr>
          <w:sz w:val="18"/>
          <w:szCs w:val="18"/>
        </w:rPr>
        <w:t>Kosten van de betreffende verzekerden worden voor 90% gezamenlijk door alle zorgverzekeraars gedragen.</w:t>
      </w:r>
    </w:p>
    <w:p w:rsidRPr="00C845C1" w:rsidR="008F2348" w:rsidP="00C845C1" w:rsidRDefault="00000000" w14:paraId="4A821CB4" w14:textId="77777777">
      <w:pPr>
        <w:pStyle w:val="Default"/>
        <w:numPr>
          <w:ilvl w:val="0"/>
          <w:numId w:val="2"/>
        </w:numPr>
        <w:suppressAutoHyphens/>
        <w:spacing w:line="240" w:lineRule="exact"/>
        <w:ind w:left="714" w:hanging="357"/>
        <w:rPr>
          <w:sz w:val="18"/>
          <w:szCs w:val="18"/>
        </w:rPr>
      </w:pPr>
      <w:r w:rsidRPr="00C845C1">
        <w:rPr>
          <w:sz w:val="18"/>
          <w:szCs w:val="18"/>
        </w:rPr>
        <w:t xml:space="preserve">Komend </w:t>
      </w:r>
      <w:proofErr w:type="spellStart"/>
      <w:r w:rsidRPr="00C845C1">
        <w:rPr>
          <w:sz w:val="18"/>
          <w:szCs w:val="18"/>
        </w:rPr>
        <w:t>onderzoeksjaar</w:t>
      </w:r>
      <w:proofErr w:type="spellEnd"/>
      <w:r w:rsidRPr="00C845C1">
        <w:rPr>
          <w:sz w:val="18"/>
          <w:szCs w:val="18"/>
        </w:rPr>
        <w:t xml:space="preserve"> worden verschillende onderzoeken uitgevoerd: het tweede deel van het onderzoek naar een grondige herziening van het ggz-model op basis van Zorgprestatiemodel (ZPM)-data, een vervolgonderzoek naar aandoeningsgerichte risicoverevening, en drie reguliere groot onderhoud onderzoeken aan de diagnosekostengroepen (</w:t>
      </w:r>
      <w:proofErr w:type="spellStart"/>
      <w:r w:rsidRPr="00C845C1">
        <w:rPr>
          <w:sz w:val="18"/>
          <w:szCs w:val="18"/>
        </w:rPr>
        <w:t>DKG’s</w:t>
      </w:r>
      <w:proofErr w:type="spellEnd"/>
      <w:r w:rsidRPr="00C845C1">
        <w:rPr>
          <w:sz w:val="18"/>
          <w:szCs w:val="18"/>
        </w:rPr>
        <w:t xml:space="preserve">), de </w:t>
      </w:r>
      <w:r w:rsidRPr="00C845C1">
        <w:rPr>
          <w:rFonts w:eastAsia="Calibri" w:cs="Times New Roman"/>
          <w:sz w:val="18"/>
          <w:szCs w:val="18"/>
        </w:rPr>
        <w:t>fysiotherapiediagnosegroepen</w:t>
      </w:r>
      <w:r w:rsidRPr="00C845C1">
        <w:rPr>
          <w:sz w:val="18"/>
          <w:szCs w:val="18"/>
        </w:rPr>
        <w:t xml:space="preserve"> (</w:t>
      </w:r>
      <w:proofErr w:type="spellStart"/>
      <w:r w:rsidRPr="00C845C1">
        <w:rPr>
          <w:sz w:val="18"/>
          <w:szCs w:val="18"/>
        </w:rPr>
        <w:t>FDG’s</w:t>
      </w:r>
      <w:proofErr w:type="spellEnd"/>
      <w:r w:rsidRPr="00C845C1">
        <w:rPr>
          <w:sz w:val="18"/>
          <w:szCs w:val="18"/>
        </w:rPr>
        <w:t xml:space="preserve">) en het regiocriterium. Daarnaast zal onderhoud gepleegd worden aan het kenmerk historische </w:t>
      </w:r>
    </w:p>
    <w:p w:rsidRPr="00C845C1" w:rsidR="00ED6F70" w:rsidP="00C845C1" w:rsidRDefault="00000000" w14:paraId="7C9406F2" w14:textId="77777777">
      <w:pPr>
        <w:pStyle w:val="Default"/>
        <w:suppressAutoHyphens/>
        <w:spacing w:line="240" w:lineRule="exact"/>
        <w:ind w:left="714"/>
        <w:rPr>
          <w:sz w:val="18"/>
          <w:szCs w:val="18"/>
        </w:rPr>
      </w:pPr>
      <w:r w:rsidRPr="00C845C1">
        <w:rPr>
          <w:sz w:val="18"/>
          <w:szCs w:val="18"/>
        </w:rPr>
        <w:t xml:space="preserve">hulpmiddelkosten (HHK). </w:t>
      </w:r>
    </w:p>
    <w:p w:rsidRPr="00C845C1" w:rsidR="00ED6F70" w:rsidP="00C845C1" w:rsidRDefault="00ED6F70" w14:paraId="55DB5EC9" w14:textId="77777777">
      <w:pPr>
        <w:pStyle w:val="Default"/>
        <w:suppressAutoHyphens/>
        <w:rPr>
          <w:sz w:val="18"/>
          <w:szCs w:val="18"/>
        </w:rPr>
      </w:pPr>
    </w:p>
    <w:p w:rsidRPr="00C845C1" w:rsidR="00ED6F70" w:rsidP="00C845C1" w:rsidRDefault="00000000" w14:paraId="59CF7482" w14:textId="77777777">
      <w:pPr>
        <w:rPr>
          <w:b/>
          <w:bCs/>
          <w:szCs w:val="18"/>
        </w:rPr>
      </w:pPr>
      <w:r w:rsidRPr="00C845C1">
        <w:rPr>
          <w:b/>
          <w:bCs/>
          <w:szCs w:val="18"/>
        </w:rPr>
        <w:t>1. Definitieve vormgeving van het ex-ante risicovereveningsmodel 2027</w:t>
      </w:r>
    </w:p>
    <w:p w:rsidRPr="00C845C1" w:rsidR="00ED6F70" w:rsidP="00C845C1" w:rsidRDefault="00ED6F70" w14:paraId="06B57BC4" w14:textId="77777777">
      <w:pPr>
        <w:rPr>
          <w:rFonts w:cs="CIDFont+F1"/>
          <w:szCs w:val="18"/>
        </w:rPr>
      </w:pPr>
    </w:p>
    <w:p w:rsidRPr="00C845C1" w:rsidR="00ED6F70" w:rsidP="00C845C1" w:rsidRDefault="00000000" w14:paraId="7B59CE30" w14:textId="77777777">
      <w:pPr>
        <w:rPr>
          <w:rFonts w:cs="CIDFont+F1"/>
          <w:szCs w:val="18"/>
        </w:rPr>
      </w:pPr>
      <w:r w:rsidRPr="00C845C1">
        <w:rPr>
          <w:rFonts w:cs="CIDFont+F1"/>
          <w:szCs w:val="18"/>
        </w:rPr>
        <w:t>Deze zomer zijn, net als ieder jaar, de voorgenomen modellen voor de somatische zorg, de ggz en het verplicht eigen risico integraal doorgerekend in de zogenoemde Overall Toets. Daarin wordt gekeken naar de effecten en de stabiliteit van de voorgenomen modelwijzigingen. Uit de Overall Toets blijkt dat de modelwijzigingen zoals aangekondigd in de brief van 2 juli 2026 geen onverwachte effecten veroorzaken. Het kabinet heeft daarom definitief besloten deze modelwijzigingen door te voeren voor 2027.</w:t>
      </w:r>
    </w:p>
    <w:p w:rsidRPr="00C845C1" w:rsidR="00ED6F70" w:rsidP="00C845C1" w:rsidRDefault="00ED6F70" w14:paraId="3F480C49" w14:textId="77777777">
      <w:pPr>
        <w:rPr>
          <w:rFonts w:cs="CIDFont+F1"/>
          <w:szCs w:val="18"/>
        </w:rPr>
      </w:pPr>
    </w:p>
    <w:p w:rsidRPr="00C845C1" w:rsidR="00ED6F70" w:rsidP="00C845C1" w:rsidRDefault="00000000" w14:paraId="4F7325BB" w14:textId="77777777">
      <w:pPr>
        <w:rPr>
          <w:b/>
          <w:bCs/>
          <w:szCs w:val="18"/>
        </w:rPr>
      </w:pPr>
      <w:r w:rsidRPr="00C845C1">
        <w:rPr>
          <w:b/>
          <w:bCs/>
          <w:szCs w:val="18"/>
        </w:rPr>
        <w:t>2. Onzekerheden en ex</w:t>
      </w:r>
      <w:r w:rsidRPr="00C845C1" w:rsidR="004F767B">
        <w:rPr>
          <w:b/>
          <w:bCs/>
          <w:szCs w:val="18"/>
        </w:rPr>
        <w:t>-</w:t>
      </w:r>
      <w:r w:rsidRPr="00C845C1">
        <w:rPr>
          <w:b/>
          <w:bCs/>
          <w:szCs w:val="18"/>
        </w:rPr>
        <w:t>post maatregelen 2027</w:t>
      </w:r>
    </w:p>
    <w:p w:rsidRPr="00C845C1" w:rsidR="00ED6F70" w:rsidP="00C845C1" w:rsidRDefault="00ED6F70" w14:paraId="0F7B5845" w14:textId="77777777">
      <w:pPr>
        <w:rPr>
          <w:b/>
          <w:bCs/>
          <w:szCs w:val="18"/>
        </w:rPr>
      </w:pPr>
    </w:p>
    <w:p w:rsidRPr="00C845C1" w:rsidR="00ED6F70" w:rsidP="00C845C1" w:rsidRDefault="00000000" w14:paraId="09F600AC" w14:textId="77777777">
      <w:pPr>
        <w:rPr>
          <w:rFonts w:cs="CIDFont+F1"/>
          <w:szCs w:val="18"/>
        </w:rPr>
      </w:pPr>
      <w:r w:rsidRPr="00C845C1">
        <w:rPr>
          <w:rFonts w:cs="Verdana"/>
          <w:i/>
          <w:iCs/>
          <w:szCs w:val="18"/>
        </w:rPr>
        <w:t>Aanpassing op de normbedragen op basis van de werkelijke verzekerdenaantallen (criteriumneutraliteit)</w:t>
      </w:r>
      <w:r w:rsidRPr="00C845C1">
        <w:rPr>
          <w:szCs w:val="18"/>
        </w:rPr>
        <w:br/>
      </w:r>
      <w:r w:rsidRPr="00C845C1">
        <w:rPr>
          <w:rFonts w:cs="CIDFont+F1"/>
          <w:szCs w:val="18"/>
        </w:rPr>
        <w:t>Om onzekerheden in de raming van de verzekerdenaantallen te beperken kan Zorginstituut Nederland (hierna: het Zorginstituut) adviseren om achteraf een correctie, de zogeheten criteriumneutraliteit, te doen op de normbedragen op basis van de werkelijke verzekerdenaantallen. Het Zorginstituut heeft geadviseerd om criteriumneutraliteit toe te passen op de kenmerken DKG (somatische en ggz model), meerjarig hoge kosten van het ggz model (MHK) en ontbrekende kostenhistorie (OKH). Bij het kenmerk FKG adviseert het Zorginstituut partiële klassieke criteriumneutraliteit op een aantal klassen van het somatische model toe te passen. Voor de overige kenmerken ziet het Zorginstituut geen aanleiding voor toepassing van criteriumneutraliteit. Het kabinet neemt het advies van Zorginstituut over.</w:t>
      </w:r>
    </w:p>
    <w:p w:rsidRPr="00C845C1" w:rsidR="00ED6F70" w:rsidP="00C845C1" w:rsidRDefault="00ED6F70" w14:paraId="3D848367" w14:textId="77777777">
      <w:pPr>
        <w:rPr>
          <w:szCs w:val="18"/>
        </w:rPr>
      </w:pPr>
    </w:p>
    <w:p w:rsidRPr="00C845C1" w:rsidR="00ED6F70" w:rsidP="00C845C1" w:rsidRDefault="00000000" w14:paraId="1FB1D3BF" w14:textId="77777777">
      <w:pPr>
        <w:rPr>
          <w:szCs w:val="18"/>
        </w:rPr>
      </w:pPr>
      <w:r w:rsidRPr="00C845C1">
        <w:rPr>
          <w:rFonts w:cs="Verdana"/>
          <w:i/>
          <w:iCs/>
          <w:szCs w:val="18"/>
        </w:rPr>
        <w:t>Ex post vanwege onzekerheden in het ggz-model</w:t>
      </w:r>
      <w:r w:rsidRPr="00C845C1">
        <w:rPr>
          <w:rFonts w:cs="Verdana"/>
          <w:i/>
          <w:iCs/>
          <w:szCs w:val="18"/>
        </w:rPr>
        <w:br/>
      </w:r>
      <w:r w:rsidRPr="00C845C1">
        <w:rPr>
          <w:rFonts w:cs="CIDFont+F1"/>
          <w:szCs w:val="18"/>
        </w:rPr>
        <w:t>Per 2022 is de bekostiging van de geneeskundige ggz veranderd door invoering van het ZPM. Dit brengt nog steeds onzekerheden met zich mee in hoe passend de vereveningsbijdrage is. Daarom heeft het kabinet besloten om, in lijn met 2026, ook in 2027 een tijdelijke bandbreedte te hanteren van +10/-10 euro per premie-equivalent rondom het marktgemiddelde resultaat met 90% nacalculatie buiten deze bandbreedte.</w:t>
      </w:r>
    </w:p>
    <w:p w:rsidRPr="00C845C1" w:rsidR="00ED6F70" w:rsidP="00C845C1" w:rsidRDefault="00ED6F70" w14:paraId="04150B40" w14:textId="77777777">
      <w:pPr>
        <w:rPr>
          <w:rFonts w:cs="Verdana"/>
          <w:i/>
          <w:iCs/>
          <w:szCs w:val="18"/>
        </w:rPr>
      </w:pPr>
    </w:p>
    <w:p w:rsidRPr="00C845C1" w:rsidR="008F2348" w:rsidP="00C845C1" w:rsidRDefault="008F2348" w14:paraId="365D46F4" w14:textId="77777777">
      <w:pPr>
        <w:rPr>
          <w:rFonts w:cs="Verdana"/>
          <w:i/>
          <w:iCs/>
          <w:szCs w:val="18"/>
        </w:rPr>
      </w:pPr>
    </w:p>
    <w:p w:rsidRPr="00C845C1" w:rsidR="008F2348" w:rsidP="00C845C1" w:rsidRDefault="008F2348" w14:paraId="3377DB07" w14:textId="77777777">
      <w:pPr>
        <w:rPr>
          <w:rFonts w:cs="Verdana"/>
          <w:i/>
          <w:iCs/>
          <w:szCs w:val="18"/>
        </w:rPr>
      </w:pPr>
    </w:p>
    <w:p w:rsidRPr="00C845C1" w:rsidR="008F2348" w:rsidP="00C845C1" w:rsidRDefault="008F2348" w14:paraId="181A73F6" w14:textId="77777777">
      <w:pPr>
        <w:rPr>
          <w:rFonts w:cs="Verdana"/>
          <w:i/>
          <w:iCs/>
          <w:szCs w:val="18"/>
        </w:rPr>
      </w:pPr>
    </w:p>
    <w:p w:rsidRPr="00C845C1" w:rsidR="008F2348" w:rsidP="00C845C1" w:rsidRDefault="008F2348" w14:paraId="49DF64BB" w14:textId="77777777">
      <w:pPr>
        <w:rPr>
          <w:rFonts w:cs="Verdana"/>
          <w:i/>
          <w:iCs/>
          <w:szCs w:val="18"/>
        </w:rPr>
      </w:pPr>
    </w:p>
    <w:p w:rsidRPr="00C845C1" w:rsidR="008F2348" w:rsidP="00C845C1" w:rsidRDefault="00000000" w14:paraId="1A2834E6" w14:textId="77777777">
      <w:pPr>
        <w:rPr>
          <w:rFonts w:cs="CIDFont+F1"/>
          <w:szCs w:val="18"/>
        </w:rPr>
      </w:pPr>
      <w:r w:rsidRPr="00C845C1">
        <w:rPr>
          <w:rFonts w:cs="Verdana"/>
          <w:i/>
          <w:iCs/>
          <w:szCs w:val="18"/>
        </w:rPr>
        <w:lastRenderedPageBreak/>
        <w:t xml:space="preserve">Ex post </w:t>
      </w:r>
      <w:proofErr w:type="spellStart"/>
      <w:r w:rsidRPr="00C845C1">
        <w:rPr>
          <w:rFonts w:cs="Verdana"/>
          <w:i/>
          <w:iCs/>
          <w:szCs w:val="18"/>
        </w:rPr>
        <w:t>hogekostencompensatie</w:t>
      </w:r>
      <w:proofErr w:type="spellEnd"/>
      <w:r w:rsidRPr="00C845C1">
        <w:rPr>
          <w:rFonts w:cs="Verdana"/>
          <w:i/>
          <w:iCs/>
          <w:szCs w:val="18"/>
        </w:rPr>
        <w:t xml:space="preserve"> (HKC)</w:t>
      </w:r>
      <w:r w:rsidRPr="00C845C1">
        <w:rPr>
          <w:szCs w:val="18"/>
        </w:rPr>
        <w:br/>
      </w:r>
      <w:r w:rsidRPr="00C845C1">
        <w:rPr>
          <w:rFonts w:cs="CIDFont+F1"/>
          <w:szCs w:val="18"/>
        </w:rPr>
        <w:t xml:space="preserve">De toegankelijkheid van de ggz staat onder druk. Daarom verruimt het kabinet de HKC bij het vereveningsmodel voor de geestelijke gezondheidszorg. De bestaande drempel wordt verlaagd zodat de duurste 1,5% van de ggz-gebruikers tot de HKC- pool behoren (in de huidige HKC gaat het om de duurste 0,5% van de </w:t>
      </w:r>
    </w:p>
    <w:p w:rsidRPr="00C845C1" w:rsidR="008F2348" w:rsidP="00C845C1" w:rsidRDefault="00000000" w14:paraId="138222AA" w14:textId="77777777">
      <w:pPr>
        <w:rPr>
          <w:rFonts w:cs="CIDFont+F1"/>
          <w:szCs w:val="18"/>
        </w:rPr>
      </w:pPr>
      <w:r w:rsidRPr="00C845C1">
        <w:rPr>
          <w:rFonts w:cs="CIDFont+F1"/>
          <w:szCs w:val="18"/>
        </w:rPr>
        <w:t xml:space="preserve">ggz-gebruikers). Voor verzekerden die tot de HKC-pool behoren geldt dat kosten per verzekerde voor 90% gezamenlijk door alle zorgverzekeraars worden gedragen. Hiermee wordt het risico van verzekerden met complexe ggz zorg (en hoge ggz zorgkosten) evenwichtiger verdeeld, terwijl </w:t>
      </w:r>
      <w:r w:rsidRPr="00C845C1" w:rsidR="004F767B">
        <w:rPr>
          <w:rFonts w:cs="CIDFont+F1"/>
          <w:szCs w:val="18"/>
        </w:rPr>
        <w:t>een</w:t>
      </w:r>
      <w:r w:rsidRPr="00C845C1">
        <w:rPr>
          <w:rFonts w:cs="CIDFont+F1"/>
          <w:szCs w:val="18"/>
        </w:rPr>
        <w:t xml:space="preserve"> verzekeraar nog steeds een prikkel heeft om bij de inkoop te letten op de doelmatigheid van deze zorg. Een gevolg van deze maatregel is dat een hogere vereveningsbijdrage voor complexe ggz samengaat met een lagere vereveningsbijdrage voor lichte ggz. </w:t>
      </w:r>
    </w:p>
    <w:p w:rsidRPr="00C845C1" w:rsidR="008F2348" w:rsidP="00C845C1" w:rsidRDefault="00000000" w14:paraId="027895B3" w14:textId="77777777">
      <w:pPr>
        <w:rPr>
          <w:rFonts w:cs="CIDFont+F1"/>
          <w:szCs w:val="18"/>
        </w:rPr>
      </w:pPr>
      <w:r w:rsidRPr="00C845C1">
        <w:rPr>
          <w:rFonts w:cs="CIDFont+F1"/>
          <w:szCs w:val="18"/>
        </w:rPr>
        <w:t xml:space="preserve">Dit gevolg is inherent aan de aard van het model, dat immers een verdeelmodel is. Het kabinet weegt de toegankelijkheid van de ggz voor de meest complexe patiënten op dit moment zwaar, en kiest daarom voor deze maatregel. De maatregel is tijdelijk voor het jaar 2027. Per 2028 ambieert het kabinet </w:t>
      </w:r>
      <w:r w:rsidRPr="00C845C1" w:rsidR="004F767B">
        <w:rPr>
          <w:rFonts w:cs="CIDFont+F1"/>
          <w:szCs w:val="18"/>
        </w:rPr>
        <w:t xml:space="preserve">een </w:t>
      </w:r>
      <w:r w:rsidRPr="00C845C1">
        <w:rPr>
          <w:rFonts w:cs="CIDFont+F1"/>
          <w:szCs w:val="18"/>
        </w:rPr>
        <w:t xml:space="preserve">grondige herziening van de verevening van ggz-kosten (zowel ex-ante als </w:t>
      </w:r>
    </w:p>
    <w:p w:rsidRPr="00C845C1" w:rsidR="00ED6F70" w:rsidP="00C845C1" w:rsidRDefault="00000000" w14:paraId="6713A182" w14:textId="77777777">
      <w:pPr>
        <w:rPr>
          <w:rFonts w:cs="CIDFont+F1"/>
          <w:szCs w:val="18"/>
        </w:rPr>
      </w:pPr>
      <w:r w:rsidRPr="00C845C1">
        <w:rPr>
          <w:rFonts w:cs="CIDFont+F1"/>
          <w:szCs w:val="18"/>
        </w:rPr>
        <w:t>ex-post), als resultaat van het brede tweejarige onderzoek dat nu wordt uitgevoerd mede in het kader van de overgang op ZPM-data.</w:t>
      </w:r>
    </w:p>
    <w:p w:rsidRPr="00C845C1" w:rsidR="00ED6F70" w:rsidP="00C845C1" w:rsidRDefault="00ED6F70" w14:paraId="7727DBE1" w14:textId="77777777">
      <w:pPr>
        <w:rPr>
          <w:rFonts w:cs="CIDFont+F1"/>
          <w:szCs w:val="18"/>
        </w:rPr>
      </w:pPr>
    </w:p>
    <w:p w:rsidRPr="00C845C1" w:rsidR="00ED6F70" w:rsidP="00C845C1" w:rsidRDefault="00000000" w14:paraId="4F2B4DE9" w14:textId="77777777">
      <w:pPr>
        <w:rPr>
          <w:b/>
          <w:bCs/>
          <w:szCs w:val="18"/>
        </w:rPr>
      </w:pPr>
      <w:r w:rsidRPr="00C845C1">
        <w:rPr>
          <w:b/>
          <w:bCs/>
          <w:szCs w:val="18"/>
        </w:rPr>
        <w:t>3. Onderzoeksprogramma 2026-2027</w:t>
      </w:r>
    </w:p>
    <w:p w:rsidRPr="00C845C1" w:rsidR="008F2348" w:rsidP="00C845C1" w:rsidRDefault="00000000" w14:paraId="4B58B132" w14:textId="77777777">
      <w:pPr>
        <w:rPr>
          <w:szCs w:val="18"/>
        </w:rPr>
      </w:pPr>
      <w:r w:rsidRPr="00C845C1">
        <w:rPr>
          <w:szCs w:val="18"/>
        </w:rPr>
        <w:t xml:space="preserve">Het onderzoeksprogramma (zie bijlage 1) is opgedeeld in onderzoeken die komend jaar worden uitgevoerd en onderzoeken die voor de jaren daarna zijn gepland. </w:t>
      </w:r>
    </w:p>
    <w:p w:rsidRPr="00C845C1" w:rsidR="00ED6F70" w:rsidP="00C845C1" w:rsidRDefault="00000000" w14:paraId="2492A4EE" w14:textId="77777777">
      <w:pPr>
        <w:rPr>
          <w:szCs w:val="18"/>
        </w:rPr>
      </w:pPr>
      <w:r w:rsidRPr="00C845C1">
        <w:rPr>
          <w:szCs w:val="18"/>
        </w:rPr>
        <w:t>Het programma is met input van individuele zorgverzekeraars, Zorgverzekeraars Nederland (ZN), onderzoeksbureaus en het Zorginstituut opgesteld in de Werkgroep Ontwikkeling Risicoverevening (WOR).</w:t>
      </w:r>
    </w:p>
    <w:p w:rsidRPr="00C845C1" w:rsidR="00ED6F70" w:rsidP="00C845C1" w:rsidRDefault="00ED6F70" w14:paraId="28CE092B" w14:textId="77777777">
      <w:pPr>
        <w:rPr>
          <w:szCs w:val="18"/>
        </w:rPr>
      </w:pPr>
    </w:p>
    <w:p w:rsidRPr="00C845C1" w:rsidR="008F2348" w:rsidP="00C845C1" w:rsidRDefault="00000000" w14:paraId="03426DC6" w14:textId="77777777">
      <w:pPr>
        <w:rPr>
          <w:szCs w:val="18"/>
        </w:rPr>
      </w:pPr>
      <w:r w:rsidRPr="00C845C1">
        <w:rPr>
          <w:szCs w:val="18"/>
        </w:rPr>
        <w:t>Voor het ggz-vereveningsmodel staat het tweede deel van het tweejarige traject op het programma. Hierbij staat een grondige herziening van het DKG-kenmerk op basis van ZPM-gegevens centraal. Het onderzoekt kijkt onder andere</w:t>
      </w:r>
      <w:r w:rsidRPr="00C845C1" w:rsidR="004F767B">
        <w:rPr>
          <w:szCs w:val="18"/>
        </w:rPr>
        <w:t xml:space="preserve"> </w:t>
      </w:r>
      <w:r w:rsidRPr="00C845C1">
        <w:rPr>
          <w:szCs w:val="18"/>
        </w:rPr>
        <w:t xml:space="preserve">naar doelmatigheidsprikkels en waar nodig naar gevalsnormering of andersoortige </w:t>
      </w:r>
    </w:p>
    <w:p w:rsidRPr="00C845C1" w:rsidR="00ED6F70" w:rsidP="00C845C1" w:rsidRDefault="00000000" w14:paraId="2679EC6B" w14:textId="77777777">
      <w:pPr>
        <w:rPr>
          <w:szCs w:val="18"/>
        </w:rPr>
      </w:pPr>
      <w:r w:rsidRPr="00C845C1">
        <w:rPr>
          <w:szCs w:val="18"/>
        </w:rPr>
        <w:t xml:space="preserve">ex-post maatregelen. </w:t>
      </w:r>
    </w:p>
    <w:p w:rsidRPr="00C845C1" w:rsidR="00ED6F70" w:rsidP="00C845C1" w:rsidRDefault="00ED6F70" w14:paraId="2E6F9426" w14:textId="77777777">
      <w:pPr>
        <w:rPr>
          <w:szCs w:val="18"/>
        </w:rPr>
      </w:pPr>
    </w:p>
    <w:p w:rsidRPr="00C845C1" w:rsidR="00ED6F70" w:rsidP="00C845C1" w:rsidRDefault="00000000" w14:paraId="09934708" w14:textId="77777777">
      <w:pPr>
        <w:rPr>
          <w:szCs w:val="18"/>
        </w:rPr>
      </w:pPr>
      <w:r w:rsidRPr="00C845C1">
        <w:rPr>
          <w:szCs w:val="18"/>
        </w:rPr>
        <w:t xml:space="preserve">Met het oog op een meer aandoeningsgerichte risicoverevening staat het vierde deel van een </w:t>
      </w:r>
      <w:proofErr w:type="spellStart"/>
      <w:r w:rsidRPr="00C845C1">
        <w:rPr>
          <w:szCs w:val="18"/>
        </w:rPr>
        <w:t>meerjarentraject</w:t>
      </w:r>
      <w:proofErr w:type="spellEnd"/>
      <w:r w:rsidRPr="00C845C1">
        <w:rPr>
          <w:szCs w:val="18"/>
        </w:rPr>
        <w:t xml:space="preserve"> op de rol. In dit vierde onderzoek ligt de focus op de prikkelwerking die uitgaat van een vereveningsmodel met aandoeningsgerichte kenmerken. </w:t>
      </w:r>
    </w:p>
    <w:p w:rsidRPr="00C845C1" w:rsidR="00ED6F70" w:rsidP="00C845C1" w:rsidRDefault="00ED6F70" w14:paraId="7218AD7C" w14:textId="77777777">
      <w:pPr>
        <w:rPr>
          <w:szCs w:val="18"/>
        </w:rPr>
      </w:pPr>
    </w:p>
    <w:p w:rsidRPr="00C845C1" w:rsidR="00ED6F70" w:rsidP="00C845C1" w:rsidRDefault="00000000" w14:paraId="37C45500" w14:textId="77777777">
      <w:pPr>
        <w:rPr>
          <w:szCs w:val="18"/>
        </w:rPr>
      </w:pPr>
      <w:r w:rsidRPr="00C845C1">
        <w:rPr>
          <w:szCs w:val="18"/>
        </w:rPr>
        <w:t xml:space="preserve">Ook voert het kabinet dit jaar groot onderhoud uit aan </w:t>
      </w:r>
      <w:r w:rsidRPr="00C845C1" w:rsidR="004F767B">
        <w:rPr>
          <w:szCs w:val="18"/>
        </w:rPr>
        <w:t>vier</w:t>
      </w:r>
      <w:r w:rsidRPr="00C845C1">
        <w:rPr>
          <w:szCs w:val="18"/>
        </w:rPr>
        <w:t xml:space="preserve"> kenmerken: het regiocriterium van het somatische en het ggz model, de FDG, en de DKG</w:t>
      </w:r>
      <w:r w:rsidRPr="00C845C1">
        <w:rPr>
          <w:rStyle w:val="Voetnootmarkering"/>
          <w:szCs w:val="18"/>
        </w:rPr>
        <w:footnoteReference w:id="2"/>
      </w:r>
      <w:r w:rsidRPr="00C845C1">
        <w:rPr>
          <w:szCs w:val="18"/>
        </w:rPr>
        <w:t xml:space="preserve"> en het historische hulpmiddelkostenkenmerk. </w:t>
      </w:r>
    </w:p>
    <w:p w:rsidRPr="00C845C1" w:rsidR="00ED6F70" w:rsidP="00C845C1" w:rsidRDefault="00ED6F70" w14:paraId="01FDAAA9" w14:textId="77777777">
      <w:pPr>
        <w:rPr>
          <w:szCs w:val="18"/>
        </w:rPr>
      </w:pPr>
    </w:p>
    <w:p w:rsidRPr="00C845C1" w:rsidR="00ED6F70" w:rsidP="00C845C1" w:rsidRDefault="00000000" w14:paraId="7B88B7B5" w14:textId="77777777">
      <w:pPr>
        <w:rPr>
          <w:b/>
          <w:bCs/>
          <w:szCs w:val="18"/>
        </w:rPr>
      </w:pPr>
      <w:r w:rsidRPr="00C845C1">
        <w:rPr>
          <w:b/>
          <w:bCs/>
          <w:szCs w:val="18"/>
        </w:rPr>
        <w:t>5. Tot slot</w:t>
      </w:r>
    </w:p>
    <w:p w:rsidRPr="00C845C1" w:rsidR="00ED6F70" w:rsidP="00C845C1" w:rsidRDefault="00000000" w14:paraId="46FCA24D" w14:textId="77777777">
      <w:pPr>
        <w:rPr>
          <w:szCs w:val="18"/>
        </w:rPr>
      </w:pPr>
      <w:r w:rsidRPr="00C845C1">
        <w:rPr>
          <w:szCs w:val="18"/>
        </w:rPr>
        <w:t>De modelwijzigingen voor de risicoverevening 2027 worden vastgelegd via een wijziging van het Besluit zorgverzekering en via de Regeling risicoverevening 2027. Publicatie van de regeling vindt uiterlijk 1 oktober 2026 plaats, volgens de Zorgverzekeringswet (</w:t>
      </w:r>
      <w:proofErr w:type="spellStart"/>
      <w:r w:rsidRPr="00C845C1">
        <w:rPr>
          <w:szCs w:val="18"/>
        </w:rPr>
        <w:t>Zvw</w:t>
      </w:r>
      <w:proofErr w:type="spellEnd"/>
      <w:r w:rsidRPr="00C845C1">
        <w:rPr>
          <w:szCs w:val="18"/>
        </w:rPr>
        <w:t>).</w:t>
      </w:r>
    </w:p>
    <w:p w:rsidRPr="00C845C1" w:rsidR="00ED6F70" w:rsidP="00C845C1" w:rsidRDefault="00ED6F70" w14:paraId="64EB4501" w14:textId="77777777">
      <w:pPr>
        <w:rPr>
          <w:szCs w:val="18"/>
        </w:rPr>
      </w:pPr>
    </w:p>
    <w:p w:rsidR="00C845C1" w:rsidP="00C845C1" w:rsidRDefault="00C845C1" w14:paraId="72E58151" w14:textId="77777777">
      <w:pPr>
        <w:rPr>
          <w:szCs w:val="18"/>
        </w:rPr>
      </w:pPr>
    </w:p>
    <w:p w:rsidRPr="00C845C1" w:rsidR="00ED6F70" w:rsidP="00C845C1" w:rsidRDefault="00000000" w14:paraId="30C319D2" w14:textId="4B3CB480">
      <w:pPr>
        <w:rPr>
          <w:szCs w:val="18"/>
        </w:rPr>
      </w:pPr>
      <w:r w:rsidRPr="00C845C1">
        <w:rPr>
          <w:szCs w:val="18"/>
        </w:rPr>
        <w:lastRenderedPageBreak/>
        <w:t xml:space="preserve">Het kabinet bedankt alle </w:t>
      </w:r>
      <w:r w:rsidRPr="00C845C1" w:rsidR="00C925BE">
        <w:rPr>
          <w:szCs w:val="18"/>
        </w:rPr>
        <w:t xml:space="preserve">betrokken </w:t>
      </w:r>
      <w:r w:rsidRPr="00C845C1">
        <w:rPr>
          <w:szCs w:val="18"/>
        </w:rPr>
        <w:t>partijen – individuele zorgverzekeraars, onderzoekers, ZN en het Zorginstituut – voor hun inzet om gezamenlijk te komen tot een zo goed mogelijke risicoverevening.</w:t>
      </w:r>
    </w:p>
    <w:p w:rsidRPr="00C845C1" w:rsidR="009454FC" w:rsidP="00C845C1" w:rsidRDefault="009454FC" w14:paraId="47C25AB1" w14:textId="1DABB9BD">
      <w:pPr>
        <w:spacing w:line="240" w:lineRule="atLeast"/>
        <w:rPr>
          <w:kern w:val="0"/>
          <w:szCs w:val="18"/>
        </w:rPr>
      </w:pPr>
    </w:p>
    <w:p w:rsidRPr="00C845C1" w:rsidR="00ED6F70" w:rsidP="00C845C1" w:rsidRDefault="00000000" w14:paraId="061E0422" w14:textId="77777777">
      <w:pPr>
        <w:spacing w:line="240" w:lineRule="atLeast"/>
        <w:rPr>
          <w:kern w:val="0"/>
          <w:szCs w:val="18"/>
        </w:rPr>
      </w:pPr>
      <w:r w:rsidRPr="00C845C1">
        <w:rPr>
          <w:kern w:val="0"/>
          <w:szCs w:val="18"/>
        </w:rPr>
        <w:t xml:space="preserve">Hoogachtend, </w:t>
      </w:r>
    </w:p>
    <w:p w:rsidRPr="00C845C1" w:rsidR="00ED6F70" w:rsidP="00C845C1" w:rsidRDefault="00ED6F70" w14:paraId="489138EF" w14:textId="77777777">
      <w:pPr>
        <w:spacing w:line="240" w:lineRule="atLeast"/>
        <w:rPr>
          <w:kern w:val="0"/>
          <w:szCs w:val="18"/>
        </w:rPr>
      </w:pPr>
    </w:p>
    <w:p w:rsidR="00C845C1" w:rsidP="00C845C1" w:rsidRDefault="00000000" w14:paraId="53707207" w14:textId="77777777">
      <w:pPr>
        <w:spacing w:line="240" w:lineRule="atLeast"/>
        <w:rPr>
          <w:szCs w:val="18"/>
        </w:rPr>
      </w:pPr>
      <w:r w:rsidRPr="00C845C1">
        <w:rPr>
          <w:szCs w:val="18"/>
        </w:rPr>
        <w:t>de minister van Volksgezondheid,</w:t>
      </w:r>
    </w:p>
    <w:p w:rsidRPr="00C845C1" w:rsidR="00AC34C9" w:rsidP="00C845C1" w:rsidRDefault="00000000" w14:paraId="06420597" w14:textId="7EFC5506">
      <w:pPr>
        <w:spacing w:line="240" w:lineRule="atLeast"/>
        <w:rPr>
          <w:szCs w:val="18"/>
        </w:rPr>
      </w:pPr>
      <w:r w:rsidRPr="00C845C1">
        <w:rPr>
          <w:szCs w:val="18"/>
        </w:rPr>
        <w:t>Welzijn en Sport,</w:t>
      </w:r>
    </w:p>
    <w:p w:rsidRPr="00C845C1" w:rsidR="00AC34C9" w:rsidP="00C845C1" w:rsidRDefault="00AC34C9" w14:paraId="2DDD2063" w14:textId="77777777">
      <w:pPr>
        <w:spacing w:line="240" w:lineRule="atLeast"/>
        <w:rPr>
          <w:szCs w:val="18"/>
        </w:rPr>
      </w:pPr>
      <w:bookmarkStart w:name="bmkHandtekening" w:id="0"/>
    </w:p>
    <w:bookmarkEnd w:id="0"/>
    <w:p w:rsidR="00C845C1" w:rsidP="00C845C1" w:rsidRDefault="00C845C1" w14:paraId="3B33D5A1" w14:textId="77777777">
      <w:pPr>
        <w:spacing w:line="240" w:lineRule="atLeast"/>
        <w:rPr>
          <w:szCs w:val="18"/>
        </w:rPr>
      </w:pPr>
    </w:p>
    <w:p w:rsidR="00C845C1" w:rsidP="00C845C1" w:rsidRDefault="00C845C1" w14:paraId="4E33C664" w14:textId="77777777">
      <w:pPr>
        <w:spacing w:line="240" w:lineRule="atLeast"/>
        <w:rPr>
          <w:szCs w:val="18"/>
        </w:rPr>
      </w:pPr>
    </w:p>
    <w:p w:rsidRPr="00C845C1" w:rsidR="00AC34C9" w:rsidP="00C845C1" w:rsidRDefault="00000000" w14:paraId="17304817" w14:textId="69ADDE3D">
      <w:pPr>
        <w:spacing w:line="240" w:lineRule="atLeast"/>
        <w:rPr>
          <w:szCs w:val="18"/>
        </w:rPr>
      </w:pPr>
      <w:r w:rsidRPr="00C845C1">
        <w:rPr>
          <w:szCs w:val="18"/>
        </w:rPr>
        <w:cr/>
      </w:r>
      <w:r w:rsidRPr="00C845C1">
        <w:rPr>
          <w:szCs w:val="18"/>
        </w:rPr>
        <w:cr/>
      </w:r>
    </w:p>
    <w:p w:rsidRPr="00C845C1" w:rsidR="00AC34C9" w:rsidP="00C845C1" w:rsidRDefault="00000000" w14:paraId="324A50D4" w14:textId="77777777">
      <w:pPr>
        <w:spacing w:line="240" w:lineRule="atLeast"/>
        <w:rPr>
          <w:szCs w:val="18"/>
        </w:rPr>
      </w:pPr>
      <w:r w:rsidRPr="00C845C1">
        <w:rPr>
          <w:szCs w:val="18"/>
        </w:rPr>
        <w:t>Sophie Hermans</w:t>
      </w:r>
    </w:p>
    <w:p w:rsidRPr="00C845C1" w:rsidR="00AC34C9" w:rsidP="00C845C1" w:rsidRDefault="00AC34C9" w14:paraId="680BB0E0" w14:textId="77777777">
      <w:pPr>
        <w:tabs>
          <w:tab w:val="left" w:pos="-1134"/>
          <w:tab w:val="left" w:pos="-567"/>
          <w:tab w:val="left" w:pos="0"/>
          <w:tab w:val="left" w:pos="566"/>
          <w:tab w:val="left" w:pos="1134"/>
          <w:tab w:val="left" w:pos="1700"/>
          <w:tab w:val="left" w:pos="2268"/>
          <w:tab w:val="left" w:pos="2834"/>
          <w:tab w:val="left" w:pos="3402"/>
          <w:tab w:val="left" w:pos="3968"/>
          <w:tab w:val="left" w:pos="4535"/>
          <w:tab w:val="left" w:pos="5102"/>
          <w:tab w:val="left" w:pos="5669"/>
          <w:tab w:val="left" w:pos="6236"/>
          <w:tab w:val="left" w:pos="6803"/>
          <w:tab w:val="left" w:pos="7370"/>
          <w:tab w:val="left" w:pos="7937"/>
          <w:tab w:val="left" w:pos="8504"/>
          <w:tab w:val="left" w:pos="9071"/>
          <w:tab w:val="left" w:pos="9637"/>
          <w:tab w:val="left" w:pos="10205"/>
          <w:tab w:val="left" w:pos="10771"/>
          <w:tab w:val="left" w:pos="11339"/>
          <w:tab w:val="left" w:pos="11905"/>
          <w:tab w:val="left" w:pos="12473"/>
          <w:tab w:val="left" w:pos="13039"/>
          <w:tab w:val="left" w:pos="13605"/>
          <w:tab w:val="left" w:pos="14173"/>
          <w:tab w:val="left" w:pos="14739"/>
          <w:tab w:val="left" w:pos="15307"/>
          <w:tab w:val="left" w:pos="15873"/>
          <w:tab w:val="left" w:pos="16441"/>
          <w:tab w:val="left" w:pos="17007"/>
        </w:tabs>
        <w:spacing w:line="240" w:lineRule="atLeast"/>
        <w:rPr>
          <w:spacing w:val="-2"/>
          <w:szCs w:val="18"/>
        </w:rPr>
      </w:pPr>
    </w:p>
    <w:sectPr w:rsidRPr="00C845C1" w:rsidR="00AC34C9" w:rsidSect="00CC6C89">
      <w:headerReference w:type="default" r:id="rId10"/>
      <w:headerReference w:type="first" r:id="rId11"/>
      <w:type w:val="continuous"/>
      <w:pgSz w:w="11905" w:h="16837"/>
      <w:pgMar w:top="2948" w:right="2778" w:bottom="1049" w:left="1588" w:header="2750" w:footer="709"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E8C9B" w14:textId="77777777" w:rsidR="00541AE5" w:rsidRDefault="00541AE5">
      <w:pPr>
        <w:spacing w:line="240" w:lineRule="auto"/>
      </w:pPr>
      <w:r>
        <w:separator/>
      </w:r>
    </w:p>
  </w:endnote>
  <w:endnote w:type="continuationSeparator" w:id="0">
    <w:p w14:paraId="0E6B30C8" w14:textId="77777777" w:rsidR="00541AE5" w:rsidRDefault="00541A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Sylfaen"/>
    <w:charset w:val="00"/>
    <w:family w:val="swiss"/>
    <w:pitch w:val="variable"/>
    <w:sig w:usb0="E7002EFF" w:usb1="D200FDFF" w:usb2="0A246029" w:usb3="00000000" w:csb0="000001FF" w:csb1="00000000"/>
  </w:font>
  <w:font w:name="Lohit Hindi">
    <w:altName w:val="Cambria"/>
    <w:charset w:val="00"/>
    <w:family w:val="auto"/>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IDFont+F1">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1E213" w14:textId="77777777" w:rsidR="00541AE5" w:rsidRDefault="00541AE5">
      <w:pPr>
        <w:spacing w:line="240" w:lineRule="auto"/>
      </w:pPr>
      <w:r>
        <w:separator/>
      </w:r>
    </w:p>
  </w:footnote>
  <w:footnote w:type="continuationSeparator" w:id="0">
    <w:p w14:paraId="1AEAFD0E" w14:textId="77777777" w:rsidR="00541AE5" w:rsidRDefault="00541AE5">
      <w:pPr>
        <w:spacing w:line="240" w:lineRule="auto"/>
      </w:pPr>
      <w:r>
        <w:continuationSeparator/>
      </w:r>
    </w:p>
  </w:footnote>
  <w:footnote w:id="1">
    <w:p w14:paraId="78D42A57" w14:textId="77777777" w:rsidR="00ED6F70" w:rsidRPr="004F767B" w:rsidRDefault="00000000" w:rsidP="00ED6F70">
      <w:pPr>
        <w:pStyle w:val="Voetnoottekst"/>
        <w:rPr>
          <w:sz w:val="16"/>
          <w:szCs w:val="16"/>
        </w:rPr>
      </w:pPr>
      <w:r w:rsidRPr="005B534B">
        <w:rPr>
          <w:rStyle w:val="Voetnootmarkering"/>
        </w:rPr>
        <w:footnoteRef/>
      </w:r>
      <w:r w:rsidRPr="005B534B">
        <w:t xml:space="preserve"> </w:t>
      </w:r>
      <w:r w:rsidRPr="004F767B">
        <w:rPr>
          <w:sz w:val="16"/>
          <w:szCs w:val="16"/>
        </w:rPr>
        <w:t>Ex-ante Risicovereveningsmodel 2027, 2 juli 2026,</w:t>
      </w:r>
      <w:r w:rsidRPr="004F767B">
        <w:rPr>
          <w:rFonts w:ascii="Segoe UI" w:hAnsi="Segoe UI" w:cs="Segoe UI"/>
          <w:sz w:val="16"/>
          <w:szCs w:val="16"/>
        </w:rPr>
        <w:t xml:space="preserve"> </w:t>
      </w:r>
      <w:r w:rsidRPr="004F767B">
        <w:rPr>
          <w:sz w:val="16"/>
          <w:szCs w:val="16"/>
        </w:rPr>
        <w:t xml:space="preserve">Kamerstuk 29 689 </w:t>
      </w:r>
      <w:proofErr w:type="spellStart"/>
      <w:r w:rsidRPr="004F767B">
        <w:rPr>
          <w:sz w:val="16"/>
          <w:szCs w:val="16"/>
        </w:rPr>
        <w:t>nr</w:t>
      </w:r>
      <w:proofErr w:type="spellEnd"/>
      <w:r w:rsidRPr="004F767B">
        <w:rPr>
          <w:sz w:val="16"/>
          <w:szCs w:val="16"/>
        </w:rPr>
        <w:t xml:space="preserve"> 1355</w:t>
      </w:r>
      <w:r w:rsidR="004F767B">
        <w:rPr>
          <w:sz w:val="16"/>
          <w:szCs w:val="16"/>
        </w:rPr>
        <w:t>.</w:t>
      </w:r>
    </w:p>
    <w:p w14:paraId="7E694343" w14:textId="77777777" w:rsidR="00ED6F70" w:rsidRDefault="00ED6F70" w:rsidP="00ED6F70">
      <w:pPr>
        <w:pStyle w:val="Voetnoottekst"/>
      </w:pPr>
    </w:p>
  </w:footnote>
  <w:footnote w:id="2">
    <w:p w14:paraId="274664B1" w14:textId="77777777" w:rsidR="00ED6F70" w:rsidRPr="00C925BE" w:rsidRDefault="00000000" w:rsidP="00ED6F70">
      <w:pPr>
        <w:pStyle w:val="Voetnoottekst"/>
        <w:rPr>
          <w:sz w:val="16"/>
          <w:szCs w:val="16"/>
        </w:rPr>
      </w:pPr>
      <w:r>
        <w:rPr>
          <w:rStyle w:val="Voetnootmarkering"/>
        </w:rPr>
        <w:footnoteRef/>
      </w:r>
      <w:r>
        <w:t xml:space="preserve"> </w:t>
      </w:r>
      <w:r w:rsidRPr="00C925BE">
        <w:rPr>
          <w:sz w:val="16"/>
          <w:szCs w:val="16"/>
        </w:rPr>
        <w:t>Het groot onderhoud op de DKG is een vervolg op een onderzoek van afgelopen jaar. De beoordeling om ingedeeld te worden in diagnosegroepen van het somatische model wordt geüniformeerd.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Overlap w:val="never"/>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gridCol w:w="5387"/>
    </w:tblGrid>
    <w:tr w:rsidR="00354505" w14:paraId="0135AA84" w14:textId="77777777" w:rsidTr="00C845C1">
      <w:trPr>
        <w:trHeight w:hRule="exact" w:val="198"/>
      </w:trPr>
      <w:tc>
        <w:tcPr>
          <w:tcW w:w="1134" w:type="dxa"/>
        </w:tcPr>
        <w:p w14:paraId="0B9B999E" w14:textId="77777777" w:rsidR="00250939" w:rsidRDefault="00250939">
          <w:pPr>
            <w:pStyle w:val="Huisstijl-Gegevenskop"/>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tc>
      <w:tc>
        <w:tcPr>
          <w:tcW w:w="5387" w:type="dxa"/>
        </w:tcPr>
        <w:p w14:paraId="6B60F220" w14:textId="77777777" w:rsidR="00250939" w:rsidRDefault="00250939">
          <w:pPr>
            <w:pStyle w:val="Huisstijl-Gegevens"/>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tc>
    </w:tr>
    <w:tr w:rsidR="00354505" w14:paraId="2E0025A0" w14:textId="77777777" w:rsidTr="00C845C1">
      <w:tc>
        <w:tcPr>
          <w:tcW w:w="1134" w:type="dxa"/>
        </w:tcPr>
        <w:p w14:paraId="02DB4B38" w14:textId="77777777" w:rsidR="00250939" w:rsidRDefault="00000000">
          <w:pPr>
            <w:pStyle w:val="Huisstijl-Datumenbetreft"/>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t>Datum</w:t>
          </w:r>
        </w:p>
      </w:tc>
      <w:tc>
        <w:tcPr>
          <w:tcW w:w="5387" w:type="dxa"/>
        </w:tcPr>
        <w:p w14:paraId="31E15ED7" w14:textId="2E71911E" w:rsidR="00250939" w:rsidRDefault="0097288B" w:rsidP="00CA6364">
          <w:pPr>
            <w:pStyle w:val="Huisstijl-Datumenbetreft"/>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t>14 september 2026</w:t>
          </w:r>
        </w:p>
      </w:tc>
    </w:tr>
    <w:tr w:rsidR="00354505" w14:paraId="3785CD48" w14:textId="77777777" w:rsidTr="00C845C1">
      <w:tc>
        <w:tcPr>
          <w:tcW w:w="1134" w:type="dxa"/>
        </w:tcPr>
        <w:p w14:paraId="56B02934" w14:textId="77777777" w:rsidR="00250939" w:rsidRDefault="00000000">
          <w:pPr>
            <w:pStyle w:val="Huisstijl-Datumenbetreft"/>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rPr>
              <w:szCs w:val="18"/>
            </w:rPr>
          </w:pPr>
          <w:r w:rsidRPr="006C7A9D">
            <w:rPr>
              <w:szCs w:val="18"/>
            </w:rPr>
            <w:t>Betreft</w:t>
          </w:r>
        </w:p>
      </w:tc>
      <w:tc>
        <w:tcPr>
          <w:tcW w:w="5387" w:type="dxa"/>
        </w:tcPr>
        <w:p w14:paraId="3F298951" w14:textId="77777777" w:rsidR="00250939" w:rsidRDefault="00000000" w:rsidP="00853153">
          <w:pPr>
            <w:pStyle w:val="Huisstijl-Datumenbetreft"/>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t>Kamerbrief definitieve vormgeving risicovereveningsmodel 2027</w:t>
          </w:r>
        </w:p>
      </w:tc>
    </w:tr>
    <w:tr w:rsidR="00354505" w14:paraId="1E6D34BD" w14:textId="77777777" w:rsidTr="00C845C1">
      <w:trPr>
        <w:trHeight w:hRule="exact" w:val="170"/>
      </w:trPr>
      <w:tc>
        <w:tcPr>
          <w:tcW w:w="1134" w:type="dxa"/>
        </w:tcPr>
        <w:p w14:paraId="2321095E" w14:textId="77777777" w:rsidR="00250939" w:rsidRDefault="00250939">
          <w:pPr>
            <w:pStyle w:val="Huisstijl-Gegevenskop"/>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tc>
      <w:tc>
        <w:tcPr>
          <w:tcW w:w="5387" w:type="dxa"/>
        </w:tcPr>
        <w:p w14:paraId="45711631" w14:textId="77777777" w:rsidR="00250939" w:rsidRDefault="00250939">
          <w:pPr>
            <w:pStyle w:val="Huisstijl-Gegevens"/>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tc>
    </w:tr>
  </w:tbl>
  <w:p w14:paraId="5E8CEF74" w14:textId="77777777" w:rsidR="00250939" w:rsidRDefault="00250939">
    <w:pPr>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p w14:paraId="5FCB2934" w14:textId="77777777" w:rsidR="00250939" w:rsidRDefault="00000000" w:rsidP="00ED6F70">
    <w:pPr>
      <w:framePr w:w="7486" w:h="258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pPr>
    <w:r>
      <w:t>De Voorzitter van de Tweede Kamer</w:t>
    </w:r>
    <w:r>
      <w:br/>
      <w:t>der Staten-Generaal</w:t>
    </w:r>
    <w:r>
      <w:br/>
      <w:t>Postbus 20018</w:t>
    </w:r>
    <w:r>
      <w:br/>
      <w:t>2500 EA DEN HAAG</w:t>
    </w:r>
  </w:p>
  <w:p w14:paraId="0FF89798" w14:textId="77777777" w:rsidR="00250939" w:rsidRDefault="00000000" w:rsidP="00D75A1E">
    <w:pPr>
      <w:pStyle w:val="Huisstijl-Toezendgegevens"/>
      <w:framePr w:w="7486" w:h="258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t xml:space="preserve"> </w:t>
    </w:r>
  </w:p>
  <w:p w14:paraId="4EDC64AE" w14:textId="77777777" w:rsidR="00250939" w:rsidRDefault="00000000" w:rsidP="00D75A1E">
    <w:pPr>
      <w:pStyle w:val="Huisstijl-Toezendgegevens"/>
      <w:framePr w:w="7486" w:h="258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t xml:space="preserve">  </w:t>
    </w:r>
  </w:p>
  <w:p w14:paraId="780F4578" w14:textId="77777777" w:rsidR="00250939" w:rsidRDefault="00250939" w:rsidP="00D75A1E">
    <w:pPr>
      <w:pStyle w:val="Huisstijl-Toezendgegevens"/>
      <w:framePr w:w="7486" w:h="258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p w14:paraId="7CE8F9C3" w14:textId="77777777" w:rsidR="00250939" w:rsidRDefault="00000000">
    <w:pPr>
      <w:pStyle w:val="Huisstijl-Retouradres"/>
      <w:framePr w:w="5655" w:h="227" w:hRule="exact" w:hSpace="180" w:wrap="around" w:vAnchor="page" w:hAnchor="page" w:x="1588" w:y="2699"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rsidRPr="006C7A9D">
      <w:t>&gt; Retouradres</w:t>
    </w:r>
    <w:r>
      <w:t xml:space="preserve"> </w:t>
    </w:r>
    <w:r w:rsidRPr="006C7A9D">
      <w:t>P</w:t>
    </w:r>
    <w:r>
      <w:t xml:space="preserve">ostbus 20350 2500 EJ  Den Haag  </w:t>
    </w:r>
  </w:p>
  <w:p w14:paraId="10C2A0B5" w14:textId="77777777" w:rsidR="00250939" w:rsidRDefault="00000000">
    <w:pPr>
      <w:pStyle w:val="Koptekst"/>
    </w:pPr>
    <w:r>
      <w:rPr>
        <w:noProof/>
        <w:lang w:eastAsia="nl-NL" w:bidi="ar-SA"/>
      </w:rPr>
      <w:drawing>
        <wp:anchor distT="0" distB="0" distL="114300" distR="114300" simplePos="0" relativeHeight="251654144" behindDoc="1" locked="0" layoutInCell="1" allowOverlap="1" wp14:anchorId="604C5D26" wp14:editId="6C9E6640">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laceholder_Department.png"/>
                  <pic:cNvPicPr/>
                </pic:nvPicPr>
                <pic:blipFill>
                  <a:blip r:embed="rId1"/>
                  <a:stretch>
                    <a:fillRect/>
                  </a:stretch>
                </pic:blipFill>
                <pic:spPr>
                  <a:xfrm>
                    <a:off x="0" y="0"/>
                    <a:ext cx="2336400" cy="1580400"/>
                  </a:xfrm>
                  <a:prstGeom prst="rect">
                    <a:avLst/>
                  </a:prstGeom>
                  <a:ln w="0">
                    <a:noFill/>
                  </a:ln>
                </pic:spPr>
              </pic:pic>
            </a:graphicData>
          </a:graphic>
        </wp:anchor>
      </w:drawing>
    </w:r>
    <w:r>
      <w:rPr>
        <w:noProof/>
        <w:lang w:eastAsia="nl-NL" w:bidi="ar-SA"/>
      </w:rPr>
      <w:drawing>
        <wp:anchor distT="0" distB="0" distL="114300" distR="114300" simplePos="0" relativeHeight="251653120" behindDoc="0" locked="0" layoutInCell="1" allowOverlap="1" wp14:anchorId="13C5913A" wp14:editId="1D6107CF">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Pr>
        <w:lang w:eastAsia="nl-NL" w:bidi="ar-SA"/>
      </w:rPr>
      <w:pict w14:anchorId="2E754A58">
        <v:shapetype id="_x0000_t202" coordsize="21600,21600" o:spt="202" path="m,l,21600r21600,l21600,xe">
          <v:stroke joinstyle="miter"/>
          <v:path gradientshapeok="t" o:connecttype="rect"/>
        </v:shapetype>
        <v:shape id="Text Box 30" o:spid="_x0000_s3073" type="#_x0000_t202" style="position:absolute;margin-left:466.35pt;margin-top:154.8pt;width:99.2pt;height:630.7pt;z-index:251656192;visibility:visible;mso-position-horizontal-relative:page;mso-position-vertical-relative:page;mso-width-relative:margin;mso-height-relative:margin" strokecolor="white">
          <v:textbox inset="0,0,0,0">
            <w:txbxContent>
              <w:p w14:paraId="3760014A" w14:textId="77777777" w:rsidR="00250939" w:rsidRPr="002508FA" w:rsidRDefault="00250939">
                <w:pPr>
                  <w:pStyle w:val="Huisstijl-Afzendgegevenskop"/>
                </w:pPr>
              </w:p>
              <w:p w14:paraId="791E4DB8" w14:textId="77777777" w:rsidR="00250939" w:rsidRPr="002508FA" w:rsidRDefault="00000000">
                <w:pPr>
                  <w:pStyle w:val="Huisstijl-Afzendgegevens"/>
                </w:pPr>
                <w:r>
                  <w:t>Directoraat-Generaal Langdurige Zorg</w:t>
                </w:r>
              </w:p>
              <w:p w14:paraId="1A9883E2" w14:textId="77777777" w:rsidR="00250939" w:rsidRPr="002508FA" w:rsidRDefault="00000000">
                <w:pPr>
                  <w:pStyle w:val="Huisstijl-Afzendgegevens"/>
                </w:pPr>
                <w:r>
                  <w:t>Directie Zorgverzekeringen</w:t>
                </w:r>
              </w:p>
              <w:p w14:paraId="68082847" w14:textId="77777777" w:rsidR="00250939" w:rsidRPr="00BD0479" w:rsidRDefault="00000000">
                <w:pPr>
                  <w:pStyle w:val="Huisstijl-AfzendgegevensW1"/>
                  <w:rPr>
                    <w:b/>
                  </w:rPr>
                </w:pPr>
                <w:r w:rsidRPr="00BD0479">
                  <w:rPr>
                    <w:b/>
                  </w:rPr>
                  <w:t>Bezoekadres</w:t>
                </w:r>
              </w:p>
              <w:p w14:paraId="1BFE07F5" w14:textId="77777777" w:rsidR="00250939" w:rsidRDefault="00000000">
                <w:pPr>
                  <w:pStyle w:val="Huisstijl-Afzendgegevens"/>
                </w:pPr>
                <w:r>
                  <w:t>Parnassusplein 5</w:t>
                </w:r>
              </w:p>
              <w:p w14:paraId="7B840583" w14:textId="77777777" w:rsidR="00250939" w:rsidRPr="004F767B" w:rsidRDefault="00000000" w:rsidP="0040758F">
                <w:pPr>
                  <w:pStyle w:val="Huisstijl-Afzendgegevens"/>
                </w:pPr>
                <w:r w:rsidRPr="004F767B">
                  <w:t>2511 VX  Den Haag</w:t>
                </w:r>
              </w:p>
              <w:p w14:paraId="12D465AF" w14:textId="77777777" w:rsidR="00250939" w:rsidRPr="004F767B" w:rsidRDefault="00000000" w:rsidP="0040758F">
                <w:pPr>
                  <w:pStyle w:val="Huisstijl-Afzendgegevens"/>
                </w:pPr>
                <w:r w:rsidRPr="004F767B">
                  <w:t>T</w:t>
                </w:r>
                <w:r w:rsidRPr="004F767B">
                  <w:tab/>
                  <w:t>070 340 79 11</w:t>
                </w:r>
              </w:p>
              <w:p w14:paraId="794D9E0C" w14:textId="77777777" w:rsidR="00250939" w:rsidRPr="004F767B" w:rsidRDefault="00000000" w:rsidP="0040758F">
                <w:pPr>
                  <w:pStyle w:val="Huisstijl-Afzendgegevens"/>
                </w:pPr>
                <w:r w:rsidRPr="004F767B">
                  <w:t>F</w:t>
                </w:r>
                <w:r w:rsidRPr="004F767B">
                  <w:tab/>
                  <w:t>070 340 78 34</w:t>
                </w:r>
              </w:p>
              <w:p w14:paraId="31B52A65" w14:textId="77777777" w:rsidR="00250939" w:rsidRDefault="00000000">
                <w:pPr>
                  <w:pStyle w:val="Huisstijl-Afzendgegevens"/>
                </w:pPr>
                <w:r w:rsidRPr="006C7A9D">
                  <w:t>www.rijksoverheid.nl</w:t>
                </w:r>
              </w:p>
              <w:p w14:paraId="30E4A2E9" w14:textId="77777777" w:rsidR="00250939" w:rsidRPr="0097288B" w:rsidRDefault="00000000">
                <w:pPr>
                  <w:pStyle w:val="Huisstijl-ReferentiegegevenskopW2"/>
                </w:pPr>
                <w:r w:rsidRPr="0097288B">
                  <w:t>Kenmerk</w:t>
                </w:r>
              </w:p>
              <w:p w14:paraId="4E4A92F2" w14:textId="77777777" w:rsidR="00250939" w:rsidRPr="00C845C1" w:rsidRDefault="00000000">
                <w:pPr>
                  <w:pStyle w:val="Huisstijl-Referentiegegevens"/>
                </w:pPr>
                <w:r w:rsidRPr="00C845C1">
                  <w:t>4513745-1103040-Z</w:t>
                </w:r>
              </w:p>
              <w:p w14:paraId="1DF420A3" w14:textId="77777777" w:rsidR="00250939" w:rsidRPr="00C845C1" w:rsidRDefault="00000000">
                <w:pPr>
                  <w:pStyle w:val="Huisstijl-ReferentiegegevenskopW1"/>
                </w:pPr>
                <w:r w:rsidRPr="00C845C1">
                  <w:t>Kenmerk afzender</w:t>
                </w:r>
              </w:p>
              <w:p w14:paraId="3994D512" w14:textId="77777777" w:rsidR="00250939" w:rsidRPr="00C845C1" w:rsidRDefault="00250939">
                <w:pPr>
                  <w:pStyle w:val="Huisstijl-Referentiegegevens"/>
                </w:pPr>
              </w:p>
              <w:p w14:paraId="1DBEF4CC" w14:textId="77777777" w:rsidR="00250939" w:rsidRDefault="00000000">
                <w:pPr>
                  <w:pStyle w:val="Huisstijl-ReferentiegegevenskopW1"/>
                </w:pPr>
                <w:r w:rsidRPr="006C7A9D">
                  <w:t>Bijlage(n)</w:t>
                </w:r>
              </w:p>
              <w:p w14:paraId="41C2071B" w14:textId="77777777" w:rsidR="004462B1" w:rsidRPr="004462B1" w:rsidRDefault="00000000" w:rsidP="004462B1">
                <w:pPr>
                  <w:pStyle w:val="Huisstijl-Referentiegegevens"/>
                </w:pPr>
                <w:r>
                  <w:t>1</w:t>
                </w:r>
              </w:p>
              <w:p w14:paraId="4B977E36" w14:textId="77777777" w:rsidR="00250939" w:rsidRDefault="00250939">
                <w:pPr>
                  <w:pStyle w:val="Huisstijl-Referentiegegevens"/>
                </w:pPr>
              </w:p>
              <w:p w14:paraId="0DD1AA92" w14:textId="77777777" w:rsidR="00250939" w:rsidRDefault="00000000">
                <w:pPr>
                  <w:pStyle w:val="Huisstijl-Algemenevoorwaarden"/>
                </w:pPr>
                <w:r w:rsidRPr="006C7A9D">
                  <w:t>Correspondentie uitsluitend richten aan het retouradres met vermelding van de datum en het kenmerk van deze brief.</w:t>
                </w:r>
              </w:p>
            </w:txbxContent>
          </v:textbox>
          <w10:wrap anchorx="page" anchory="page"/>
        </v:shape>
      </w:pict>
    </w:r>
    <w:r>
      <w:rPr>
        <w:lang w:eastAsia="nl-NL" w:bidi="ar-SA"/>
      </w:rPr>
      <w:pict w14:anchorId="64B1EA02">
        <v:shape id="Text Box 25" o:spid="_x0000_s3074" type="#_x0000_t202" style="position:absolute;margin-left:466.35pt;margin-top:805.15pt;width:99.2pt;height:14.6pt;z-index:251655168;visibility:visible;mso-position-horizontal-relative:page;mso-position-vertical-relative:page;mso-width-relative:margin;mso-height-relative:margin" strokecolor="white">
          <v:textbox inset="0,0,0,0">
            <w:txbxContent>
              <w:p w14:paraId="15EAD38C" w14:textId="77777777" w:rsidR="00250939" w:rsidRDefault="00000000">
                <w:pPr>
                  <w:pStyle w:val="Huisstijl-Paginanummer"/>
                </w:pPr>
                <w:r>
                  <w:t xml:space="preserve">Pagina </w:t>
                </w:r>
                <w:r w:rsidR="000C0874">
                  <w:fldChar w:fldCharType="begin"/>
                </w:r>
                <w:r w:rsidR="000C0874">
                  <w:instrText xml:space="preserve"> PAGE    \* MERGEFORMAT </w:instrText>
                </w:r>
                <w:r w:rsidR="000C0874">
                  <w:fldChar w:fldCharType="separate"/>
                </w:r>
                <w:r w:rsidR="00CA6364">
                  <w:rPr>
                    <w:noProof/>
                  </w:rPr>
                  <w:t>1</w:t>
                </w:r>
                <w:r w:rsidR="000C0874">
                  <w:rPr>
                    <w:noProof/>
                  </w:rPr>
                  <w:fldChar w:fldCharType="end"/>
                </w:r>
                <w:r>
                  <w:t xml:space="preserve"> van </w:t>
                </w:r>
                <w:r w:rsidR="00CA6364">
                  <w:fldChar w:fldCharType="begin"/>
                </w:r>
                <w:r>
                  <w:instrText xml:space="preserve"> NUMPAGES   \* MERGEFORMAT </w:instrText>
                </w:r>
                <w:r w:rsidR="00CA6364">
                  <w:fldChar w:fldCharType="separate"/>
                </w:r>
                <w:r w:rsidR="00CA6364">
                  <w:rPr>
                    <w:noProof/>
                  </w:rPr>
                  <w:t>1</w:t>
                </w:r>
                <w:r w:rsidR="00CA6364">
                  <w:rPr>
                    <w:noProof/>
                  </w:rPr>
                  <w:fldChar w:fldCharType="end"/>
                </w:r>
              </w:p>
            </w:txbxContent>
          </v:textbox>
          <w10:wrap anchorx="page" anchory="page"/>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F91D8" w14:textId="77777777" w:rsidR="00250939" w:rsidRDefault="00000000">
    <w:pPr>
      <w:pStyle w:val="Koptekst"/>
    </w:pPr>
    <w:r>
      <w:rPr>
        <w:lang w:eastAsia="nl-NL" w:bidi="ar-SA"/>
      </w:rPr>
      <w:pict w14:anchorId="186B38FA">
        <v:shapetype id="_x0000_t202" coordsize="21600,21600" o:spt="202" path="m,l,21600r21600,l21600,xe">
          <v:stroke joinstyle="miter"/>
          <v:path gradientshapeok="t" o:connecttype="rect"/>
        </v:shapetype>
        <v:shape id="Text Box 5" o:spid="_x0000_s3075" type="#_x0000_t202" style="position:absolute;margin-left:466.35pt;margin-top:152.5pt;width:99.2pt;height:630.7pt;z-index:251657216;visibility:visible;mso-position-horizontal-relative:page;mso-position-vertical-relative:page;mso-width-relative:margin;mso-height-relative:margin" strokecolor="white">
          <v:textbox inset="0,0,0,0">
            <w:txbxContent>
              <w:p w14:paraId="59BF907F" w14:textId="77777777" w:rsidR="00250939" w:rsidRDefault="00000000" w:rsidP="005614A1">
                <w:pPr>
                  <w:pStyle w:val="Huisstijl-ReferentiegegevenskopW2"/>
                  <w:spacing w:before="0"/>
                </w:pPr>
                <w:r w:rsidRPr="006C7A9D">
                  <w:t>Kenmerk</w:t>
                </w:r>
              </w:p>
              <w:p w14:paraId="25173640" w14:textId="77777777" w:rsidR="00C1025E" w:rsidRPr="00C845C1" w:rsidRDefault="00000000" w:rsidP="00C1025E">
                <w:pPr>
                  <w:pStyle w:val="Huisstijl-Referentiegegevens"/>
                  <w:rPr>
                    <w:i/>
                    <w:iCs/>
                  </w:rPr>
                </w:pPr>
                <w:r>
                  <w:t>4513745-1103040-Z</w:t>
                </w:r>
              </w:p>
              <w:p w14:paraId="0688EE20" w14:textId="77777777" w:rsidR="00250939" w:rsidRPr="00C845C1" w:rsidRDefault="00250939">
                <w:pPr>
                  <w:pStyle w:val="Huisstijl-Referentiegegevens"/>
                  <w:rPr>
                    <w:i/>
                    <w:iCs/>
                  </w:rPr>
                </w:pPr>
              </w:p>
              <w:p w14:paraId="4E23EFEE" w14:textId="77777777" w:rsidR="00250939" w:rsidRDefault="00250939" w:rsidP="00433CED">
                <w:pPr>
                  <w:pStyle w:val="Huisstijl-ReferentiegegevenskopW1"/>
                </w:pPr>
              </w:p>
            </w:txbxContent>
          </v:textbox>
          <w10:wrap anchorx="page" anchory="page"/>
        </v:shape>
      </w:pict>
    </w:r>
    <w:r>
      <w:rPr>
        <w:lang w:eastAsia="nl-NL" w:bidi="ar-SA"/>
      </w:rPr>
      <w:pict w14:anchorId="64759806">
        <v:shape id="Text Box 18" o:spid="_x0000_s3076" type="#_x0000_t202" style="position:absolute;margin-left:466.35pt;margin-top:805.15pt;width:99.2pt;height:16.85pt;z-index:251658240;visibility:visible;mso-position-horizontal-relative:page;mso-position-vertical-relative:page;mso-width-relative:margin;mso-height-relative:margin" strokecolor="white">
          <v:textbox inset="0,0,0,0">
            <w:txbxContent>
              <w:p w14:paraId="636FA5D5" w14:textId="4BD76A8C" w:rsidR="00250939" w:rsidRDefault="00000000">
                <w:pPr>
                  <w:pStyle w:val="Huisstijl-Paginanummer"/>
                </w:pPr>
                <w:r>
                  <w:t xml:space="preserve">Pagina </w:t>
                </w:r>
                <w:r w:rsidR="000C0874">
                  <w:fldChar w:fldCharType="begin"/>
                </w:r>
                <w:r w:rsidR="000C0874">
                  <w:instrText xml:space="preserve"> PAGE    \* MERGEFORMAT </w:instrText>
                </w:r>
                <w:r w:rsidR="000C0874">
                  <w:fldChar w:fldCharType="separate"/>
                </w:r>
                <w:r w:rsidR="00AC34C9">
                  <w:rPr>
                    <w:noProof/>
                  </w:rPr>
                  <w:t>2</w:t>
                </w:r>
                <w:r w:rsidR="000C0874">
                  <w:rPr>
                    <w:noProof/>
                  </w:rPr>
                  <w:fldChar w:fldCharType="end"/>
                </w:r>
                <w:r>
                  <w:t xml:space="preserve"> van </w:t>
                </w:r>
                <w:r w:rsidR="004648F1">
                  <w:fldChar w:fldCharType="begin"/>
                </w:r>
                <w:r>
                  <w:instrText xml:space="preserve"> SECTIONPAGES   \* MERGEFORMAT </w:instrText>
                </w:r>
                <w:r w:rsidR="004648F1">
                  <w:fldChar w:fldCharType="separate"/>
                </w:r>
                <w:r w:rsidR="00896DE0">
                  <w:rPr>
                    <w:noProof/>
                  </w:rPr>
                  <w:t>4</w:t>
                </w:r>
                <w:r w:rsidR="004648F1">
                  <w:rPr>
                    <w:noProof/>
                  </w:rPr>
                  <w:fldChar w:fldCharType="end"/>
                </w:r>
              </w:p>
            </w:txbxContent>
          </v:textbox>
          <w10:wrap anchorx="page" anchory="page"/>
          <w10:anchorlock/>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16333" w14:textId="77777777" w:rsidR="00250939" w:rsidRDefault="00000000">
    <w:pPr>
      <w:pStyle w:val="Koptekst"/>
    </w:pPr>
    <w:r>
      <w:rPr>
        <w:lang w:eastAsia="nl-NL" w:bidi="ar-SA"/>
      </w:rPr>
      <w:pict w14:anchorId="0E5609C8">
        <v:shapetype id="_x0000_t202" coordsize="21600,21600" o:spt="202" path="m,l,21600r21600,l21600,xe">
          <v:stroke joinstyle="miter"/>
          <v:path gradientshapeok="t" o:connecttype="rect"/>
        </v:shapetype>
        <v:shape id="Text Box 16" o:spid="_x0000_s3077" type="#_x0000_t202" style="position:absolute;margin-left:79.5pt;margin-top:296.75pt;width:323.1pt;height:36pt;z-index:251662336;visibility:visible;mso-position-horizontal-relative:page;mso-position-vertical-relative:page;mso-width-relative:margin;mso-height-relative:margin" strokecolor="white">
          <v:textbox style="mso-fit-shape-to-text:t" inset="0,0,0,0">
            <w:txbxContent>
              <w:p w14:paraId="3A32D277" w14:textId="77777777" w:rsidR="00250939" w:rsidRDefault="00000000">
                <w:pPr>
                  <w:pStyle w:val="Huisstijl-Datumenbetreft"/>
                  <w:tabs>
                    <w:tab w:val="left" w:pos="-5954"/>
                    <w:tab w:val="left" w:pos="-5670"/>
                  </w:tabs>
                </w:pPr>
                <w:r>
                  <w:t>Datum</w:t>
                </w:r>
                <w:r>
                  <w:tab/>
                </w:r>
                <w:sdt>
                  <w:sdtPr>
                    <w:alias w:val="Date"/>
                    <w:tag w:val="Date"/>
                    <w:id w:val="19934918"/>
                    <w:dataBinding w:prefixMappings="xmlns:dg='http://docgen.org/date' " w:xpath="/dg:DocgenData[1]/dg:Date[1]" w:storeItemID="{588DC769-47DC-48D6-BB2E-EBBC135337B5}"/>
                    <w:date w:fullDate="2014-08-12T00:00:00Z">
                      <w:dateFormat w:val="d MMMM YYYY"/>
                      <w:lid w:val="nl-NL"/>
                      <w:storeMappedDataAs w:val="dateTime"/>
                      <w:calendar w:val="gregorian"/>
                    </w:date>
                  </w:sdtPr>
                  <w:sdtContent>
                    <w:r w:rsidR="00C845C1">
                      <w:t>12 augustus 2014</w:t>
                    </w:r>
                  </w:sdtContent>
                </w:sdt>
              </w:p>
              <w:p w14:paraId="4AC0ED88" w14:textId="77777777" w:rsidR="00250939" w:rsidRDefault="00000000">
                <w:pPr>
                  <w:pStyle w:val="Huisstijl-Datumenbetreft"/>
                  <w:tabs>
                    <w:tab w:val="left" w:pos="-5954"/>
                    <w:tab w:val="left" w:pos="-5670"/>
                  </w:tabs>
                </w:pPr>
                <w:r>
                  <w:t>Betreft</w:t>
                </w:r>
                <w:r>
                  <w:tab/>
                  <w:t>Onderwerp</w:t>
                </w:r>
              </w:p>
              <w:p w14:paraId="66654D20" w14:textId="77777777" w:rsidR="00250939" w:rsidRDefault="00250939">
                <w:pPr>
                  <w:pStyle w:val="Huisstijl-Datumenbetreft"/>
                  <w:tabs>
                    <w:tab w:val="left" w:pos="-5954"/>
                    <w:tab w:val="left" w:pos="-5670"/>
                  </w:tabs>
                </w:pPr>
              </w:p>
            </w:txbxContent>
          </v:textbox>
          <w10:wrap type="topAndBottom" anchorx="page" anchory="page"/>
        </v:shape>
      </w:pict>
    </w:r>
    <w:r>
      <w:rPr>
        <w:noProof/>
        <w:lang w:eastAsia="nl-NL" w:bidi="ar-SA"/>
      </w:rPr>
      <w:drawing>
        <wp:anchor distT="0" distB="0" distL="114300" distR="114300" simplePos="0" relativeHeight="251652096" behindDoc="0" locked="0" layoutInCell="1" allowOverlap="1" wp14:anchorId="15C1EAD7" wp14:editId="4B5B01E3">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Pr>
        <w:noProof/>
        <w:lang w:eastAsia="nl-NL" w:bidi="ar-SA"/>
      </w:rPr>
      <w:drawing>
        <wp:anchor distT="0" distB="0" distL="114300" distR="114300" simplePos="0" relativeHeight="251651072" behindDoc="1" locked="0" layoutInCell="1" allowOverlap="1" wp14:anchorId="7D643BC0" wp14:editId="0955303C">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Pr>
        <w:lang w:eastAsia="nl-NL" w:bidi="ar-SA"/>
      </w:rPr>
      <w:pict w14:anchorId="24282E76">
        <v:shape id="_x0000_s3078" type="#_x0000_t202" style="position:absolute;margin-left:466.35pt;margin-top:154.7pt;width:99.2pt;height:630.7pt;z-index:251663360;visibility:visible;mso-position-horizontal-relative:page;mso-position-vertical-relative:page;mso-width-relative:margin;mso-height-relative:margin" strokecolor="white">
          <v:textbox inset="0,0,0,0">
            <w:txbxContent>
              <w:p w14:paraId="3475E9BA" w14:textId="77777777" w:rsidR="00250939" w:rsidRDefault="00000000">
                <w:pPr>
                  <w:pStyle w:val="Huisstijl-Afzendgegevenskop"/>
                </w:pPr>
                <w:r w:rsidRPr="006C7A9D">
                  <w:t xml:space="preserve">Secretaris Generaal / </w:t>
                </w:r>
                <w:proofErr w:type="spellStart"/>
                <w:r w:rsidRPr="006C7A9D">
                  <w:t>plv</w:t>
                </w:r>
                <w:proofErr w:type="spellEnd"/>
                <w:r w:rsidRPr="006C7A9D">
                  <w:t>. Secretaris Generaal</w:t>
                </w:r>
              </w:p>
              <w:p w14:paraId="2A945592" w14:textId="77777777" w:rsidR="00250939" w:rsidRDefault="00000000">
                <w:pPr>
                  <w:pStyle w:val="Huisstijl-Afzendgegevens"/>
                </w:pPr>
                <w:r w:rsidRPr="006C7A9D">
                  <w:t>Afdeling Uitvoering</w:t>
                </w:r>
              </w:p>
              <w:p w14:paraId="17A38314" w14:textId="77777777" w:rsidR="00250939" w:rsidRDefault="00000000">
                <w:pPr>
                  <w:pStyle w:val="Huisstijl-AfzendgegevensW1"/>
                </w:pPr>
                <w:r w:rsidRPr="006C7A9D">
                  <w:t>Bezoekadres:</w:t>
                </w:r>
              </w:p>
              <w:p w14:paraId="76E86337" w14:textId="77777777" w:rsidR="00250939" w:rsidRDefault="00000000">
                <w:pPr>
                  <w:pStyle w:val="Huisstijl-Afzendgegevens"/>
                </w:pPr>
                <w:r w:rsidRPr="006C7A9D">
                  <w:t>Rijnstraat 50</w:t>
                </w:r>
              </w:p>
              <w:p w14:paraId="4C3323B9" w14:textId="77777777" w:rsidR="00250939" w:rsidRDefault="00000000">
                <w:pPr>
                  <w:pStyle w:val="Huisstijl-Afzendgegevens"/>
                </w:pPr>
                <w:r w:rsidRPr="006C7A9D">
                  <w:t>2515 XP Den Haag</w:t>
                </w:r>
              </w:p>
              <w:p w14:paraId="60EE5C07" w14:textId="77777777" w:rsidR="00250939" w:rsidRDefault="00000000">
                <w:pPr>
                  <w:pStyle w:val="Huisstijl-Afzendgegevens"/>
                </w:pPr>
                <w:r w:rsidRPr="006C7A9D">
                  <w:t>www.rijksoverheid.nl</w:t>
                </w:r>
              </w:p>
              <w:p w14:paraId="334D60FE" w14:textId="77777777" w:rsidR="00250939" w:rsidRDefault="00000000">
                <w:pPr>
                  <w:pStyle w:val="Huisstijl-AfzendgegevenskopW1"/>
                </w:pPr>
                <w:r>
                  <w:t>Contactpersoon</w:t>
                </w:r>
              </w:p>
              <w:p w14:paraId="3A8ED20E" w14:textId="77777777" w:rsidR="00250939" w:rsidRDefault="00000000">
                <w:pPr>
                  <w:pStyle w:val="Huisstijl-Afzendgegevens"/>
                </w:pPr>
                <w:r w:rsidRPr="006C7A9D">
                  <w:t>ing. J.A. Ramlal</w:t>
                </w:r>
              </w:p>
              <w:p w14:paraId="141D3E80" w14:textId="77777777" w:rsidR="00250939" w:rsidRDefault="00000000">
                <w:pPr>
                  <w:pStyle w:val="Huisstijl-AfzendgegevensC"/>
                </w:pPr>
                <w:r w:rsidRPr="006C7A9D">
                  <w:t>Adviseur Bedrijfsvoering</w:t>
                </w:r>
              </w:p>
              <w:p w14:paraId="40F37F0E" w14:textId="77777777" w:rsidR="00250939" w:rsidRDefault="00000000">
                <w:pPr>
                  <w:pStyle w:val="Huisstijl-Afzendgegevens"/>
                </w:pPr>
                <w:r w:rsidRPr="006C7A9D">
                  <w:t>ja.ramlal@minvws.nl</w:t>
                </w:r>
              </w:p>
              <w:p w14:paraId="585E0BA9" w14:textId="77777777" w:rsidR="00250939" w:rsidRDefault="00000000">
                <w:pPr>
                  <w:pStyle w:val="Huisstijl-ReferentiegegevenskopW2"/>
                </w:pPr>
                <w:r>
                  <w:t>Ons kenmerk</w:t>
                </w:r>
              </w:p>
              <w:p w14:paraId="2AF2287D" w14:textId="77777777" w:rsidR="00250939" w:rsidRDefault="00000000">
                <w:pPr>
                  <w:pStyle w:val="Huisstijl-Referentiegegevens"/>
                </w:pPr>
                <w:proofErr w:type="spellStart"/>
                <w:r>
                  <w:t>KenmerkVWS</w:t>
                </w:r>
                <w:proofErr w:type="spellEnd"/>
              </w:p>
              <w:p w14:paraId="270811F0" w14:textId="77777777" w:rsidR="00250939" w:rsidRDefault="00000000">
                <w:pPr>
                  <w:pStyle w:val="Huisstijl-ReferentiegegevenskopW1"/>
                </w:pPr>
                <w:r>
                  <w:t>Uw kenmerk</w:t>
                </w:r>
              </w:p>
              <w:p w14:paraId="7BA4E572" w14:textId="77777777" w:rsidR="00250939" w:rsidRDefault="00000000">
                <w:pPr>
                  <w:pStyle w:val="Huisstijl-Referentiegegevens"/>
                </w:pPr>
                <w:proofErr w:type="spellStart"/>
                <w:r>
                  <w:t>KenmerkAfzender</w:t>
                </w:r>
                <w:proofErr w:type="spellEnd"/>
              </w:p>
              <w:p w14:paraId="00034EA3" w14:textId="77777777" w:rsidR="00250939" w:rsidRDefault="00000000">
                <w:pPr>
                  <w:pStyle w:val="Huisstijl-ReferentiegegevenskopW1"/>
                </w:pPr>
                <w:r>
                  <w:t>Exemplaarnummer</w:t>
                </w:r>
              </w:p>
              <w:p w14:paraId="19EC7F63" w14:textId="77777777" w:rsidR="00250939" w:rsidRDefault="00000000">
                <w:pPr>
                  <w:pStyle w:val="Huisstijl-Algemenevoorwaarden"/>
                </w:pPr>
                <w:r>
                  <w:t>Correspondentie uitsluitend richten aan het retouradres met vermelding van de datum en het kenmerk van deze brief.</w:t>
                </w:r>
              </w:p>
            </w:txbxContent>
          </v:textbox>
          <w10:wrap anchorx="page" anchory="page"/>
        </v:shape>
      </w:pict>
    </w:r>
    <w:r>
      <w:rPr>
        <w:lang w:eastAsia="nl-NL" w:bidi="ar-SA"/>
      </w:rPr>
      <w:pict w14:anchorId="348B3557">
        <v:shape id="_x0000_s3079" type="#_x0000_t202" style="position:absolute;margin-left:79.4pt;margin-top:152.95pt;width:235.3pt;height:85.05pt;z-index:251660288;visibility:visible;mso-position-horizontal-relative:page;mso-position-vertical-relative:page;mso-width-relative:margin;mso-height-relative:margin" strokecolor="white">
          <v:textbox inset="0,0,0,0">
            <w:txbxContent>
              <w:p w14:paraId="3F1573FD" w14:textId="77777777" w:rsidR="00250939" w:rsidRDefault="00250939"/>
            </w:txbxContent>
          </v:textbox>
          <w10:wrap anchorx="page" anchory="page"/>
        </v:shape>
      </w:pict>
    </w:r>
    <w:r>
      <w:rPr>
        <w:lang w:eastAsia="nl-NL" w:bidi="ar-SA"/>
      </w:rPr>
      <w:pict w14:anchorId="5B8A2797">
        <v:shape id="_x0000_s3080" type="#_x0000_t202" style="position:absolute;margin-left:466.35pt;margin-top:805.1pt;width:57.55pt;height:8.5pt;z-index:251664384;visibility:visible;mso-position-horizontal-relative:page;mso-position-vertical-relative:page;mso-width-relative:margin;mso-height-relative:margin" strokecolor="white">
          <v:textbox inset="0,0,0,0">
            <w:txbxContent>
              <w:p w14:paraId="2F6353DF" w14:textId="77777777" w:rsidR="00250939" w:rsidRDefault="00000000">
                <w:pPr>
                  <w:pStyle w:val="Huisstijl-Paginanummer"/>
                </w:pPr>
                <w:r>
                  <w:t xml:space="preserve">Pagina </w:t>
                </w:r>
                <w:r w:rsidR="000C0874">
                  <w:fldChar w:fldCharType="begin"/>
                </w:r>
                <w:r w:rsidR="000C0874">
                  <w:instrText xml:space="preserve"> PAGE    \* MERGEFORMAT </w:instrText>
                </w:r>
                <w:r w:rsidR="000C0874">
                  <w:fldChar w:fldCharType="separate"/>
                </w:r>
                <w:r>
                  <w:t>2</w:t>
                </w:r>
                <w:r w:rsidR="000C0874">
                  <w:fldChar w:fldCharType="end"/>
                </w:r>
                <w:r>
                  <w:t xml:space="preserve"> van </w:t>
                </w:r>
                <w:fldSimple w:instr=" SECTIONPAGES  \* Arabic  \* MERGEFORMAT ">
                  <w:r w:rsidR="00250939">
                    <w:t>2</w:t>
                  </w:r>
                </w:fldSimple>
              </w:p>
            </w:txbxContent>
          </v:textbox>
          <w10:wrap anchorx="page" anchory="page"/>
          <w10:anchorlock/>
        </v:shape>
      </w:pict>
    </w:r>
    <w:r>
      <w:rPr>
        <w:lang w:eastAsia="nl-NL" w:bidi="ar-SA"/>
      </w:rPr>
      <w:pict w14:anchorId="5E1DB5A7">
        <v:shape id="_x0000_s3081" type="#_x0000_t202" style="position:absolute;margin-left:79.4pt;margin-top:266.5pt;width:323.15pt;height:14.15pt;z-index:251661312;visibility:visible;mso-position-horizontal-relative:page;mso-position-vertical-relative:page;mso-width-relative:margin;mso-height-relative:margin" strokecolor="white">
          <v:textbox inset="0,0,0,0">
            <w:txbxContent>
              <w:p w14:paraId="4DC4EDF9" w14:textId="77777777" w:rsidR="00250939" w:rsidRDefault="00250939">
                <w:pPr>
                  <w:pStyle w:val="Huisstijl-Toezendgegevens"/>
                </w:pPr>
              </w:p>
            </w:txbxContent>
          </v:textbox>
          <w10:wrap anchorx="page" anchory="page"/>
        </v:shape>
      </w:pict>
    </w:r>
    <w:r>
      <w:rPr>
        <w:lang w:eastAsia="nl-NL" w:bidi="ar-SA"/>
      </w:rPr>
      <w:pict w14:anchorId="34CEB3CA">
        <v:shape id="_x0000_s3082" type="#_x0000_t202" style="position:absolute;margin-left:79.4pt;margin-top:135.05pt;width:282.75pt;height:11.35pt;z-index:251659264;visibility:visible;mso-position-horizontal-relative:page;mso-position-vertical-relative:page;mso-width-relative:margin;mso-height-relative:margin" strokecolor="white">
          <o:lock v:ext="edit" aspectratio="t"/>
          <v:textbox inset="0,0,0,0">
            <w:txbxContent>
              <w:p w14:paraId="344CCA79" w14:textId="77777777" w:rsidR="00250939" w:rsidRDefault="00000000">
                <w:pPr>
                  <w:pStyle w:val="Huisstijl-Retouradres"/>
                </w:pPr>
                <w:r>
                  <w:t xml:space="preserve">&gt; Retouradres </w:t>
                </w:r>
              </w:p>
            </w:txbxContent>
          </v:textbox>
          <w10:wrap anchorx="page" anchory="pag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1C7F45"/>
    <w:multiLevelType w:val="multilevel"/>
    <w:tmpl w:val="AC3E7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58A576F"/>
    <w:multiLevelType w:val="hybridMultilevel"/>
    <w:tmpl w:val="DB8AF5D4"/>
    <w:lvl w:ilvl="0" w:tplc="D602A9D4">
      <w:numFmt w:val="bullet"/>
      <w:lvlText w:val=""/>
      <w:lvlJc w:val="left"/>
      <w:pPr>
        <w:ind w:left="720" w:hanging="360"/>
      </w:pPr>
      <w:rPr>
        <w:rFonts w:ascii="Wingdings" w:eastAsia="DejaVu Sans" w:hAnsi="Wingdings" w:cs="Lohit Hindi" w:hint="default"/>
      </w:rPr>
    </w:lvl>
    <w:lvl w:ilvl="1" w:tplc="D6C00220" w:tentative="1">
      <w:start w:val="1"/>
      <w:numFmt w:val="bullet"/>
      <w:lvlText w:val="o"/>
      <w:lvlJc w:val="left"/>
      <w:pPr>
        <w:ind w:left="1440" w:hanging="360"/>
      </w:pPr>
      <w:rPr>
        <w:rFonts w:ascii="Courier New" w:hAnsi="Courier New" w:cs="Courier New" w:hint="default"/>
      </w:rPr>
    </w:lvl>
    <w:lvl w:ilvl="2" w:tplc="CEC27514" w:tentative="1">
      <w:start w:val="1"/>
      <w:numFmt w:val="bullet"/>
      <w:lvlText w:val=""/>
      <w:lvlJc w:val="left"/>
      <w:pPr>
        <w:ind w:left="2160" w:hanging="360"/>
      </w:pPr>
      <w:rPr>
        <w:rFonts w:ascii="Wingdings" w:hAnsi="Wingdings" w:hint="default"/>
      </w:rPr>
    </w:lvl>
    <w:lvl w:ilvl="3" w:tplc="0E029FCE" w:tentative="1">
      <w:start w:val="1"/>
      <w:numFmt w:val="bullet"/>
      <w:lvlText w:val=""/>
      <w:lvlJc w:val="left"/>
      <w:pPr>
        <w:ind w:left="2880" w:hanging="360"/>
      </w:pPr>
      <w:rPr>
        <w:rFonts w:ascii="Symbol" w:hAnsi="Symbol" w:hint="default"/>
      </w:rPr>
    </w:lvl>
    <w:lvl w:ilvl="4" w:tplc="1A54693C" w:tentative="1">
      <w:start w:val="1"/>
      <w:numFmt w:val="bullet"/>
      <w:lvlText w:val="o"/>
      <w:lvlJc w:val="left"/>
      <w:pPr>
        <w:ind w:left="3600" w:hanging="360"/>
      </w:pPr>
      <w:rPr>
        <w:rFonts w:ascii="Courier New" w:hAnsi="Courier New" w:cs="Courier New" w:hint="default"/>
      </w:rPr>
    </w:lvl>
    <w:lvl w:ilvl="5" w:tplc="80DCF3C8" w:tentative="1">
      <w:start w:val="1"/>
      <w:numFmt w:val="bullet"/>
      <w:lvlText w:val=""/>
      <w:lvlJc w:val="left"/>
      <w:pPr>
        <w:ind w:left="4320" w:hanging="360"/>
      </w:pPr>
      <w:rPr>
        <w:rFonts w:ascii="Wingdings" w:hAnsi="Wingdings" w:hint="default"/>
      </w:rPr>
    </w:lvl>
    <w:lvl w:ilvl="6" w:tplc="F85C8B90" w:tentative="1">
      <w:start w:val="1"/>
      <w:numFmt w:val="bullet"/>
      <w:lvlText w:val=""/>
      <w:lvlJc w:val="left"/>
      <w:pPr>
        <w:ind w:left="5040" w:hanging="360"/>
      </w:pPr>
      <w:rPr>
        <w:rFonts w:ascii="Symbol" w:hAnsi="Symbol" w:hint="default"/>
      </w:rPr>
    </w:lvl>
    <w:lvl w:ilvl="7" w:tplc="B5DE85C6" w:tentative="1">
      <w:start w:val="1"/>
      <w:numFmt w:val="bullet"/>
      <w:lvlText w:val="o"/>
      <w:lvlJc w:val="left"/>
      <w:pPr>
        <w:ind w:left="5760" w:hanging="360"/>
      </w:pPr>
      <w:rPr>
        <w:rFonts w:ascii="Courier New" w:hAnsi="Courier New" w:cs="Courier New" w:hint="default"/>
      </w:rPr>
    </w:lvl>
    <w:lvl w:ilvl="8" w:tplc="8D9AC7B0" w:tentative="1">
      <w:start w:val="1"/>
      <w:numFmt w:val="bullet"/>
      <w:lvlText w:val=""/>
      <w:lvlJc w:val="left"/>
      <w:pPr>
        <w:ind w:left="6480" w:hanging="360"/>
      </w:pPr>
      <w:rPr>
        <w:rFonts w:ascii="Wingdings" w:hAnsi="Wingdings" w:hint="default"/>
      </w:rPr>
    </w:lvl>
  </w:abstractNum>
  <w:num w:numId="1" w16cid:durableId="1530292539">
    <w:abstractNumId w:val="1"/>
  </w:num>
  <w:num w:numId="2" w16cid:durableId="21122341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170"/>
  <w:hyphenationZone w:val="425"/>
  <w:drawingGridHorizontalSpacing w:val="120"/>
  <w:displayHorizontalDrawingGridEvery w:val="2"/>
  <w:characterSpacingControl w:val="doNotCompress"/>
  <w:hdrShapeDefaults>
    <o:shapedefaults v:ext="edit" spidmax="3083"/>
    <o:shapelayout v:ext="edit">
      <o:idmap v:ext="edit" data="1,3"/>
    </o:shapelayout>
  </w:hdrShapeDefault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B89"/>
    <w:rsid w:val="00021A9A"/>
    <w:rsid w:val="00036603"/>
    <w:rsid w:val="00067ED9"/>
    <w:rsid w:val="000C0874"/>
    <w:rsid w:val="000C49E1"/>
    <w:rsid w:val="000C6475"/>
    <w:rsid w:val="000D05BE"/>
    <w:rsid w:val="000D5158"/>
    <w:rsid w:val="00117D91"/>
    <w:rsid w:val="0012222F"/>
    <w:rsid w:val="0013482C"/>
    <w:rsid w:val="001A54F0"/>
    <w:rsid w:val="001B5775"/>
    <w:rsid w:val="001B7171"/>
    <w:rsid w:val="001C1A5B"/>
    <w:rsid w:val="001E0867"/>
    <w:rsid w:val="001F131F"/>
    <w:rsid w:val="001F3763"/>
    <w:rsid w:val="002101F9"/>
    <w:rsid w:val="002163C8"/>
    <w:rsid w:val="002476B9"/>
    <w:rsid w:val="002508FA"/>
    <w:rsid w:val="00250939"/>
    <w:rsid w:val="002C728A"/>
    <w:rsid w:val="00303B73"/>
    <w:rsid w:val="00354505"/>
    <w:rsid w:val="003606C7"/>
    <w:rsid w:val="00373F5F"/>
    <w:rsid w:val="00381B2F"/>
    <w:rsid w:val="00382448"/>
    <w:rsid w:val="003A0D60"/>
    <w:rsid w:val="003C331C"/>
    <w:rsid w:val="003E2604"/>
    <w:rsid w:val="003F4F3B"/>
    <w:rsid w:val="003F77A1"/>
    <w:rsid w:val="00405C0F"/>
    <w:rsid w:val="0040758F"/>
    <w:rsid w:val="00410B89"/>
    <w:rsid w:val="00420166"/>
    <w:rsid w:val="00420F5D"/>
    <w:rsid w:val="0043046A"/>
    <w:rsid w:val="00433CED"/>
    <w:rsid w:val="004462B1"/>
    <w:rsid w:val="00450F72"/>
    <w:rsid w:val="004648F1"/>
    <w:rsid w:val="00477939"/>
    <w:rsid w:val="004D4ED0"/>
    <w:rsid w:val="004F767B"/>
    <w:rsid w:val="004F7A51"/>
    <w:rsid w:val="00541AE5"/>
    <w:rsid w:val="0054449D"/>
    <w:rsid w:val="005530A0"/>
    <w:rsid w:val="005614A1"/>
    <w:rsid w:val="005733A3"/>
    <w:rsid w:val="00581065"/>
    <w:rsid w:val="005867FA"/>
    <w:rsid w:val="005B11BF"/>
    <w:rsid w:val="005B534B"/>
    <w:rsid w:val="005C370E"/>
    <w:rsid w:val="005D0D98"/>
    <w:rsid w:val="00605163"/>
    <w:rsid w:val="0061528F"/>
    <w:rsid w:val="00662D25"/>
    <w:rsid w:val="00676AF7"/>
    <w:rsid w:val="0068732D"/>
    <w:rsid w:val="006A2B5D"/>
    <w:rsid w:val="006C7A9D"/>
    <w:rsid w:val="006D6B64"/>
    <w:rsid w:val="006E4824"/>
    <w:rsid w:val="007326D5"/>
    <w:rsid w:val="0074090C"/>
    <w:rsid w:val="007727BC"/>
    <w:rsid w:val="007736B4"/>
    <w:rsid w:val="007A09C6"/>
    <w:rsid w:val="007B2E2F"/>
    <w:rsid w:val="007B6A41"/>
    <w:rsid w:val="007C1ED4"/>
    <w:rsid w:val="007F46E6"/>
    <w:rsid w:val="00846245"/>
    <w:rsid w:val="00853153"/>
    <w:rsid w:val="008855DC"/>
    <w:rsid w:val="00896DE0"/>
    <w:rsid w:val="008B7437"/>
    <w:rsid w:val="008D4A19"/>
    <w:rsid w:val="008D5501"/>
    <w:rsid w:val="008D6C31"/>
    <w:rsid w:val="008E5F0C"/>
    <w:rsid w:val="008F2348"/>
    <w:rsid w:val="009454FC"/>
    <w:rsid w:val="00963BFE"/>
    <w:rsid w:val="00966EEB"/>
    <w:rsid w:val="009700A4"/>
    <w:rsid w:val="0097288B"/>
    <w:rsid w:val="0098677B"/>
    <w:rsid w:val="009F656E"/>
    <w:rsid w:val="00A130BC"/>
    <w:rsid w:val="00A15EC2"/>
    <w:rsid w:val="00A518A9"/>
    <w:rsid w:val="00A746F5"/>
    <w:rsid w:val="00A851DF"/>
    <w:rsid w:val="00A8653E"/>
    <w:rsid w:val="00A94A94"/>
    <w:rsid w:val="00A94F48"/>
    <w:rsid w:val="00A95322"/>
    <w:rsid w:val="00AA58EE"/>
    <w:rsid w:val="00AC34C9"/>
    <w:rsid w:val="00AD09C3"/>
    <w:rsid w:val="00AE46FF"/>
    <w:rsid w:val="00AE5E13"/>
    <w:rsid w:val="00AE72AC"/>
    <w:rsid w:val="00AF497F"/>
    <w:rsid w:val="00AF57D7"/>
    <w:rsid w:val="00AF7506"/>
    <w:rsid w:val="00B21142"/>
    <w:rsid w:val="00B4299D"/>
    <w:rsid w:val="00B51E15"/>
    <w:rsid w:val="00B817EE"/>
    <w:rsid w:val="00B855D5"/>
    <w:rsid w:val="00B90EF5"/>
    <w:rsid w:val="00B91932"/>
    <w:rsid w:val="00BD0479"/>
    <w:rsid w:val="00C1025E"/>
    <w:rsid w:val="00C12091"/>
    <w:rsid w:val="00C16107"/>
    <w:rsid w:val="00C46B8F"/>
    <w:rsid w:val="00C555C4"/>
    <w:rsid w:val="00C615C7"/>
    <w:rsid w:val="00C80427"/>
    <w:rsid w:val="00C845C1"/>
    <w:rsid w:val="00C925BE"/>
    <w:rsid w:val="00CA0B68"/>
    <w:rsid w:val="00CA6364"/>
    <w:rsid w:val="00CC182C"/>
    <w:rsid w:val="00CC6C89"/>
    <w:rsid w:val="00D22300"/>
    <w:rsid w:val="00D24636"/>
    <w:rsid w:val="00D31B57"/>
    <w:rsid w:val="00D61148"/>
    <w:rsid w:val="00D656BF"/>
    <w:rsid w:val="00D70A17"/>
    <w:rsid w:val="00D75A1E"/>
    <w:rsid w:val="00D819A2"/>
    <w:rsid w:val="00D9317D"/>
    <w:rsid w:val="00DA595A"/>
    <w:rsid w:val="00DB43A2"/>
    <w:rsid w:val="00DD6E87"/>
    <w:rsid w:val="00DF2EB8"/>
    <w:rsid w:val="00E02776"/>
    <w:rsid w:val="00E22B3B"/>
    <w:rsid w:val="00E24852"/>
    <w:rsid w:val="00E42B85"/>
    <w:rsid w:val="00E7798D"/>
    <w:rsid w:val="00E87831"/>
    <w:rsid w:val="00EB704F"/>
    <w:rsid w:val="00ED1D0D"/>
    <w:rsid w:val="00ED6F70"/>
    <w:rsid w:val="00EE1C9F"/>
    <w:rsid w:val="00EF100B"/>
    <w:rsid w:val="00F32A52"/>
    <w:rsid w:val="00F47E55"/>
    <w:rsid w:val="00F524D6"/>
    <w:rsid w:val="00F62E92"/>
    <w:rsid w:val="00F84AD6"/>
    <w:rsid w:val="00F95178"/>
    <w:rsid w:val="00FB1820"/>
    <w:rsid w:val="00FD0E22"/>
    <w:rsid w:val="00FF2B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83"/>
    <o:shapelayout v:ext="edit">
      <o:idmap v:ext="edit" data="2"/>
    </o:shapelayout>
  </w:shapeDefaults>
  <w:decimalSymbol w:val=","/>
  <w:listSeparator w:val=";"/>
  <w14:docId w14:val="1CE7C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6C89"/>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CC6C89"/>
    <w:pPr>
      <w:keepNext/>
      <w:spacing w:before="240" w:after="120"/>
    </w:pPr>
    <w:rPr>
      <w:rFonts w:ascii="Arial" w:hAnsi="Arial"/>
      <w:sz w:val="28"/>
      <w:szCs w:val="28"/>
    </w:rPr>
  </w:style>
  <w:style w:type="paragraph" w:customStyle="1" w:styleId="Textbody">
    <w:name w:val="Text body"/>
    <w:basedOn w:val="Standaard"/>
    <w:rsid w:val="00CC6C89"/>
    <w:pPr>
      <w:spacing w:after="120"/>
    </w:pPr>
  </w:style>
  <w:style w:type="paragraph" w:styleId="Lijst">
    <w:name w:val="List"/>
    <w:basedOn w:val="Textbody"/>
    <w:rsid w:val="00CC6C89"/>
  </w:style>
  <w:style w:type="paragraph" w:customStyle="1" w:styleId="Caption1">
    <w:name w:val="Caption1"/>
    <w:basedOn w:val="Standaard"/>
    <w:rsid w:val="00CC6C89"/>
    <w:pPr>
      <w:suppressLineNumbers/>
      <w:spacing w:before="120" w:after="120"/>
    </w:pPr>
    <w:rPr>
      <w:i/>
      <w:iCs/>
      <w:sz w:val="24"/>
    </w:rPr>
  </w:style>
  <w:style w:type="paragraph" w:customStyle="1" w:styleId="Index">
    <w:name w:val="Index"/>
    <w:basedOn w:val="Standaard"/>
    <w:rsid w:val="00CC6C89"/>
    <w:pPr>
      <w:suppressLineNumbers/>
    </w:pPr>
  </w:style>
  <w:style w:type="paragraph" w:customStyle="1" w:styleId="Heading11">
    <w:name w:val="Heading 11"/>
    <w:basedOn w:val="Heading"/>
    <w:next w:val="Textbody"/>
    <w:rsid w:val="00CC6C89"/>
    <w:pPr>
      <w:pageBreakBefore/>
      <w:spacing w:before="340" w:after="170"/>
      <w:ind w:left="-850"/>
    </w:pPr>
    <w:rPr>
      <w:b/>
      <w:bCs/>
      <w:sz w:val="40"/>
    </w:rPr>
  </w:style>
  <w:style w:type="paragraph" w:customStyle="1" w:styleId="Heading21">
    <w:name w:val="Heading 21"/>
    <w:basedOn w:val="Heading"/>
    <w:next w:val="Textbody"/>
    <w:rsid w:val="00CC6C89"/>
    <w:pPr>
      <w:spacing w:before="340" w:after="170"/>
      <w:ind w:left="-850"/>
    </w:pPr>
    <w:rPr>
      <w:b/>
      <w:bCs/>
      <w:i/>
      <w:iCs/>
      <w:sz w:val="32"/>
    </w:rPr>
  </w:style>
  <w:style w:type="paragraph" w:customStyle="1" w:styleId="Heading31">
    <w:name w:val="Heading 31"/>
    <w:basedOn w:val="Heading"/>
    <w:next w:val="Textbody"/>
    <w:rsid w:val="00CC6C89"/>
    <w:pPr>
      <w:spacing w:before="340" w:after="170"/>
      <w:ind w:left="-850"/>
    </w:pPr>
    <w:rPr>
      <w:b/>
      <w:bCs/>
    </w:rPr>
  </w:style>
  <w:style w:type="paragraph" w:styleId="Titel">
    <w:name w:val="Title"/>
    <w:basedOn w:val="Heading"/>
    <w:next w:val="Ondertitel"/>
    <w:rsid w:val="00CC6C89"/>
    <w:rPr>
      <w:b/>
      <w:bCs/>
      <w:sz w:val="48"/>
      <w:szCs w:val="36"/>
    </w:rPr>
  </w:style>
  <w:style w:type="paragraph" w:styleId="Ondertitel">
    <w:name w:val="Subtitle"/>
    <w:basedOn w:val="Heading"/>
    <w:next w:val="Textbody"/>
    <w:rsid w:val="00CC6C89"/>
    <w:pPr>
      <w:jc w:val="center"/>
    </w:pPr>
    <w:rPr>
      <w:i/>
      <w:iCs/>
    </w:rPr>
  </w:style>
  <w:style w:type="paragraph" w:customStyle="1" w:styleId="ContentsHeading">
    <w:name w:val="Contents Heading"/>
    <w:basedOn w:val="Heading"/>
    <w:rsid w:val="00CC6C89"/>
    <w:pPr>
      <w:suppressLineNumbers/>
    </w:pPr>
    <w:rPr>
      <w:b/>
      <w:bCs/>
      <w:sz w:val="36"/>
      <w:szCs w:val="32"/>
    </w:rPr>
  </w:style>
  <w:style w:type="paragraph" w:customStyle="1" w:styleId="Contents1">
    <w:name w:val="Contents 1"/>
    <w:basedOn w:val="Index"/>
    <w:rsid w:val="00CC6C89"/>
    <w:pPr>
      <w:tabs>
        <w:tab w:val="right" w:leader="dot" w:pos="9637"/>
      </w:tabs>
      <w:spacing w:before="170"/>
    </w:pPr>
    <w:rPr>
      <w:sz w:val="26"/>
    </w:rPr>
  </w:style>
  <w:style w:type="paragraph" w:customStyle="1" w:styleId="Contents2">
    <w:name w:val="Contents 2"/>
    <w:basedOn w:val="Index"/>
    <w:rsid w:val="00CC6C89"/>
    <w:pPr>
      <w:tabs>
        <w:tab w:val="right" w:leader="dot" w:pos="9637"/>
      </w:tabs>
      <w:spacing w:before="57"/>
      <w:ind w:left="283"/>
    </w:pPr>
  </w:style>
  <w:style w:type="paragraph" w:customStyle="1" w:styleId="Contents3">
    <w:name w:val="Contents 3"/>
    <w:basedOn w:val="Index"/>
    <w:rsid w:val="00CC6C89"/>
    <w:pPr>
      <w:tabs>
        <w:tab w:val="right" w:leader="dot" w:pos="9921"/>
      </w:tabs>
      <w:ind w:left="850"/>
    </w:pPr>
  </w:style>
  <w:style w:type="paragraph" w:customStyle="1" w:styleId="TableContents">
    <w:name w:val="Table Contents"/>
    <w:basedOn w:val="Standaard"/>
    <w:rsid w:val="00CC6C89"/>
    <w:pPr>
      <w:suppressLineNumbers/>
    </w:pPr>
  </w:style>
  <w:style w:type="paragraph" w:customStyle="1" w:styleId="Huisstijl-Retouradres">
    <w:name w:val="Huisstijl - Retouradres"/>
    <w:basedOn w:val="Standaard"/>
    <w:next w:val="Huisstijl-Rubricering"/>
    <w:rsid w:val="00CC6C89"/>
    <w:pPr>
      <w:spacing w:after="283" w:line="180" w:lineRule="exact"/>
    </w:pPr>
    <w:rPr>
      <w:sz w:val="13"/>
    </w:rPr>
  </w:style>
  <w:style w:type="paragraph" w:customStyle="1" w:styleId="Huisstijl-Rubricering">
    <w:name w:val="Huisstijl - Rubricering"/>
    <w:basedOn w:val="Standaard"/>
    <w:next w:val="Huisstijl-Toezendgegevens"/>
    <w:rsid w:val="00CC6C89"/>
    <w:pPr>
      <w:spacing w:line="180" w:lineRule="exact"/>
    </w:pPr>
    <w:rPr>
      <w:b/>
      <w:sz w:val="13"/>
    </w:rPr>
  </w:style>
  <w:style w:type="paragraph" w:customStyle="1" w:styleId="Huisstijl-Toezendgegevens">
    <w:name w:val="Huisstijl - Toezendgegevens"/>
    <w:basedOn w:val="Standaard"/>
    <w:rsid w:val="00CC6C89"/>
  </w:style>
  <w:style w:type="paragraph" w:customStyle="1" w:styleId="Huisstijl-Datumenbetreft">
    <w:name w:val="Huisstijl - Datum en betreft"/>
    <w:basedOn w:val="Standaard"/>
    <w:rsid w:val="00CC6C89"/>
    <w:pPr>
      <w:tabs>
        <w:tab w:val="left" w:pos="737"/>
      </w:tabs>
    </w:pPr>
  </w:style>
  <w:style w:type="paragraph" w:customStyle="1" w:styleId="Huisstijl-Aanhef">
    <w:name w:val="Huisstijl - Aanhef"/>
    <w:basedOn w:val="Standaard"/>
    <w:rsid w:val="00CC6C89"/>
    <w:pPr>
      <w:spacing w:before="100" w:after="240"/>
    </w:pPr>
  </w:style>
  <w:style w:type="paragraph" w:customStyle="1" w:styleId="Huisstijl-Slotzin">
    <w:name w:val="Huisstijl - Slotzin"/>
    <w:basedOn w:val="Standaard"/>
    <w:next w:val="Huisstijl-Ondertekening"/>
    <w:rsid w:val="00CC6C89"/>
    <w:pPr>
      <w:spacing w:before="240"/>
    </w:pPr>
  </w:style>
  <w:style w:type="paragraph" w:customStyle="1" w:styleId="Header1">
    <w:name w:val="Header1"/>
    <w:basedOn w:val="Standaard"/>
    <w:rsid w:val="00CC6C89"/>
    <w:pPr>
      <w:suppressLineNumbers/>
      <w:tabs>
        <w:tab w:val="center" w:pos="3742"/>
        <w:tab w:val="right" w:pos="7484"/>
      </w:tabs>
    </w:pPr>
  </w:style>
  <w:style w:type="paragraph" w:customStyle="1" w:styleId="Framecontents">
    <w:name w:val="Frame contents"/>
    <w:basedOn w:val="Textbody"/>
    <w:rsid w:val="00CC6C89"/>
  </w:style>
  <w:style w:type="paragraph" w:customStyle="1" w:styleId="Huisstijl-Afzendgegevenskop">
    <w:name w:val="Huisstijl - Afzendgegevens kop"/>
    <w:basedOn w:val="Standaard"/>
    <w:rsid w:val="00CC6C89"/>
    <w:pPr>
      <w:spacing w:line="180" w:lineRule="exact"/>
    </w:pPr>
    <w:rPr>
      <w:b/>
      <w:sz w:val="13"/>
    </w:rPr>
  </w:style>
  <w:style w:type="paragraph" w:customStyle="1" w:styleId="Huisstijl-Afzendgegevens">
    <w:name w:val="Huisstijl - Afzendgegevens"/>
    <w:basedOn w:val="Standaard"/>
    <w:rsid w:val="00CC6C89"/>
    <w:pPr>
      <w:tabs>
        <w:tab w:val="left" w:pos="170"/>
      </w:tabs>
      <w:spacing w:line="180" w:lineRule="exact"/>
    </w:pPr>
    <w:rPr>
      <w:sz w:val="13"/>
    </w:rPr>
  </w:style>
  <w:style w:type="paragraph" w:customStyle="1" w:styleId="Huisstijl-AfzendgegevensW1">
    <w:name w:val="Huisstijl - Afzendgegevens W1"/>
    <w:basedOn w:val="Huisstijl-Afzendgegevens"/>
    <w:rsid w:val="00CC6C89"/>
    <w:pPr>
      <w:spacing w:before="90"/>
    </w:pPr>
  </w:style>
  <w:style w:type="paragraph" w:customStyle="1" w:styleId="Huisstijl-ReferentiegegevenskopW1">
    <w:name w:val="Huisstijl - Referentiegegevens kop W1"/>
    <w:basedOn w:val="Standaard"/>
    <w:next w:val="Huisstijl-Referentiegegevens"/>
    <w:rsid w:val="00CC6C89"/>
    <w:pPr>
      <w:spacing w:before="90" w:line="180" w:lineRule="exact"/>
    </w:pPr>
    <w:rPr>
      <w:b/>
      <w:sz w:val="13"/>
    </w:rPr>
  </w:style>
  <w:style w:type="paragraph" w:customStyle="1" w:styleId="Huisstijl-Referentiegegevens">
    <w:name w:val="Huisstijl - Referentiegegevens"/>
    <w:basedOn w:val="Standaard"/>
    <w:rsid w:val="00CC6C89"/>
    <w:pPr>
      <w:spacing w:line="180" w:lineRule="exact"/>
    </w:pPr>
    <w:rPr>
      <w:sz w:val="13"/>
    </w:rPr>
  </w:style>
  <w:style w:type="paragraph" w:customStyle="1" w:styleId="Huisstijl-ReferentiegegevenskopW2">
    <w:name w:val="Huisstijl - Referentiegegevens kop W2"/>
    <w:basedOn w:val="Standaard"/>
    <w:next w:val="Huisstijl-Referentiegegevens"/>
    <w:rsid w:val="00CC6C89"/>
    <w:pPr>
      <w:spacing w:before="270" w:line="180" w:lineRule="exact"/>
    </w:pPr>
    <w:rPr>
      <w:b/>
      <w:sz w:val="13"/>
    </w:rPr>
  </w:style>
  <w:style w:type="paragraph" w:customStyle="1" w:styleId="Huisstijl-Algemenevoorwaarden">
    <w:name w:val="Huisstijl - Algemene voorwaarden"/>
    <w:basedOn w:val="Standaard"/>
    <w:rsid w:val="00CC6C89"/>
    <w:pPr>
      <w:spacing w:before="90" w:line="180" w:lineRule="exact"/>
    </w:pPr>
    <w:rPr>
      <w:i/>
      <w:sz w:val="13"/>
    </w:rPr>
  </w:style>
  <w:style w:type="paragraph" w:customStyle="1" w:styleId="Huisstijl-Ondertekening">
    <w:name w:val="Huisstijl - Ondertekening"/>
    <w:basedOn w:val="Standaard"/>
    <w:next w:val="Huisstijl-Ondertekeningvervolg"/>
    <w:rsid w:val="00CC6C89"/>
  </w:style>
  <w:style w:type="paragraph" w:customStyle="1" w:styleId="Huisstijl-Ondertekeningvervolg">
    <w:name w:val="Huisstijl - Ondertekening vervolg"/>
    <w:basedOn w:val="Huisstijl-Ondertekening"/>
    <w:rsid w:val="00CC6C89"/>
    <w:rPr>
      <w:i/>
    </w:rPr>
  </w:style>
  <w:style w:type="paragraph" w:customStyle="1" w:styleId="Footer1">
    <w:name w:val="Footer1"/>
    <w:basedOn w:val="Standaard"/>
    <w:rsid w:val="00CC6C89"/>
    <w:pPr>
      <w:suppressLineNumbers/>
      <w:tabs>
        <w:tab w:val="center" w:pos="3742"/>
        <w:tab w:val="right" w:pos="7484"/>
      </w:tabs>
    </w:pPr>
  </w:style>
  <w:style w:type="paragraph" w:customStyle="1" w:styleId="Huisstijl-Paginanummer">
    <w:name w:val="Huisstijl - Paginanummer"/>
    <w:basedOn w:val="Standaard"/>
    <w:rsid w:val="00CC6C89"/>
    <w:pPr>
      <w:spacing w:line="240" w:lineRule="auto"/>
    </w:pPr>
    <w:rPr>
      <w:sz w:val="13"/>
    </w:rPr>
  </w:style>
  <w:style w:type="character" w:customStyle="1" w:styleId="Placeholder">
    <w:name w:val="Placeholder"/>
    <w:rsid w:val="00CC6C89"/>
    <w:rPr>
      <w:smallCaps/>
      <w:color w:val="008080"/>
      <w:u w:val="dotted"/>
    </w:rPr>
  </w:style>
  <w:style w:type="character" w:customStyle="1" w:styleId="NumberingSymbols">
    <w:name w:val="Numbering Symbols"/>
    <w:rsid w:val="00CC6C89"/>
    <w:rPr>
      <w:rFonts w:ascii="Verdana" w:hAnsi="Verdana"/>
      <w:sz w:val="18"/>
    </w:rPr>
  </w:style>
  <w:style w:type="character" w:customStyle="1" w:styleId="BulletSymbols">
    <w:name w:val="Bullet Symbols"/>
    <w:rsid w:val="00CC6C89"/>
    <w:rPr>
      <w:rFonts w:ascii="Verdana" w:eastAsia="OpenSymbol" w:hAnsi="Verdana" w:cs="OpenSymbol"/>
      <w:sz w:val="26"/>
    </w:rPr>
  </w:style>
  <w:style w:type="character" w:customStyle="1" w:styleId="Huisstijl-Aankruisvakken">
    <w:name w:val="Huisstijl - Aankruisvakken"/>
    <w:rsid w:val="00CC6C89"/>
    <w:rPr>
      <w:rFonts w:ascii="Verdana" w:hAnsi="Verdana"/>
      <w:sz w:val="26"/>
    </w:rPr>
  </w:style>
  <w:style w:type="paragraph" w:styleId="Koptekst">
    <w:name w:val="header"/>
    <w:basedOn w:val="Standaard"/>
    <w:link w:val="KoptekstChar"/>
    <w:uiPriority w:val="99"/>
    <w:unhideWhenUsed/>
    <w:rsid w:val="00CC6C89"/>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CC6C89"/>
    <w:rPr>
      <w:rFonts w:cs="Mangal"/>
      <w:szCs w:val="21"/>
    </w:rPr>
  </w:style>
  <w:style w:type="paragraph" w:styleId="Voettekst">
    <w:name w:val="footer"/>
    <w:basedOn w:val="Standaard"/>
    <w:link w:val="VoettekstChar"/>
    <w:uiPriority w:val="99"/>
    <w:unhideWhenUsed/>
    <w:rsid w:val="00CC6C89"/>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CC6C89"/>
    <w:rPr>
      <w:rFonts w:cs="Mangal"/>
      <w:szCs w:val="21"/>
    </w:rPr>
  </w:style>
  <w:style w:type="paragraph" w:styleId="Ballontekst">
    <w:name w:val="Balloon Text"/>
    <w:basedOn w:val="Standaard"/>
    <w:link w:val="BallontekstChar"/>
    <w:uiPriority w:val="99"/>
    <w:semiHidden/>
    <w:unhideWhenUsed/>
    <w:rsid w:val="00CC6C89"/>
    <w:rPr>
      <w:rFonts w:ascii="Tahoma" w:hAnsi="Tahoma" w:cs="Mangal"/>
      <w:sz w:val="16"/>
      <w:szCs w:val="14"/>
    </w:rPr>
  </w:style>
  <w:style w:type="character" w:customStyle="1" w:styleId="BallontekstChar">
    <w:name w:val="Ballontekst Char"/>
    <w:basedOn w:val="Standaardalinea-lettertype"/>
    <w:link w:val="Ballontekst"/>
    <w:uiPriority w:val="99"/>
    <w:semiHidden/>
    <w:rsid w:val="00CC6C89"/>
    <w:rPr>
      <w:rFonts w:ascii="Tahoma" w:hAnsi="Tahoma" w:cs="Mangal"/>
      <w:sz w:val="16"/>
      <w:szCs w:val="14"/>
    </w:rPr>
  </w:style>
  <w:style w:type="paragraph" w:customStyle="1" w:styleId="Huisstijl-AfzendgegevenskopW1">
    <w:name w:val="Huisstijl - Afzendgegevens kop W1"/>
    <w:basedOn w:val="Huisstijl-Afzendgegevenskop"/>
    <w:qFormat/>
    <w:rsid w:val="00CC6C89"/>
    <w:pPr>
      <w:spacing w:before="90"/>
    </w:pPr>
  </w:style>
  <w:style w:type="paragraph" w:customStyle="1" w:styleId="Huisstijl-AfzendgegevensC">
    <w:name w:val="Huisstijl - Afzendgegevens C"/>
    <w:basedOn w:val="Huisstijl-Afzendgegevens"/>
    <w:qFormat/>
    <w:rsid w:val="00CC6C89"/>
    <w:rPr>
      <w:i/>
    </w:rPr>
  </w:style>
  <w:style w:type="paragraph" w:customStyle="1" w:styleId="Huisstijl-AfzendgegevensMdtn">
    <w:name w:val="Huisstijl - Afzendgegevens Mdtn"/>
    <w:basedOn w:val="Huisstijl-Afzendgegevens"/>
    <w:qFormat/>
    <w:rsid w:val="00CC6C89"/>
    <w:pPr>
      <w:tabs>
        <w:tab w:val="clear" w:pos="170"/>
        <w:tab w:val="left" w:pos="482"/>
      </w:tabs>
    </w:pPr>
  </w:style>
  <w:style w:type="paragraph" w:customStyle="1" w:styleId="Huisstijl-Ondertekeningvervolgtitel">
    <w:name w:val="Huisstijl - Ondertekening vervolg titel"/>
    <w:basedOn w:val="Huisstijl-Ondertekeningvervolg"/>
    <w:qFormat/>
    <w:rsid w:val="00CC6C89"/>
    <w:rPr>
      <w:i w:val="0"/>
      <w:noProof/>
    </w:rPr>
  </w:style>
  <w:style w:type="table" w:styleId="Tabelraster">
    <w:name w:val="Table Grid"/>
    <w:basedOn w:val="Standaardtabel"/>
    <w:uiPriority w:val="59"/>
    <w:rsid w:val="00CC6C8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uisstijl-Gegevenskop">
    <w:name w:val="Huisstijl - Gegevens kop"/>
    <w:basedOn w:val="Huisstijl-Toezendgegevens"/>
    <w:qFormat/>
    <w:rsid w:val="00CC6C89"/>
    <w:rPr>
      <w:sz w:val="13"/>
    </w:rPr>
  </w:style>
  <w:style w:type="paragraph" w:customStyle="1" w:styleId="Huisstijl-Gegevens">
    <w:name w:val="Huisstijl - Gegevens"/>
    <w:basedOn w:val="Huisstijl-Gegevenskop"/>
    <w:qFormat/>
    <w:rsid w:val="00CC6C89"/>
    <w:rPr>
      <w:sz w:val="18"/>
    </w:rPr>
  </w:style>
  <w:style w:type="paragraph" w:customStyle="1" w:styleId="StandaardAanhef">
    <w:name w:val="Standaard_Aanhef"/>
    <w:basedOn w:val="Standaard"/>
    <w:next w:val="Standaard"/>
    <w:rsid w:val="00ED6F70"/>
    <w:pPr>
      <w:widowControl/>
      <w:suppressAutoHyphens w:val="0"/>
      <w:spacing w:before="100" w:after="240"/>
    </w:pPr>
    <w:rPr>
      <w:color w:val="000000"/>
      <w:kern w:val="0"/>
      <w:szCs w:val="18"/>
      <w:lang w:eastAsia="nl-NL" w:bidi="ar-SA"/>
    </w:rPr>
  </w:style>
  <w:style w:type="paragraph" w:styleId="Voetnoottekst">
    <w:name w:val="footnote text"/>
    <w:basedOn w:val="Standaard"/>
    <w:link w:val="VoetnoottekstChar"/>
    <w:uiPriority w:val="99"/>
    <w:rsid w:val="00ED6F70"/>
    <w:pPr>
      <w:widowControl/>
      <w:suppressAutoHyphens w:val="0"/>
      <w:autoSpaceDN/>
      <w:spacing w:line="240" w:lineRule="auto"/>
      <w:textAlignment w:val="auto"/>
    </w:pPr>
    <w:rPr>
      <w:rFonts w:eastAsia="Times New Roman" w:cs="Times New Roman"/>
      <w:snapToGrid w:val="0"/>
      <w:kern w:val="0"/>
      <w:szCs w:val="18"/>
      <w:lang w:bidi="ar-SA"/>
    </w:rPr>
  </w:style>
  <w:style w:type="character" w:customStyle="1" w:styleId="VoetnoottekstChar">
    <w:name w:val="Voetnoottekst Char"/>
    <w:basedOn w:val="Standaardalinea-lettertype"/>
    <w:link w:val="Voetnoottekst"/>
    <w:uiPriority w:val="99"/>
    <w:rsid w:val="00ED6F70"/>
    <w:rPr>
      <w:rFonts w:ascii="Verdana" w:eastAsia="Times New Roman" w:hAnsi="Verdana" w:cs="Times New Roman"/>
      <w:snapToGrid w:val="0"/>
      <w:kern w:val="0"/>
      <w:sz w:val="18"/>
      <w:szCs w:val="18"/>
      <w:lang w:bidi="ar-SA"/>
    </w:rPr>
  </w:style>
  <w:style w:type="character" w:styleId="Voetnootmarkering">
    <w:name w:val="footnote reference"/>
    <w:basedOn w:val="Standaardalinea-lettertype"/>
    <w:uiPriority w:val="99"/>
    <w:rsid w:val="00ED6F70"/>
    <w:rPr>
      <w:rFonts w:cs="Times New Roman"/>
      <w:vertAlign w:val="superscript"/>
    </w:rPr>
  </w:style>
  <w:style w:type="paragraph" w:customStyle="1" w:styleId="Default">
    <w:name w:val="Default"/>
    <w:rsid w:val="00ED6F70"/>
    <w:pPr>
      <w:widowControl/>
      <w:suppressAutoHyphens w:val="0"/>
      <w:autoSpaceDE w:val="0"/>
      <w:adjustRightInd w:val="0"/>
      <w:textAlignment w:val="auto"/>
    </w:pPr>
    <w:rPr>
      <w:rFonts w:ascii="Verdana" w:eastAsiaTheme="minorHAnsi" w:hAnsi="Verdana" w:cs="Verdana"/>
      <w:color w:val="000000"/>
      <w:kern w:val="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3.xml" Id="rId11" /><Relationship Type="http://schemas.openxmlformats.org/officeDocument/2006/relationships/settings" Target="settings.xml" Id="rId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1165</ap:Words>
  <ap:Characters>6410</ap:Characters>
  <ap:DocSecurity>0</ap:DocSecurity>
  <ap:Lines>53</ap:Lines>
  <ap:Paragraphs>15</ap:Paragraphs>
  <ap:ScaleCrop>false</ap:ScaleCrop>
  <ap:LinksUpToDate>false</ap:LinksUpToDate>
  <ap:CharactersWithSpaces>7560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2026-09-14T11:57:00.0000000Z</dcterms:created>
  <dcterms:modified xsi:type="dcterms:W3CDTF">2026-09-14T11:57:00.0000000Z</dcterms:modified>
  <dc:creator/>
  <dc:description>------------------------</dc:description>
  <dc:subject/>
  <dc:title/>
  <keywords/>
  <version/>
  <category/>
</coreProperties>
</file>