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2026Z18754</w:t>
        <w:br/>
      </w:r>
      <w:proofErr w:type="spellEnd"/>
    </w:p>
    <w:p>
      <w:pPr>
        <w:pStyle w:val="Normal"/>
        <w:rPr>
          <w:b w:val="1"/>
          <w:bCs w:val="1"/>
        </w:rPr>
      </w:pPr>
      <w:r w:rsidR="250AE766">
        <w:rPr>
          <w:b w:val="0"/>
          <w:bCs w:val="0"/>
        </w:rPr>
        <w:t>(ingezonden 14 september 2026)</w:t>
        <w:br/>
      </w:r>
    </w:p>
    <w:p>
      <w:r>
        <w:t xml:space="preserve">Vragen van het lid Lammers (Groep Markuszower) aan de minister van Justitie en Veiligheid over het rapport ‘</w:t>
      </w:r>
      <w:r>
        <w:rPr>
          <w:i w:val="1"/>
          <w:iCs w:val="1"/>
        </w:rPr>
        <w:t xml:space="preserve">Publieke orde, private rekening</w:t>
      </w:r>
      <w:r>
        <w:rPr/>
        <w:t xml:space="preserve">’ van het Auditteam Voetbal en Veiligheid.</w:t>
      </w:r>
      <w:r>
        <w:br/>
      </w:r>
    </w:p>
    <w:p>
      <w:r>
        <w:t xml:space="preserve"> </w:t>
      </w:r>
      <w:r>
        <w:br/>
      </w:r>
    </w:p>
    <w:p>
      <w:pPr>
        <w:pStyle w:val="ListParagraph"/>
        <w:numPr>
          <w:ilvl w:val="0"/>
          <w:numId w:val="100518770"/>
        </w:numPr>
        <w:ind w:left="360"/>
      </w:pPr>
      <w:r>
        <w:t xml:space="preserve">Bent u bekend met het rapport </w:t>
      </w:r>
      <w:r>
        <w:rPr>
          <w:i w:val="1"/>
          <w:iCs w:val="1"/>
        </w:rPr>
        <w:t xml:space="preserve">‘Publieke orde, private rekening’</w:t>
      </w:r>
      <w:r>
        <w:rPr/>
        <w:t xml:space="preserve"> van het Auditteam Voetbal en Veiligheid (hierna: het Auditteam) inzake het voornemen te komen tot een KNVB-boetesysteem?</w:t>
      </w:r>
      <w:r>
        <w:br/>
      </w:r>
    </w:p>
    <w:p>
      <w:pPr>
        <w:pStyle w:val="ListParagraph"/>
        <w:numPr>
          <w:ilvl w:val="0"/>
          <w:numId w:val="100518770"/>
        </w:numPr>
        <w:ind w:left="360"/>
      </w:pPr>
      <w:r>
        <w:t xml:space="preserve">Deelt u de conclusie van het Auditteam dat een boetesysteem juridisch, bestuurlijk, praktisch en maatschappelijk beperkt haalbaar wordt geacht? Zo nee, op welke punten wijkt u af van deze conclusie en waarom?</w:t>
      </w:r>
      <w:r>
        <w:br/>
      </w:r>
    </w:p>
    <w:p>
      <w:pPr>
        <w:pStyle w:val="ListParagraph"/>
        <w:numPr>
          <w:ilvl w:val="0"/>
          <w:numId w:val="100518770"/>
        </w:numPr>
        <w:ind w:left="360"/>
      </w:pPr>
      <w:r>
        <w:t xml:space="preserve">Onderschrijft u de opvatting dat het "idioot" is om een algemene handhavingstaak bij een private organisatie neer te leggen, aangezien de burgemeester wettelijk (op grond van de Gemeentewet en de Politiewet) verantwoordelijk blijft voor de openbare orde?[1] Zo nee, waarom niet?</w:t>
      </w:r>
      <w:r>
        <w:br/>
      </w:r>
    </w:p>
    <w:p>
      <w:pPr>
        <w:pStyle w:val="ListParagraph"/>
        <w:numPr>
          <w:ilvl w:val="0"/>
          <w:numId w:val="100518770"/>
        </w:numPr>
        <w:ind w:left="360"/>
      </w:pPr>
      <w:r>
        <w:t xml:space="preserve">Hoe verklaart u dat het kabinet een boetesysteem specifiek voor het betaald voetbal wil onderzoeken, terwijl uit het rapport blijkt dat evenementen als carnaval, de Vierdaagse, kermissen en demonstraties vaak een groter beroep doen op politiecapaciteit? Bent u bereid toe te lichten waarom voetbal in dit opzicht een uitzonderingspositie zou moeten krijgen?</w:t>
      </w:r>
      <w:r>
        <w:br/>
      </w:r>
    </w:p>
    <w:p>
      <w:pPr>
        <w:pStyle w:val="ListParagraph"/>
        <w:numPr>
          <w:ilvl w:val="0"/>
          <w:numId w:val="100518770"/>
        </w:numPr>
        <w:ind w:left="360"/>
      </w:pPr>
      <w:r>
        <w:t xml:space="preserve">Deelt u de zorg dat een boetesysteem zoals in Engeland ertoe leidt dat de politie tijdens en na incidenten uitgebreide administratieve verantwoording moet afleggen om kosten te kunnen verhalen? Acht u dit een wenselijke besteding van politiecapaciteit, gegeven de reeds bestaande druk op die capaciteit?</w:t>
      </w:r>
      <w:r>
        <w:br/>
      </w:r>
    </w:p>
    <w:p>
      <w:pPr>
        <w:pStyle w:val="ListParagraph"/>
        <w:numPr>
          <w:ilvl w:val="0"/>
          <w:numId w:val="100518770"/>
        </w:numPr>
        <w:ind w:left="360"/>
      </w:pPr>
      <w:r>
        <w:t xml:space="preserve">Bent u van mening dat besluitvorming tijdens een incident in het stadion vertraagd of gecompliceerd mag worden door de vraag of ingrijpen tot een boete voor de club zal leiden? Zo nee, hoe wilt u voorkomen dat dit risico zich in de praktijk voordoet?</w:t>
      </w:r>
      <w:r>
        <w:br/>
      </w:r>
    </w:p>
    <w:p>
      <w:pPr>
        <w:pStyle w:val="ListParagraph"/>
        <w:numPr>
          <w:ilvl w:val="0"/>
          <w:numId w:val="100518770"/>
        </w:numPr>
        <w:ind w:left="360"/>
      </w:pPr>
      <w:r>
        <w:t xml:space="preserve">Hoe voorkomt u dat een eventueel boetesysteem de bestaande ongelijkheid tussen clubs vergroot in plaats van verkleint?</w:t>
      </w:r>
      <w:r>
        <w:br/>
      </w:r>
    </w:p>
    <w:p>
      <w:pPr>
        <w:pStyle w:val="ListParagraph"/>
        <w:numPr>
          <w:ilvl w:val="0"/>
          <w:numId w:val="100518770"/>
        </w:numPr>
        <w:ind w:left="360"/>
      </w:pPr>
      <w:r>
        <w:t xml:space="preserve">Wanneer kan de Kamer een kabinetsreactie op dit rapport verwachten, en bent u bereid daarin puntsgewijs in te gaan op de negen typen bezwaren die het Auditteam heeft geïdentificeerd?</w:t>
      </w:r>
      <w:r>
        <w:br/>
      </w:r>
    </w:p>
    <w:p>
      <w:pPr>
        <w:pStyle w:val="ListParagraph"/>
        <w:numPr>
          <w:ilvl w:val="0"/>
          <w:numId w:val="100518770"/>
        </w:numPr>
        <w:ind w:left="360"/>
      </w:pPr>
      <w:r>
        <w:t xml:space="preserve">Kunt u, gelet op onder andere de gefundeerde kritiek in dit rapport, toezeggen geen boetesysteem in te voeren? Zo nee, waarom niet?</w:t>
      </w:r>
      <w:r>
        <w:br/>
      </w:r>
    </w:p>
    <w:p>
      <w:r>
        <w:t xml:space="preserve"> </w:t>
      </w:r>
      <w:r>
        <w:br/>
      </w:r>
    </w:p>
    <w:p>
      <w:r>
        <w:t xml:space="preserve">[1] Auditteam Voetbal en Veiligheid, september 2026, </w:t>
      </w:r>
      <w:r>
        <w:rPr>
          <w:i w:val="1"/>
          <w:iCs w:val="1"/>
        </w:rPr>
        <w:t xml:space="preserve">Publieke orde, private rekening</w:t>
      </w:r>
      <w:r>
        <w:rPr/>
        <w:t xml:space="preserve">, p.12.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