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0747" w:rsidR="00A25622" w:rsidP="006E24AD" w:rsidRDefault="0016079E" w14:paraId="5696D851" w14:textId="77777777">
      <w:pPr>
        <w:pStyle w:val="Geenafstand"/>
        <w:rPr>
          <w:rFonts w:ascii="Verdana" w:hAnsi="Verdana"/>
          <w:b/>
          <w:bCs/>
          <w:sz w:val="18"/>
          <w:szCs w:val="18"/>
        </w:rPr>
      </w:pPr>
      <w:r w:rsidRPr="00CE0747">
        <w:rPr>
          <w:rFonts w:ascii="Verdana" w:hAnsi="Verdana"/>
          <w:b/>
          <w:bCs/>
          <w:sz w:val="18"/>
          <w:szCs w:val="18"/>
        </w:rPr>
        <w:t>Memorie van toelichting</w:t>
      </w:r>
    </w:p>
    <w:p w:rsidRPr="00CE0747" w:rsidR="00302044" w:rsidP="006E24AD" w:rsidRDefault="00302044" w14:paraId="73F590C3" w14:textId="77777777">
      <w:pPr>
        <w:pStyle w:val="Geenafstand"/>
        <w:rPr>
          <w:rFonts w:ascii="Verdana" w:hAnsi="Verdana"/>
          <w:sz w:val="18"/>
          <w:szCs w:val="18"/>
        </w:rPr>
      </w:pPr>
    </w:p>
    <w:p w:rsidRPr="002C7DD6" w:rsidR="00302044" w:rsidP="006E24AD" w:rsidRDefault="00302044" w14:paraId="2EBF73EA" w14:textId="77777777">
      <w:pPr>
        <w:pStyle w:val="Geenafstand"/>
        <w:rPr>
          <w:rFonts w:ascii="Verdana" w:hAnsi="Verdana"/>
          <w:b/>
          <w:bCs/>
          <w:sz w:val="18"/>
          <w:szCs w:val="18"/>
        </w:rPr>
      </w:pPr>
      <w:r w:rsidRPr="002C7DD6">
        <w:rPr>
          <w:rFonts w:ascii="Verdana" w:hAnsi="Verdana"/>
          <w:b/>
          <w:bCs/>
          <w:sz w:val="18"/>
          <w:szCs w:val="18"/>
        </w:rPr>
        <w:t>ALGEMEEN DEEL</w:t>
      </w:r>
    </w:p>
    <w:p w:rsidRPr="00CE0747" w:rsidR="00302044" w:rsidP="006E24AD" w:rsidRDefault="00302044" w14:paraId="01CEA138" w14:textId="77777777">
      <w:pPr>
        <w:pStyle w:val="Geenafstand"/>
        <w:rPr>
          <w:rFonts w:ascii="Verdana" w:hAnsi="Verdana"/>
          <w:sz w:val="18"/>
          <w:szCs w:val="18"/>
        </w:rPr>
      </w:pPr>
    </w:p>
    <w:p w:rsidRPr="00CE0747" w:rsidR="00302044" w:rsidP="006E24AD" w:rsidRDefault="00D42F98" w14:paraId="6F0B8036" w14:textId="6CE9A0D9">
      <w:pPr>
        <w:pStyle w:val="Geenafstand"/>
        <w:rPr>
          <w:rFonts w:ascii="Verdana" w:hAnsi="Verdana"/>
          <w:b/>
          <w:bCs/>
          <w:sz w:val="18"/>
          <w:szCs w:val="18"/>
        </w:rPr>
      </w:pPr>
      <w:r w:rsidRPr="00CE0747">
        <w:rPr>
          <w:rFonts w:ascii="Verdana" w:hAnsi="Verdana"/>
          <w:b/>
          <w:bCs/>
          <w:sz w:val="18"/>
          <w:szCs w:val="18"/>
        </w:rPr>
        <w:t xml:space="preserve">1. </w:t>
      </w:r>
      <w:r w:rsidR="00DB19D1">
        <w:rPr>
          <w:rFonts w:ascii="Verdana" w:hAnsi="Verdana"/>
          <w:b/>
          <w:bCs/>
          <w:sz w:val="18"/>
          <w:szCs w:val="18"/>
        </w:rPr>
        <w:tab/>
      </w:r>
      <w:r w:rsidRPr="00CE0747" w:rsidR="00302044">
        <w:rPr>
          <w:rFonts w:ascii="Verdana" w:hAnsi="Verdana"/>
          <w:b/>
          <w:bCs/>
          <w:sz w:val="18"/>
          <w:szCs w:val="18"/>
        </w:rPr>
        <w:t>Inleiding</w:t>
      </w:r>
    </w:p>
    <w:p w:rsidR="00D6330D" w:rsidP="0074169E" w:rsidRDefault="002C1B87" w14:paraId="27429188" w14:textId="49A4CCB3">
      <w:pPr>
        <w:spacing w:before="40" w:after="40"/>
        <w:rPr>
          <w:rFonts w:ascii="Verdana" w:hAnsi="Verdana"/>
          <w:sz w:val="18"/>
          <w:szCs w:val="18"/>
        </w:rPr>
      </w:pPr>
      <w:r>
        <w:rPr>
          <w:rFonts w:ascii="Verdana" w:hAnsi="Verdana"/>
          <w:sz w:val="18"/>
          <w:szCs w:val="18"/>
        </w:rPr>
        <w:t>D</w:t>
      </w:r>
      <w:r w:rsidR="00D6330D">
        <w:rPr>
          <w:rFonts w:ascii="Verdana" w:hAnsi="Verdana"/>
          <w:sz w:val="18"/>
          <w:szCs w:val="18"/>
        </w:rPr>
        <w:t xml:space="preserve">it wetsvoorstel </w:t>
      </w:r>
      <w:r w:rsidR="00D04CC6">
        <w:rPr>
          <w:rFonts w:ascii="Verdana" w:hAnsi="Verdana"/>
          <w:sz w:val="18"/>
          <w:szCs w:val="18"/>
        </w:rPr>
        <w:t>beoog</w:t>
      </w:r>
      <w:r>
        <w:rPr>
          <w:rFonts w:ascii="Verdana" w:hAnsi="Verdana"/>
          <w:sz w:val="18"/>
          <w:szCs w:val="18"/>
        </w:rPr>
        <w:t>t</w:t>
      </w:r>
      <w:r w:rsidR="00D04CC6">
        <w:rPr>
          <w:rFonts w:ascii="Verdana" w:hAnsi="Verdana"/>
          <w:sz w:val="18"/>
          <w:szCs w:val="18"/>
        </w:rPr>
        <w:t xml:space="preserve"> </w:t>
      </w:r>
      <w:r w:rsidR="00D6330D">
        <w:rPr>
          <w:rFonts w:ascii="Verdana" w:hAnsi="Verdana"/>
          <w:sz w:val="18"/>
          <w:szCs w:val="18"/>
        </w:rPr>
        <w:t xml:space="preserve">de Kaderwet overige </w:t>
      </w:r>
      <w:proofErr w:type="spellStart"/>
      <w:r w:rsidR="00D6330D">
        <w:rPr>
          <w:rFonts w:ascii="Verdana" w:hAnsi="Verdana"/>
          <w:sz w:val="18"/>
          <w:szCs w:val="18"/>
        </w:rPr>
        <w:t>JenV</w:t>
      </w:r>
      <w:proofErr w:type="spellEnd"/>
      <w:r w:rsidR="00D6330D">
        <w:rPr>
          <w:rFonts w:ascii="Verdana" w:hAnsi="Verdana"/>
          <w:sz w:val="18"/>
          <w:szCs w:val="18"/>
        </w:rPr>
        <w:t>-subsidies</w:t>
      </w:r>
      <w:r w:rsidR="000F5A7F">
        <w:rPr>
          <w:rFonts w:ascii="Verdana" w:hAnsi="Verdana"/>
          <w:sz w:val="18"/>
          <w:szCs w:val="18"/>
        </w:rPr>
        <w:t xml:space="preserve"> te wijzigen</w:t>
      </w:r>
      <w:r w:rsidR="004F07E4">
        <w:rPr>
          <w:rFonts w:ascii="Verdana" w:hAnsi="Verdana"/>
          <w:sz w:val="18"/>
          <w:szCs w:val="18"/>
        </w:rPr>
        <w:t>,</w:t>
      </w:r>
      <w:r w:rsidR="00D6330D">
        <w:rPr>
          <w:rFonts w:ascii="Verdana" w:hAnsi="Verdana"/>
          <w:sz w:val="18"/>
          <w:szCs w:val="18"/>
        </w:rPr>
        <w:t xml:space="preserve"> door daarin een grondslag op te nemen voor het verstrekken van specifieke uitkeringen</w:t>
      </w:r>
      <w:r w:rsidR="00093D38">
        <w:rPr>
          <w:rFonts w:ascii="Verdana" w:hAnsi="Verdana"/>
          <w:sz w:val="18"/>
          <w:szCs w:val="18"/>
        </w:rPr>
        <w:t xml:space="preserve"> en bijzondere uitkeringen</w:t>
      </w:r>
      <w:r w:rsidR="00D6330D">
        <w:rPr>
          <w:rFonts w:ascii="Verdana" w:hAnsi="Verdana"/>
          <w:sz w:val="18"/>
          <w:szCs w:val="18"/>
        </w:rPr>
        <w:t xml:space="preserve"> op </w:t>
      </w:r>
      <w:r w:rsidR="00B079FF">
        <w:rPr>
          <w:rFonts w:ascii="Verdana" w:hAnsi="Verdana"/>
          <w:sz w:val="18"/>
          <w:szCs w:val="18"/>
        </w:rPr>
        <w:t xml:space="preserve">verschillende </w:t>
      </w:r>
      <w:r w:rsidR="00D6330D">
        <w:rPr>
          <w:rFonts w:ascii="Verdana" w:hAnsi="Verdana"/>
          <w:sz w:val="18"/>
          <w:szCs w:val="18"/>
        </w:rPr>
        <w:t xml:space="preserve">beleidsterreinen waarvoor </w:t>
      </w:r>
      <w:r w:rsidR="00A065E0">
        <w:rPr>
          <w:rFonts w:ascii="Verdana" w:hAnsi="Verdana"/>
          <w:sz w:val="18"/>
          <w:szCs w:val="18"/>
        </w:rPr>
        <w:t xml:space="preserve">de </w:t>
      </w:r>
      <w:r w:rsidR="00CE0052">
        <w:rPr>
          <w:rFonts w:ascii="Verdana" w:hAnsi="Verdana"/>
          <w:sz w:val="18"/>
          <w:szCs w:val="18"/>
        </w:rPr>
        <w:t>bewindspersonen van</w:t>
      </w:r>
      <w:r>
        <w:rPr>
          <w:rFonts w:ascii="Verdana" w:hAnsi="Verdana"/>
          <w:sz w:val="18"/>
          <w:szCs w:val="18"/>
        </w:rPr>
        <w:t xml:space="preserve"> het </w:t>
      </w:r>
      <w:r w:rsidR="00F66F71">
        <w:rPr>
          <w:rFonts w:ascii="Verdana" w:hAnsi="Verdana"/>
          <w:sz w:val="18"/>
          <w:szCs w:val="18"/>
        </w:rPr>
        <w:t>M</w:t>
      </w:r>
      <w:r>
        <w:rPr>
          <w:rFonts w:ascii="Verdana" w:hAnsi="Verdana"/>
          <w:sz w:val="18"/>
          <w:szCs w:val="18"/>
        </w:rPr>
        <w:t>inisterie van</w:t>
      </w:r>
      <w:r w:rsidR="00D6330D">
        <w:rPr>
          <w:rFonts w:ascii="Verdana" w:hAnsi="Verdana"/>
          <w:sz w:val="18"/>
          <w:szCs w:val="18"/>
        </w:rPr>
        <w:t xml:space="preserve"> Justitie en Veiligheid</w:t>
      </w:r>
      <w:r w:rsidR="00F020E2">
        <w:rPr>
          <w:rFonts w:ascii="Verdana" w:hAnsi="Verdana"/>
          <w:sz w:val="18"/>
          <w:szCs w:val="18"/>
        </w:rPr>
        <w:t xml:space="preserve"> </w:t>
      </w:r>
      <w:r w:rsidR="00D6330D">
        <w:rPr>
          <w:rFonts w:ascii="Verdana" w:hAnsi="Verdana"/>
          <w:sz w:val="18"/>
          <w:szCs w:val="18"/>
        </w:rPr>
        <w:t xml:space="preserve">verantwoordelijk </w:t>
      </w:r>
      <w:r w:rsidR="00A065E0">
        <w:rPr>
          <w:rFonts w:ascii="Verdana" w:hAnsi="Verdana"/>
          <w:sz w:val="18"/>
          <w:szCs w:val="18"/>
        </w:rPr>
        <w:t>zijn</w:t>
      </w:r>
      <w:r w:rsidR="00D6330D">
        <w:rPr>
          <w:rFonts w:ascii="Verdana" w:hAnsi="Verdana"/>
          <w:sz w:val="18"/>
          <w:szCs w:val="18"/>
        </w:rPr>
        <w:t>.</w:t>
      </w:r>
      <w:r w:rsidR="00F25638">
        <w:rPr>
          <w:rFonts w:ascii="Verdana" w:hAnsi="Verdana"/>
          <w:sz w:val="18"/>
          <w:szCs w:val="18"/>
        </w:rPr>
        <w:t xml:space="preserve"> </w:t>
      </w:r>
    </w:p>
    <w:p w:rsidR="00D6330D" w:rsidP="006E24AD" w:rsidRDefault="00D6330D" w14:paraId="3FD5C6D4" w14:textId="77777777">
      <w:pPr>
        <w:spacing w:before="40" w:after="40"/>
        <w:rPr>
          <w:rFonts w:ascii="Verdana" w:hAnsi="Verdana"/>
          <w:sz w:val="18"/>
          <w:szCs w:val="18"/>
        </w:rPr>
      </w:pPr>
    </w:p>
    <w:p w:rsidR="008A6860" w:rsidP="006E24AD" w:rsidRDefault="008A6860" w14:paraId="0739843E" w14:textId="4EAA0E0B">
      <w:pPr>
        <w:pStyle w:val="Geenafstand"/>
        <w:rPr>
          <w:rFonts w:ascii="Verdana" w:hAnsi="Verdana"/>
          <w:b/>
          <w:bCs/>
          <w:sz w:val="18"/>
          <w:szCs w:val="18"/>
        </w:rPr>
      </w:pPr>
      <w:r w:rsidRPr="00CE0747">
        <w:rPr>
          <w:rFonts w:ascii="Verdana" w:hAnsi="Verdana"/>
          <w:b/>
          <w:bCs/>
          <w:sz w:val="18"/>
          <w:szCs w:val="18"/>
        </w:rPr>
        <w:t xml:space="preserve">2. </w:t>
      </w:r>
      <w:r w:rsidR="00DB19D1">
        <w:rPr>
          <w:rFonts w:ascii="Verdana" w:hAnsi="Verdana"/>
          <w:b/>
          <w:bCs/>
          <w:sz w:val="18"/>
          <w:szCs w:val="18"/>
        </w:rPr>
        <w:tab/>
      </w:r>
      <w:r w:rsidR="0053560B">
        <w:rPr>
          <w:rFonts w:ascii="Verdana" w:hAnsi="Verdana"/>
          <w:b/>
          <w:bCs/>
          <w:sz w:val="18"/>
          <w:szCs w:val="18"/>
        </w:rPr>
        <w:t xml:space="preserve">Reikwijdte en opzet </w:t>
      </w:r>
    </w:p>
    <w:p w:rsidR="0038731B" w:rsidP="00B079FF" w:rsidRDefault="00D6330D" w14:paraId="2D4CB933" w14:textId="7A8DC5F5">
      <w:pPr>
        <w:pStyle w:val="Geenafstand"/>
        <w:rPr>
          <w:rFonts w:ascii="Verdana" w:hAnsi="Verdana"/>
          <w:sz w:val="18"/>
          <w:szCs w:val="18"/>
        </w:rPr>
      </w:pPr>
      <w:r w:rsidRPr="00CE0747">
        <w:rPr>
          <w:rFonts w:ascii="Verdana" w:hAnsi="Verdana"/>
          <w:sz w:val="18"/>
          <w:szCs w:val="18"/>
        </w:rPr>
        <w:t xml:space="preserve">Als uitgangspunt geldt dat uitkeringen van het Rijk aan </w:t>
      </w:r>
      <w:r w:rsidR="00F7784E">
        <w:rPr>
          <w:rFonts w:ascii="Verdana" w:hAnsi="Verdana"/>
          <w:sz w:val="18"/>
          <w:szCs w:val="18"/>
        </w:rPr>
        <w:t xml:space="preserve">provinciale en gemeentelijke </w:t>
      </w:r>
      <w:r w:rsidRPr="00CE0747">
        <w:rPr>
          <w:rFonts w:ascii="Verdana" w:hAnsi="Verdana"/>
          <w:sz w:val="18"/>
          <w:szCs w:val="18"/>
        </w:rPr>
        <w:t xml:space="preserve">overheden geschieden via </w:t>
      </w:r>
      <w:r w:rsidR="008B12EA">
        <w:rPr>
          <w:rFonts w:ascii="Verdana" w:hAnsi="Verdana"/>
          <w:sz w:val="18"/>
          <w:szCs w:val="18"/>
        </w:rPr>
        <w:t>het provincie- of gemeentefonds</w:t>
      </w:r>
      <w:r w:rsidRPr="00CE0747">
        <w:rPr>
          <w:rFonts w:ascii="Verdana" w:hAnsi="Verdana"/>
          <w:sz w:val="18"/>
          <w:szCs w:val="18"/>
        </w:rPr>
        <w:t>, waarbij</w:t>
      </w:r>
      <w:r w:rsidR="00EB511A">
        <w:rPr>
          <w:rFonts w:ascii="Verdana" w:hAnsi="Verdana"/>
          <w:sz w:val="18"/>
          <w:szCs w:val="18"/>
        </w:rPr>
        <w:t xml:space="preserve"> voor de ontvanger</w:t>
      </w:r>
      <w:r w:rsidRPr="00CE0747">
        <w:rPr>
          <w:rFonts w:ascii="Verdana" w:hAnsi="Verdana"/>
          <w:sz w:val="18"/>
          <w:szCs w:val="18"/>
        </w:rPr>
        <w:t xml:space="preserve"> beleids- en bestedingsvrijheid geldt. S</w:t>
      </w:r>
      <w:r w:rsidRPr="00CE0747">
        <w:rPr>
          <w:rFonts w:ascii="Verdana" w:hAnsi="Verdana"/>
          <w:sz w:val="18"/>
          <w:szCs w:val="18"/>
          <w:shd w:val="clear" w:color="auto" w:fill="FFFFFF"/>
        </w:rPr>
        <w:t xml:space="preserve">pecifieke uitkeringen </w:t>
      </w:r>
      <w:r w:rsidR="006B4E88">
        <w:rPr>
          <w:rFonts w:ascii="Verdana" w:hAnsi="Verdana"/>
          <w:sz w:val="18"/>
          <w:szCs w:val="18"/>
          <w:shd w:val="clear" w:color="auto" w:fill="FFFFFF"/>
        </w:rPr>
        <w:t>verschillen hiervan</w:t>
      </w:r>
      <w:r w:rsidR="000F5A7F">
        <w:rPr>
          <w:rFonts w:ascii="Verdana" w:hAnsi="Verdana"/>
          <w:sz w:val="18"/>
          <w:szCs w:val="18"/>
          <w:shd w:val="clear" w:color="auto" w:fill="FFFFFF"/>
        </w:rPr>
        <w:t xml:space="preserve">, </w:t>
      </w:r>
      <w:r w:rsidR="000F5A7F">
        <w:rPr>
          <w:rFonts w:ascii="Verdana" w:hAnsi="Verdana"/>
          <w:sz w:val="18"/>
          <w:szCs w:val="18"/>
        </w:rPr>
        <w:t>nu zij</w:t>
      </w:r>
      <w:r w:rsidRPr="00CE0747">
        <w:rPr>
          <w:rFonts w:ascii="Verdana" w:hAnsi="Verdana"/>
          <w:sz w:val="18"/>
          <w:szCs w:val="18"/>
        </w:rPr>
        <w:t xml:space="preserve"> elke bijdrage uit </w:t>
      </w:r>
      <w:r w:rsidR="00F7784E">
        <w:rPr>
          <w:rFonts w:ascii="Verdana" w:hAnsi="Verdana"/>
          <w:sz w:val="18"/>
          <w:szCs w:val="18"/>
        </w:rPr>
        <w:t>’</w:t>
      </w:r>
      <w:r w:rsidRPr="00CE0747">
        <w:rPr>
          <w:rFonts w:ascii="Verdana" w:hAnsi="Verdana"/>
          <w:sz w:val="18"/>
          <w:szCs w:val="18"/>
        </w:rPr>
        <w:t xml:space="preserve">s Rijks kas </w:t>
      </w:r>
      <w:r w:rsidR="000F5A7F">
        <w:rPr>
          <w:rFonts w:ascii="Verdana" w:hAnsi="Verdana"/>
          <w:sz w:val="18"/>
          <w:szCs w:val="18"/>
        </w:rPr>
        <w:t xml:space="preserve">betreffen </w:t>
      </w:r>
      <w:r w:rsidRPr="00CE0747">
        <w:rPr>
          <w:rFonts w:ascii="Verdana" w:hAnsi="Verdana"/>
          <w:sz w:val="18"/>
          <w:szCs w:val="18"/>
        </w:rPr>
        <w:t xml:space="preserve">die door of vanwege </w:t>
      </w:r>
      <w:r w:rsidR="00AD01A3">
        <w:rPr>
          <w:rFonts w:ascii="Verdana" w:hAnsi="Verdana"/>
          <w:sz w:val="18"/>
          <w:szCs w:val="18"/>
        </w:rPr>
        <w:t>een</w:t>
      </w:r>
      <w:r w:rsidR="000F5A7F">
        <w:rPr>
          <w:rFonts w:ascii="Verdana" w:hAnsi="Verdana"/>
          <w:sz w:val="18"/>
          <w:szCs w:val="18"/>
        </w:rPr>
        <w:t xml:space="preserve"> minister</w:t>
      </w:r>
      <w:r w:rsidRPr="00CE0747">
        <w:rPr>
          <w:rFonts w:ascii="Verdana" w:hAnsi="Verdana"/>
          <w:sz w:val="18"/>
          <w:szCs w:val="18"/>
        </w:rPr>
        <w:t xml:space="preserve"> onder voorwaarden ten behoeve van een bepaald openbaar belang aan provincies en gemeenten word</w:t>
      </w:r>
      <w:r w:rsidR="00FC5ED7">
        <w:rPr>
          <w:rFonts w:ascii="Verdana" w:hAnsi="Verdana"/>
          <w:sz w:val="18"/>
          <w:szCs w:val="18"/>
        </w:rPr>
        <w:t>en</w:t>
      </w:r>
      <w:r w:rsidRPr="00CE0747">
        <w:rPr>
          <w:rFonts w:ascii="Verdana" w:hAnsi="Verdana"/>
          <w:sz w:val="18"/>
          <w:szCs w:val="18"/>
        </w:rPr>
        <w:t xml:space="preserve"> verstrekt.</w:t>
      </w:r>
      <w:r w:rsidR="006B2B6F">
        <w:rPr>
          <w:rStyle w:val="Voetnootmarkering"/>
          <w:rFonts w:ascii="Verdana" w:hAnsi="Verdana"/>
          <w:sz w:val="18"/>
          <w:szCs w:val="18"/>
        </w:rPr>
        <w:footnoteReference w:id="1"/>
      </w:r>
      <w:r w:rsidR="0038731B">
        <w:rPr>
          <w:rFonts w:ascii="Verdana" w:hAnsi="Verdana"/>
          <w:sz w:val="18"/>
          <w:szCs w:val="18"/>
        </w:rPr>
        <w:t xml:space="preserve"> </w:t>
      </w:r>
    </w:p>
    <w:p w:rsidR="0038731B" w:rsidP="00B079FF" w:rsidRDefault="0038731B" w14:paraId="3630300F" w14:textId="77777777">
      <w:pPr>
        <w:pStyle w:val="Geenafstand"/>
        <w:rPr>
          <w:rFonts w:ascii="Verdana" w:hAnsi="Verdana"/>
          <w:sz w:val="18"/>
          <w:szCs w:val="18"/>
        </w:rPr>
      </w:pPr>
    </w:p>
    <w:p w:rsidR="008B12EA" w:rsidP="00B079FF" w:rsidRDefault="008B12EA" w14:paraId="4EB19D7A" w14:textId="10BBEBF1">
      <w:pPr>
        <w:pStyle w:val="Geenafstand"/>
        <w:rPr>
          <w:rFonts w:ascii="Verdana" w:hAnsi="Verdana"/>
          <w:sz w:val="18"/>
          <w:szCs w:val="18"/>
        </w:rPr>
      </w:pPr>
      <w:r>
        <w:rPr>
          <w:rFonts w:ascii="Verdana" w:hAnsi="Verdana"/>
          <w:sz w:val="18"/>
          <w:szCs w:val="18"/>
        </w:rPr>
        <w:t>Redenen om een specifieke uitkering te verstrekken</w:t>
      </w:r>
      <w:r w:rsidR="00F7784E">
        <w:rPr>
          <w:rFonts w:ascii="Verdana" w:hAnsi="Verdana"/>
          <w:sz w:val="18"/>
          <w:szCs w:val="18"/>
        </w:rPr>
        <w:t>,</w:t>
      </w:r>
      <w:r>
        <w:rPr>
          <w:rFonts w:ascii="Verdana" w:hAnsi="Verdana"/>
          <w:sz w:val="18"/>
          <w:szCs w:val="18"/>
        </w:rPr>
        <w:t xml:space="preserve"> kunnen onder andere gelegen zijn in de wens om de middelen te oormerken of het belang om bepaalde (</w:t>
      </w:r>
      <w:proofErr w:type="spellStart"/>
      <w:r>
        <w:rPr>
          <w:rFonts w:ascii="Verdana" w:hAnsi="Verdana"/>
          <w:sz w:val="18"/>
          <w:szCs w:val="18"/>
        </w:rPr>
        <w:t>verantwoordings</w:t>
      </w:r>
      <w:proofErr w:type="spellEnd"/>
      <w:r>
        <w:rPr>
          <w:rFonts w:ascii="Verdana" w:hAnsi="Verdana"/>
          <w:sz w:val="18"/>
          <w:szCs w:val="18"/>
        </w:rPr>
        <w:t xml:space="preserve">)informatie te ontvangen. Ook ligt een specifieke uitkering in de rede als het Rijk medeoverheden (achteraf) wil compenseren voor bepaalde kosten. Specifieke uitkeringen staan echter achterin de voorkeursvolgorde voor financiering en kunnen slechts worden verstrekt als deze wijze van bekostiging bijzondere aangewezen moet worden geacht, omdat de verstrekking daarvan administratie- en controlelasten met zich brengt en de beleids- en bestedingsvrijheid van </w:t>
      </w:r>
      <w:r w:rsidR="00F7784E">
        <w:rPr>
          <w:rFonts w:ascii="Verdana" w:hAnsi="Verdana"/>
          <w:sz w:val="18"/>
          <w:szCs w:val="18"/>
        </w:rPr>
        <w:t xml:space="preserve">decentrale </w:t>
      </w:r>
      <w:r>
        <w:rPr>
          <w:rFonts w:ascii="Verdana" w:hAnsi="Verdana"/>
          <w:sz w:val="18"/>
          <w:szCs w:val="18"/>
        </w:rPr>
        <w:t>overheden beperkt.</w:t>
      </w:r>
      <w:r>
        <w:rPr>
          <w:rStyle w:val="Voetnootmarkering"/>
          <w:rFonts w:ascii="Verdana" w:hAnsi="Verdana"/>
          <w:sz w:val="18"/>
          <w:szCs w:val="18"/>
        </w:rPr>
        <w:footnoteReference w:id="2"/>
      </w:r>
      <w:r>
        <w:rPr>
          <w:rFonts w:ascii="Verdana" w:hAnsi="Verdana"/>
          <w:sz w:val="18"/>
          <w:szCs w:val="18"/>
        </w:rPr>
        <w:t xml:space="preserve"> Het instellen van een specifieke uitkering vereist dus een bijzondere motivering. </w:t>
      </w:r>
    </w:p>
    <w:p w:rsidR="00C12BA2" w:rsidP="00B079FF" w:rsidRDefault="00C12BA2" w14:paraId="3D5D60A6" w14:textId="77777777">
      <w:pPr>
        <w:pStyle w:val="Geenafstand"/>
        <w:rPr>
          <w:rFonts w:ascii="Verdana" w:hAnsi="Verdana"/>
          <w:i/>
          <w:iCs/>
          <w:sz w:val="18"/>
          <w:szCs w:val="18"/>
        </w:rPr>
      </w:pPr>
    </w:p>
    <w:p w:rsidR="00187061" w:rsidP="00B079FF" w:rsidRDefault="009F607C" w14:paraId="05CF4946" w14:textId="47AA4E7D">
      <w:pPr>
        <w:pStyle w:val="Geenafstand"/>
        <w:rPr>
          <w:rFonts w:ascii="Verdana" w:hAnsi="Verdana"/>
          <w:i/>
          <w:iCs/>
          <w:sz w:val="18"/>
          <w:szCs w:val="18"/>
        </w:rPr>
      </w:pPr>
      <w:r>
        <w:rPr>
          <w:rFonts w:ascii="Verdana" w:hAnsi="Verdana"/>
          <w:i/>
          <w:iCs/>
          <w:sz w:val="18"/>
          <w:szCs w:val="18"/>
        </w:rPr>
        <w:t>G</w:t>
      </w:r>
      <w:r w:rsidR="00187061">
        <w:rPr>
          <w:rFonts w:ascii="Verdana" w:hAnsi="Verdana"/>
          <w:i/>
          <w:iCs/>
          <w:sz w:val="18"/>
          <w:szCs w:val="18"/>
        </w:rPr>
        <w:t xml:space="preserve">rondslag </w:t>
      </w:r>
    </w:p>
    <w:p w:rsidRPr="00CE0747" w:rsidR="00B079FF" w:rsidP="00B079FF" w:rsidRDefault="009F607C" w14:paraId="40B744F2" w14:textId="48D4B410">
      <w:pPr>
        <w:pStyle w:val="Geenafstand"/>
        <w:rPr>
          <w:rFonts w:ascii="Verdana" w:hAnsi="Verdana"/>
          <w:sz w:val="18"/>
          <w:szCs w:val="18"/>
        </w:rPr>
      </w:pPr>
      <w:r>
        <w:rPr>
          <w:rFonts w:ascii="Verdana" w:hAnsi="Verdana"/>
          <w:sz w:val="18"/>
          <w:szCs w:val="18"/>
        </w:rPr>
        <w:t>De hoofdregel is dat s</w:t>
      </w:r>
      <w:r w:rsidRPr="00CE0747" w:rsidR="00D6330D">
        <w:rPr>
          <w:rFonts w:ascii="Verdana" w:hAnsi="Verdana"/>
          <w:sz w:val="18"/>
          <w:szCs w:val="18"/>
        </w:rPr>
        <w:t>pecifieke uitkering</w:t>
      </w:r>
      <w:r w:rsidR="00433594">
        <w:rPr>
          <w:rFonts w:ascii="Verdana" w:hAnsi="Verdana"/>
          <w:sz w:val="18"/>
          <w:szCs w:val="18"/>
        </w:rPr>
        <w:t>en</w:t>
      </w:r>
      <w:r w:rsidR="00ED77EE">
        <w:rPr>
          <w:rFonts w:ascii="Verdana" w:hAnsi="Verdana"/>
          <w:sz w:val="18"/>
          <w:szCs w:val="18"/>
        </w:rPr>
        <w:t xml:space="preserve"> </w:t>
      </w:r>
      <w:r w:rsidRPr="00CE0747" w:rsidR="00D6330D">
        <w:rPr>
          <w:rFonts w:ascii="Verdana" w:hAnsi="Verdana"/>
          <w:sz w:val="18"/>
          <w:szCs w:val="18"/>
        </w:rPr>
        <w:t xml:space="preserve">bij of krachtens een </w:t>
      </w:r>
      <w:r w:rsidR="00990E1F">
        <w:rPr>
          <w:rFonts w:ascii="Verdana" w:hAnsi="Verdana"/>
          <w:sz w:val="18"/>
          <w:szCs w:val="18"/>
        </w:rPr>
        <w:t>(formeel)</w:t>
      </w:r>
      <w:r w:rsidR="004F07E4">
        <w:rPr>
          <w:rFonts w:ascii="Verdana" w:hAnsi="Verdana"/>
          <w:sz w:val="18"/>
          <w:szCs w:val="18"/>
        </w:rPr>
        <w:t xml:space="preserve">wettelijke </w:t>
      </w:r>
      <w:r w:rsidRPr="00CE0747" w:rsidR="00D6330D">
        <w:rPr>
          <w:rFonts w:ascii="Verdana" w:hAnsi="Verdana"/>
          <w:sz w:val="18"/>
          <w:szCs w:val="18"/>
        </w:rPr>
        <w:t>grondslag k</w:t>
      </w:r>
      <w:r w:rsidR="00433594">
        <w:rPr>
          <w:rFonts w:ascii="Verdana" w:hAnsi="Verdana"/>
          <w:sz w:val="18"/>
          <w:szCs w:val="18"/>
        </w:rPr>
        <w:t>unnen</w:t>
      </w:r>
      <w:r w:rsidRPr="00CE0747" w:rsidR="00D6330D">
        <w:rPr>
          <w:rFonts w:ascii="Verdana" w:hAnsi="Verdana"/>
          <w:sz w:val="18"/>
          <w:szCs w:val="18"/>
        </w:rPr>
        <w:t xml:space="preserve"> worden </w:t>
      </w:r>
      <w:r w:rsidR="00690C58">
        <w:rPr>
          <w:rFonts w:ascii="Verdana" w:hAnsi="Verdana"/>
          <w:sz w:val="18"/>
          <w:szCs w:val="18"/>
        </w:rPr>
        <w:t>geregeld</w:t>
      </w:r>
      <w:r w:rsidRPr="00CE0747" w:rsidR="00D6330D">
        <w:rPr>
          <w:rFonts w:ascii="Verdana" w:hAnsi="Verdana"/>
          <w:sz w:val="18"/>
          <w:szCs w:val="18"/>
        </w:rPr>
        <w:t>.</w:t>
      </w:r>
      <w:r>
        <w:rPr>
          <w:rStyle w:val="Voetnootmarkering"/>
          <w:rFonts w:ascii="Verdana" w:hAnsi="Verdana"/>
          <w:sz w:val="18"/>
          <w:szCs w:val="18"/>
        </w:rPr>
        <w:footnoteReference w:id="3"/>
      </w:r>
      <w:r w:rsidR="00D6330D">
        <w:rPr>
          <w:rFonts w:ascii="Verdana" w:hAnsi="Verdana"/>
          <w:sz w:val="18"/>
          <w:szCs w:val="18"/>
        </w:rPr>
        <w:t xml:space="preserve"> </w:t>
      </w:r>
      <w:r>
        <w:rPr>
          <w:rFonts w:ascii="Verdana" w:hAnsi="Verdana"/>
          <w:sz w:val="18"/>
          <w:szCs w:val="18"/>
        </w:rPr>
        <w:t>Deze bepaling is</w:t>
      </w:r>
      <w:r w:rsidR="00F7784E">
        <w:rPr>
          <w:rFonts w:ascii="Verdana" w:hAnsi="Verdana"/>
          <w:sz w:val="18"/>
          <w:szCs w:val="18"/>
        </w:rPr>
        <w:t>, kort gezegd,</w:t>
      </w:r>
      <w:r>
        <w:rPr>
          <w:rFonts w:ascii="Verdana" w:hAnsi="Verdana"/>
          <w:sz w:val="18"/>
          <w:szCs w:val="18"/>
        </w:rPr>
        <w:t xml:space="preserve"> niet van toepassing indien specifieke uitkeringen rechtstreeks op grond van programma’s van de Europese Unie of in incidentele gevallen worden verstrekt.</w:t>
      </w:r>
      <w:r>
        <w:rPr>
          <w:rStyle w:val="Voetnootmarkering"/>
          <w:rFonts w:ascii="Verdana" w:hAnsi="Verdana"/>
          <w:sz w:val="18"/>
          <w:szCs w:val="18"/>
        </w:rPr>
        <w:footnoteReference w:id="4"/>
      </w:r>
      <w:r>
        <w:rPr>
          <w:rFonts w:ascii="Verdana" w:hAnsi="Verdana"/>
          <w:sz w:val="18"/>
          <w:szCs w:val="18"/>
        </w:rPr>
        <w:t xml:space="preserve"> Daarnaast </w:t>
      </w:r>
      <w:r w:rsidR="003308E8">
        <w:rPr>
          <w:rFonts w:ascii="Verdana" w:hAnsi="Verdana"/>
          <w:sz w:val="18"/>
          <w:szCs w:val="18"/>
        </w:rPr>
        <w:t xml:space="preserve">kunnen </w:t>
      </w:r>
      <w:r w:rsidR="00433594">
        <w:rPr>
          <w:rFonts w:ascii="Verdana" w:hAnsi="Verdana"/>
          <w:sz w:val="18"/>
          <w:szCs w:val="18"/>
        </w:rPr>
        <w:t>specifieke uitkeringen</w:t>
      </w:r>
      <w:r>
        <w:rPr>
          <w:rFonts w:ascii="Verdana" w:hAnsi="Verdana"/>
          <w:sz w:val="18"/>
          <w:szCs w:val="18"/>
        </w:rPr>
        <w:t xml:space="preserve"> </w:t>
      </w:r>
      <w:r w:rsidR="00433594">
        <w:rPr>
          <w:rFonts w:ascii="Verdana" w:hAnsi="Verdana"/>
          <w:sz w:val="18"/>
          <w:szCs w:val="18"/>
        </w:rPr>
        <w:t xml:space="preserve">per ministeriële regeling worden </w:t>
      </w:r>
      <w:r w:rsidR="003308E8">
        <w:rPr>
          <w:rFonts w:ascii="Verdana" w:hAnsi="Verdana"/>
          <w:sz w:val="18"/>
          <w:szCs w:val="18"/>
        </w:rPr>
        <w:t>verstrekt</w:t>
      </w:r>
      <w:r w:rsidR="002C1B87">
        <w:rPr>
          <w:rFonts w:ascii="Verdana" w:hAnsi="Verdana"/>
          <w:sz w:val="18"/>
          <w:szCs w:val="18"/>
        </w:rPr>
        <w:t>,</w:t>
      </w:r>
      <w:r w:rsidR="00092B92">
        <w:rPr>
          <w:rFonts w:ascii="Verdana" w:hAnsi="Verdana"/>
          <w:sz w:val="18"/>
          <w:szCs w:val="18"/>
        </w:rPr>
        <w:t xml:space="preserve"> indien deze eenmalig zijn</w:t>
      </w:r>
      <w:r w:rsidR="00ED77EE">
        <w:rPr>
          <w:rFonts w:ascii="Verdana" w:hAnsi="Verdana"/>
          <w:sz w:val="18"/>
          <w:szCs w:val="18"/>
        </w:rPr>
        <w:t>.</w:t>
      </w:r>
      <w:r w:rsidR="003308E8">
        <w:rPr>
          <w:rStyle w:val="Voetnootmarkering"/>
          <w:rFonts w:ascii="Verdana" w:hAnsi="Verdana"/>
          <w:sz w:val="18"/>
          <w:szCs w:val="18"/>
        </w:rPr>
        <w:footnoteReference w:id="5"/>
      </w:r>
      <w:r w:rsidR="004F07E4">
        <w:rPr>
          <w:rFonts w:ascii="Verdana" w:hAnsi="Verdana"/>
          <w:sz w:val="18"/>
          <w:szCs w:val="18"/>
        </w:rPr>
        <w:t xml:space="preserve"> </w:t>
      </w:r>
      <w:r w:rsidR="00433594">
        <w:rPr>
          <w:rFonts w:ascii="Verdana" w:hAnsi="Verdana"/>
          <w:sz w:val="18"/>
          <w:szCs w:val="18"/>
        </w:rPr>
        <w:t>In de praktijk is</w:t>
      </w:r>
      <w:r w:rsidR="004F07E4">
        <w:rPr>
          <w:rFonts w:ascii="Verdana" w:hAnsi="Verdana"/>
          <w:sz w:val="18"/>
          <w:szCs w:val="18"/>
        </w:rPr>
        <w:t xml:space="preserve"> </w:t>
      </w:r>
      <w:r w:rsidR="00ED77EE">
        <w:rPr>
          <w:rFonts w:ascii="Verdana" w:hAnsi="Verdana"/>
          <w:sz w:val="18"/>
          <w:szCs w:val="18"/>
        </w:rPr>
        <w:t xml:space="preserve">het </w:t>
      </w:r>
      <w:r w:rsidR="00433594">
        <w:rPr>
          <w:rFonts w:ascii="Verdana" w:hAnsi="Verdana"/>
          <w:sz w:val="18"/>
          <w:szCs w:val="18"/>
        </w:rPr>
        <w:t>gebleken dat</w:t>
      </w:r>
      <w:r w:rsidR="00A065E0">
        <w:rPr>
          <w:rFonts w:ascii="Verdana" w:hAnsi="Verdana"/>
          <w:sz w:val="18"/>
          <w:szCs w:val="18"/>
        </w:rPr>
        <w:t xml:space="preserve"> </w:t>
      </w:r>
      <w:r w:rsidR="00ED77EE">
        <w:rPr>
          <w:rFonts w:ascii="Verdana" w:hAnsi="Verdana"/>
          <w:sz w:val="18"/>
          <w:szCs w:val="18"/>
        </w:rPr>
        <w:t xml:space="preserve">de </w:t>
      </w:r>
      <w:r w:rsidR="00AB7BE7">
        <w:rPr>
          <w:rFonts w:ascii="Verdana" w:hAnsi="Verdana"/>
          <w:sz w:val="18"/>
          <w:szCs w:val="18"/>
        </w:rPr>
        <w:t>mogelijkheid om</w:t>
      </w:r>
      <w:r w:rsidR="00A64B40">
        <w:rPr>
          <w:rFonts w:ascii="Verdana" w:hAnsi="Verdana"/>
          <w:sz w:val="18"/>
          <w:szCs w:val="18"/>
        </w:rPr>
        <w:t xml:space="preserve"> per ministeriële regeling</w:t>
      </w:r>
      <w:r w:rsidR="00ED77EE">
        <w:rPr>
          <w:rFonts w:ascii="Verdana" w:hAnsi="Verdana"/>
          <w:sz w:val="18"/>
          <w:szCs w:val="18"/>
        </w:rPr>
        <w:t xml:space="preserve"> </w:t>
      </w:r>
      <w:r w:rsidR="003308E8">
        <w:rPr>
          <w:rFonts w:ascii="Verdana" w:hAnsi="Verdana"/>
          <w:sz w:val="18"/>
          <w:szCs w:val="18"/>
        </w:rPr>
        <w:t xml:space="preserve">incidentele of </w:t>
      </w:r>
      <w:r w:rsidR="00ED77EE">
        <w:rPr>
          <w:rFonts w:ascii="Verdana" w:hAnsi="Verdana"/>
          <w:sz w:val="18"/>
          <w:szCs w:val="18"/>
        </w:rPr>
        <w:t>eenmalige specifieke uitkering</w:t>
      </w:r>
      <w:r w:rsidR="00D05A2A">
        <w:rPr>
          <w:rFonts w:ascii="Verdana" w:hAnsi="Verdana"/>
          <w:sz w:val="18"/>
          <w:szCs w:val="18"/>
        </w:rPr>
        <w:t>en</w:t>
      </w:r>
      <w:r w:rsidR="00ED77EE">
        <w:rPr>
          <w:rFonts w:ascii="Verdana" w:hAnsi="Verdana"/>
          <w:sz w:val="18"/>
          <w:szCs w:val="18"/>
        </w:rPr>
        <w:t xml:space="preserve"> </w:t>
      </w:r>
      <w:r w:rsidR="00AB7BE7">
        <w:rPr>
          <w:rFonts w:ascii="Verdana" w:hAnsi="Verdana"/>
          <w:sz w:val="18"/>
          <w:szCs w:val="18"/>
        </w:rPr>
        <w:t xml:space="preserve">te verstrekken </w:t>
      </w:r>
      <w:r w:rsidR="00ED77EE">
        <w:rPr>
          <w:rFonts w:ascii="Verdana" w:hAnsi="Verdana"/>
          <w:sz w:val="18"/>
          <w:szCs w:val="18"/>
        </w:rPr>
        <w:t>niet altijd volstaat</w:t>
      </w:r>
      <w:r w:rsidR="00B97F60">
        <w:rPr>
          <w:rFonts w:ascii="Verdana" w:hAnsi="Verdana"/>
          <w:sz w:val="18"/>
          <w:szCs w:val="18"/>
        </w:rPr>
        <w:t xml:space="preserve"> om</w:t>
      </w:r>
      <w:r w:rsidR="001072C2">
        <w:rPr>
          <w:rFonts w:ascii="Verdana" w:hAnsi="Verdana"/>
          <w:sz w:val="18"/>
          <w:szCs w:val="18"/>
        </w:rPr>
        <w:t xml:space="preserve"> </w:t>
      </w:r>
      <w:r w:rsidR="00B92D3A">
        <w:rPr>
          <w:rFonts w:ascii="Verdana" w:hAnsi="Verdana"/>
          <w:sz w:val="18"/>
          <w:szCs w:val="18"/>
        </w:rPr>
        <w:t xml:space="preserve">het </w:t>
      </w:r>
      <w:r w:rsidR="001072C2">
        <w:rPr>
          <w:rFonts w:ascii="Verdana" w:hAnsi="Verdana"/>
          <w:sz w:val="18"/>
          <w:szCs w:val="18"/>
        </w:rPr>
        <w:t>beoogde</w:t>
      </w:r>
      <w:r w:rsidR="00B97F60">
        <w:rPr>
          <w:rFonts w:ascii="Verdana" w:hAnsi="Verdana"/>
          <w:sz w:val="18"/>
          <w:szCs w:val="18"/>
        </w:rPr>
        <w:t xml:space="preserve"> doel</w:t>
      </w:r>
      <w:r w:rsidR="00175CCD">
        <w:rPr>
          <w:rFonts w:ascii="Verdana" w:hAnsi="Verdana"/>
          <w:sz w:val="18"/>
          <w:szCs w:val="18"/>
        </w:rPr>
        <w:t xml:space="preserve"> van </w:t>
      </w:r>
      <w:r w:rsidR="00216241">
        <w:rPr>
          <w:rFonts w:ascii="Verdana" w:hAnsi="Verdana"/>
          <w:sz w:val="18"/>
          <w:szCs w:val="18"/>
        </w:rPr>
        <w:t>financiering</w:t>
      </w:r>
      <w:r w:rsidR="00B97F60">
        <w:rPr>
          <w:rFonts w:ascii="Verdana" w:hAnsi="Verdana"/>
          <w:sz w:val="18"/>
          <w:szCs w:val="18"/>
        </w:rPr>
        <w:t xml:space="preserve"> te bereiken</w:t>
      </w:r>
      <w:r w:rsidR="00ED77EE">
        <w:rPr>
          <w:rFonts w:ascii="Verdana" w:hAnsi="Verdana"/>
          <w:sz w:val="18"/>
          <w:szCs w:val="18"/>
        </w:rPr>
        <w:t xml:space="preserve">. </w:t>
      </w:r>
      <w:r w:rsidR="00092B92">
        <w:rPr>
          <w:rFonts w:ascii="Verdana" w:hAnsi="Verdana"/>
          <w:sz w:val="18"/>
          <w:szCs w:val="18"/>
        </w:rPr>
        <w:t>Een wettelijke grondslag</w:t>
      </w:r>
      <w:r w:rsidR="00B92D3A">
        <w:rPr>
          <w:rFonts w:ascii="Verdana" w:hAnsi="Verdana"/>
          <w:sz w:val="18"/>
          <w:szCs w:val="18"/>
        </w:rPr>
        <w:t xml:space="preserve"> is</w:t>
      </w:r>
      <w:r w:rsidR="00A64B40">
        <w:rPr>
          <w:rFonts w:ascii="Verdana" w:hAnsi="Verdana"/>
          <w:sz w:val="18"/>
          <w:szCs w:val="18"/>
        </w:rPr>
        <w:t xml:space="preserve"> in die gevallen</w:t>
      </w:r>
      <w:r w:rsidR="00B92D3A">
        <w:rPr>
          <w:rFonts w:ascii="Verdana" w:hAnsi="Verdana"/>
          <w:sz w:val="18"/>
          <w:szCs w:val="18"/>
        </w:rPr>
        <w:t xml:space="preserve"> noodzakelijk,</w:t>
      </w:r>
      <w:r w:rsidR="00925EAA">
        <w:rPr>
          <w:rFonts w:ascii="Verdana" w:hAnsi="Verdana"/>
          <w:sz w:val="18"/>
          <w:szCs w:val="18"/>
        </w:rPr>
        <w:t xml:space="preserve"> om </w:t>
      </w:r>
      <w:r w:rsidR="00B92D3A">
        <w:rPr>
          <w:rFonts w:ascii="Verdana" w:hAnsi="Verdana"/>
          <w:sz w:val="18"/>
          <w:szCs w:val="18"/>
        </w:rPr>
        <w:t xml:space="preserve">zo </w:t>
      </w:r>
      <w:r w:rsidR="00925EAA">
        <w:rPr>
          <w:rFonts w:ascii="Verdana" w:hAnsi="Verdana"/>
          <w:sz w:val="18"/>
          <w:szCs w:val="18"/>
        </w:rPr>
        <w:t xml:space="preserve">de specifieke uitkering vaker dan </w:t>
      </w:r>
      <w:r w:rsidR="00F7784E">
        <w:rPr>
          <w:rFonts w:ascii="Verdana" w:hAnsi="Verdana"/>
          <w:sz w:val="18"/>
          <w:szCs w:val="18"/>
        </w:rPr>
        <w:t>ee</w:t>
      </w:r>
      <w:r w:rsidR="00925EAA">
        <w:rPr>
          <w:rFonts w:ascii="Verdana" w:hAnsi="Verdana"/>
          <w:sz w:val="18"/>
          <w:szCs w:val="18"/>
        </w:rPr>
        <w:t>nmalig te</w:t>
      </w:r>
      <w:r w:rsidR="00B92D3A">
        <w:rPr>
          <w:rFonts w:ascii="Verdana" w:hAnsi="Verdana"/>
          <w:sz w:val="18"/>
          <w:szCs w:val="18"/>
        </w:rPr>
        <w:t xml:space="preserve"> kunnen</w:t>
      </w:r>
      <w:r w:rsidR="00925EAA">
        <w:rPr>
          <w:rFonts w:ascii="Verdana" w:hAnsi="Verdana"/>
          <w:sz w:val="18"/>
          <w:szCs w:val="18"/>
        </w:rPr>
        <w:t xml:space="preserve"> verstrekken.</w:t>
      </w:r>
      <w:r w:rsidR="00ED77EE">
        <w:rPr>
          <w:rFonts w:ascii="Verdana" w:hAnsi="Verdana"/>
          <w:sz w:val="18"/>
          <w:szCs w:val="18"/>
        </w:rPr>
        <w:t xml:space="preserve"> </w:t>
      </w:r>
      <w:r w:rsidR="00D04CC6">
        <w:rPr>
          <w:rFonts w:ascii="Verdana" w:hAnsi="Verdana"/>
          <w:sz w:val="18"/>
          <w:szCs w:val="18"/>
        </w:rPr>
        <w:t>Met d</w:t>
      </w:r>
      <w:r w:rsidR="00ED77EE">
        <w:rPr>
          <w:rFonts w:ascii="Verdana" w:hAnsi="Verdana"/>
          <w:sz w:val="18"/>
          <w:szCs w:val="18"/>
        </w:rPr>
        <w:t>it wetsvoorstel</w:t>
      </w:r>
      <w:r w:rsidR="00D04CC6">
        <w:rPr>
          <w:rFonts w:ascii="Verdana" w:hAnsi="Verdana"/>
          <w:sz w:val="18"/>
          <w:szCs w:val="18"/>
        </w:rPr>
        <w:t xml:space="preserve"> wordt beoogd te voorzien in deze benodigde wettelijke grondslag.</w:t>
      </w:r>
      <w:r w:rsidR="00093D38">
        <w:rPr>
          <w:rFonts w:ascii="Verdana" w:hAnsi="Verdana"/>
          <w:sz w:val="18"/>
          <w:szCs w:val="18"/>
        </w:rPr>
        <w:t xml:space="preserve"> Ook wordt een grondslag opgenomen voor het verstrekken van bijzondere uitkeringen. Dit financiële instrument is soortgelijk geregeld als de specifieke uitkering</w:t>
      </w:r>
      <w:r w:rsidR="00D05A2A">
        <w:rPr>
          <w:rFonts w:ascii="Verdana" w:hAnsi="Verdana"/>
          <w:sz w:val="18"/>
          <w:szCs w:val="18"/>
        </w:rPr>
        <w:t xml:space="preserve"> en wordt </w:t>
      </w:r>
      <w:r w:rsidR="00093D38">
        <w:rPr>
          <w:rFonts w:ascii="Verdana" w:hAnsi="Verdana"/>
          <w:sz w:val="18"/>
          <w:szCs w:val="18"/>
        </w:rPr>
        <w:t>verstrekt aan de openbare lichamen Bonaire, Sint Eustatius en Saba.</w:t>
      </w:r>
      <w:r w:rsidR="00093D38">
        <w:rPr>
          <w:rStyle w:val="Voetnootmarkering"/>
          <w:rFonts w:ascii="Verdana" w:hAnsi="Verdana"/>
          <w:sz w:val="18"/>
          <w:szCs w:val="18"/>
        </w:rPr>
        <w:footnoteReference w:id="6"/>
      </w:r>
    </w:p>
    <w:p w:rsidRPr="00CE0747" w:rsidR="003678CD" w:rsidP="006E24AD" w:rsidRDefault="003678CD" w14:paraId="61394398" w14:textId="77777777">
      <w:pPr>
        <w:pStyle w:val="Geenafstand"/>
        <w:rPr>
          <w:rFonts w:ascii="Verdana" w:hAnsi="Verdana"/>
          <w:sz w:val="18"/>
          <w:szCs w:val="18"/>
        </w:rPr>
      </w:pPr>
    </w:p>
    <w:p w:rsidR="004F07E4" w:rsidP="004F07E4" w:rsidRDefault="004F07E4" w14:paraId="30362609" w14:textId="4BCBB57E">
      <w:pPr>
        <w:pStyle w:val="Geenafstand"/>
        <w:rPr>
          <w:rFonts w:ascii="Verdana" w:hAnsi="Verdana"/>
          <w:i/>
          <w:iCs/>
          <w:sz w:val="18"/>
          <w:szCs w:val="18"/>
        </w:rPr>
      </w:pPr>
      <w:r w:rsidRPr="004F07E4">
        <w:rPr>
          <w:rFonts w:ascii="Verdana" w:hAnsi="Verdana"/>
          <w:i/>
          <w:iCs/>
          <w:sz w:val="18"/>
          <w:szCs w:val="18"/>
        </w:rPr>
        <w:t>Positionering</w:t>
      </w:r>
      <w:r w:rsidR="0053560B">
        <w:rPr>
          <w:rFonts w:ascii="Verdana" w:hAnsi="Verdana"/>
          <w:i/>
          <w:iCs/>
          <w:sz w:val="18"/>
          <w:szCs w:val="18"/>
        </w:rPr>
        <w:t xml:space="preserve"> in de Kaderwet</w:t>
      </w:r>
      <w:r w:rsidR="0071227F">
        <w:rPr>
          <w:rFonts w:ascii="Verdana" w:hAnsi="Verdana"/>
          <w:i/>
          <w:iCs/>
          <w:sz w:val="18"/>
          <w:szCs w:val="18"/>
        </w:rPr>
        <w:t xml:space="preserve"> overige</w:t>
      </w:r>
      <w:r w:rsidR="0053560B">
        <w:rPr>
          <w:rFonts w:ascii="Verdana" w:hAnsi="Verdana"/>
          <w:i/>
          <w:iCs/>
          <w:sz w:val="18"/>
          <w:szCs w:val="18"/>
        </w:rPr>
        <w:t xml:space="preserve"> </w:t>
      </w:r>
      <w:proofErr w:type="spellStart"/>
      <w:r w:rsidR="0053560B">
        <w:rPr>
          <w:rFonts w:ascii="Verdana" w:hAnsi="Verdana"/>
          <w:i/>
          <w:iCs/>
          <w:sz w:val="18"/>
          <w:szCs w:val="18"/>
        </w:rPr>
        <w:t>JenV</w:t>
      </w:r>
      <w:proofErr w:type="spellEnd"/>
      <w:r w:rsidR="0053560B">
        <w:rPr>
          <w:rFonts w:ascii="Verdana" w:hAnsi="Verdana"/>
          <w:i/>
          <w:iCs/>
          <w:sz w:val="18"/>
          <w:szCs w:val="18"/>
        </w:rPr>
        <w:t xml:space="preserve">-subsidies </w:t>
      </w:r>
    </w:p>
    <w:p w:rsidR="00AA76CC" w:rsidP="00B079FF" w:rsidRDefault="0053560B" w14:paraId="14608B54" w14:textId="327BE1BD">
      <w:pPr>
        <w:pStyle w:val="Geenafstand"/>
        <w:rPr>
          <w:rFonts w:ascii="Verdana" w:hAnsi="Verdana"/>
          <w:sz w:val="18"/>
          <w:szCs w:val="18"/>
        </w:rPr>
      </w:pPr>
      <w:r>
        <w:rPr>
          <w:rFonts w:ascii="Verdana" w:hAnsi="Verdana"/>
          <w:sz w:val="18"/>
          <w:szCs w:val="18"/>
        </w:rPr>
        <w:t xml:space="preserve">De </w:t>
      </w:r>
      <w:r w:rsidR="00111133">
        <w:rPr>
          <w:rFonts w:ascii="Verdana" w:hAnsi="Verdana"/>
          <w:sz w:val="18"/>
          <w:szCs w:val="18"/>
        </w:rPr>
        <w:t xml:space="preserve">beoogde </w:t>
      </w:r>
      <w:r w:rsidR="004F07E4">
        <w:rPr>
          <w:rFonts w:ascii="Verdana" w:hAnsi="Verdana"/>
          <w:sz w:val="18"/>
          <w:szCs w:val="18"/>
        </w:rPr>
        <w:t>grondslag</w:t>
      </w:r>
      <w:r>
        <w:rPr>
          <w:rFonts w:ascii="Verdana" w:hAnsi="Verdana"/>
          <w:sz w:val="18"/>
          <w:szCs w:val="18"/>
        </w:rPr>
        <w:t xml:space="preserve"> voor </w:t>
      </w:r>
      <w:r w:rsidR="00093D38">
        <w:rPr>
          <w:rFonts w:ascii="Verdana" w:hAnsi="Verdana"/>
          <w:sz w:val="18"/>
          <w:szCs w:val="18"/>
        </w:rPr>
        <w:t xml:space="preserve">de </w:t>
      </w:r>
      <w:r>
        <w:rPr>
          <w:rFonts w:ascii="Verdana" w:hAnsi="Verdana"/>
          <w:sz w:val="18"/>
          <w:szCs w:val="18"/>
        </w:rPr>
        <w:t xml:space="preserve">verstrekking van </w:t>
      </w:r>
      <w:r w:rsidR="00E86F08">
        <w:rPr>
          <w:rFonts w:ascii="Verdana" w:hAnsi="Verdana"/>
          <w:sz w:val="18"/>
          <w:szCs w:val="18"/>
        </w:rPr>
        <w:t>specifieke uitkeringen</w:t>
      </w:r>
      <w:r>
        <w:rPr>
          <w:rFonts w:ascii="Verdana" w:hAnsi="Verdana"/>
          <w:sz w:val="18"/>
          <w:szCs w:val="18"/>
        </w:rPr>
        <w:t xml:space="preserve"> </w:t>
      </w:r>
      <w:r w:rsidR="00DB19D1">
        <w:rPr>
          <w:rFonts w:ascii="Verdana" w:hAnsi="Verdana"/>
          <w:sz w:val="18"/>
          <w:szCs w:val="18"/>
        </w:rPr>
        <w:t>en</w:t>
      </w:r>
      <w:r w:rsidR="00093D38">
        <w:rPr>
          <w:rFonts w:ascii="Verdana" w:hAnsi="Verdana"/>
          <w:sz w:val="18"/>
          <w:szCs w:val="18"/>
        </w:rPr>
        <w:t xml:space="preserve"> bijzondere uitkeringen </w:t>
      </w:r>
      <w:r>
        <w:rPr>
          <w:rFonts w:ascii="Verdana" w:hAnsi="Verdana"/>
          <w:sz w:val="18"/>
          <w:szCs w:val="18"/>
        </w:rPr>
        <w:t>z</w:t>
      </w:r>
      <w:r w:rsidR="007011BE">
        <w:rPr>
          <w:rFonts w:ascii="Verdana" w:hAnsi="Verdana"/>
          <w:sz w:val="18"/>
          <w:szCs w:val="18"/>
        </w:rPr>
        <w:t>al</w:t>
      </w:r>
      <w:r>
        <w:rPr>
          <w:rFonts w:ascii="Verdana" w:hAnsi="Verdana"/>
          <w:sz w:val="18"/>
          <w:szCs w:val="18"/>
        </w:rPr>
        <w:t xml:space="preserve"> worden opgenomen</w:t>
      </w:r>
      <w:r w:rsidR="004F07E4">
        <w:rPr>
          <w:rFonts w:ascii="Verdana" w:hAnsi="Verdana"/>
          <w:sz w:val="18"/>
          <w:szCs w:val="18"/>
        </w:rPr>
        <w:t xml:space="preserve"> in de Kaderwet overige </w:t>
      </w:r>
      <w:proofErr w:type="spellStart"/>
      <w:r w:rsidR="004F07E4">
        <w:rPr>
          <w:rFonts w:ascii="Verdana" w:hAnsi="Verdana"/>
          <w:sz w:val="18"/>
          <w:szCs w:val="18"/>
        </w:rPr>
        <w:t>JenV</w:t>
      </w:r>
      <w:proofErr w:type="spellEnd"/>
      <w:r w:rsidR="004F07E4">
        <w:rPr>
          <w:rFonts w:ascii="Verdana" w:hAnsi="Verdana"/>
          <w:sz w:val="18"/>
          <w:szCs w:val="18"/>
        </w:rPr>
        <w:t>-subsidies.</w:t>
      </w:r>
      <w:r w:rsidR="0038731B">
        <w:rPr>
          <w:rFonts w:ascii="Verdana" w:hAnsi="Verdana"/>
          <w:sz w:val="18"/>
          <w:szCs w:val="18"/>
        </w:rPr>
        <w:t xml:space="preserve"> </w:t>
      </w:r>
      <w:r w:rsidR="00553A98">
        <w:rPr>
          <w:rFonts w:ascii="Verdana" w:hAnsi="Verdana"/>
          <w:sz w:val="18"/>
          <w:szCs w:val="18"/>
        </w:rPr>
        <w:t xml:space="preserve">Bij de positionering van de grondslag in de Kaderwet </w:t>
      </w:r>
      <w:r>
        <w:rPr>
          <w:rFonts w:ascii="Verdana" w:hAnsi="Verdana"/>
          <w:sz w:val="18"/>
          <w:szCs w:val="18"/>
        </w:rPr>
        <w:t>is in acht genomen dat</w:t>
      </w:r>
      <w:r w:rsidR="00DE7B3F">
        <w:rPr>
          <w:rFonts w:ascii="Verdana" w:hAnsi="Verdana"/>
          <w:sz w:val="18"/>
          <w:szCs w:val="18"/>
        </w:rPr>
        <w:t xml:space="preserve"> </w:t>
      </w:r>
      <w:r w:rsidR="00FC5ED7">
        <w:rPr>
          <w:rFonts w:ascii="Verdana" w:hAnsi="Verdana"/>
          <w:sz w:val="18"/>
          <w:szCs w:val="18"/>
        </w:rPr>
        <w:t>een</w:t>
      </w:r>
      <w:r w:rsidR="00DE7B3F">
        <w:rPr>
          <w:rFonts w:ascii="Verdana" w:hAnsi="Verdana"/>
          <w:sz w:val="18"/>
          <w:szCs w:val="18"/>
        </w:rPr>
        <w:t xml:space="preserve"> wetsvoorstel</w:t>
      </w:r>
      <w:r w:rsidR="00A7024D">
        <w:rPr>
          <w:rFonts w:ascii="Verdana" w:hAnsi="Verdana"/>
          <w:sz w:val="18"/>
          <w:szCs w:val="18"/>
        </w:rPr>
        <w:t xml:space="preserve"> </w:t>
      </w:r>
      <w:r w:rsidR="00FC5ED7">
        <w:rPr>
          <w:rFonts w:ascii="Verdana" w:hAnsi="Verdana"/>
          <w:sz w:val="18"/>
          <w:szCs w:val="18"/>
        </w:rPr>
        <w:t xml:space="preserve">waarmee wordt beoogd </w:t>
      </w:r>
      <w:r w:rsidR="00DE7B3F">
        <w:rPr>
          <w:rFonts w:ascii="Verdana" w:hAnsi="Verdana"/>
          <w:sz w:val="18"/>
          <w:szCs w:val="18"/>
        </w:rPr>
        <w:t xml:space="preserve">de Financiële-verhoudingswet te </w:t>
      </w:r>
      <w:r w:rsidR="00A7024D">
        <w:rPr>
          <w:rFonts w:ascii="Verdana" w:hAnsi="Verdana"/>
          <w:sz w:val="18"/>
          <w:szCs w:val="18"/>
        </w:rPr>
        <w:t>wijzigen</w:t>
      </w:r>
      <w:r w:rsidR="006905A5">
        <w:rPr>
          <w:rFonts w:ascii="Verdana" w:hAnsi="Verdana"/>
          <w:sz w:val="18"/>
          <w:szCs w:val="18"/>
        </w:rPr>
        <w:t xml:space="preserve"> (voorstel ‘Wet herziening uitkeringsstelsel financiële verhoudingen)</w:t>
      </w:r>
      <w:r w:rsidR="00DE7B3F">
        <w:rPr>
          <w:rStyle w:val="Voetnootmarkering"/>
          <w:rFonts w:ascii="Verdana" w:hAnsi="Verdana"/>
          <w:sz w:val="18"/>
          <w:szCs w:val="18"/>
        </w:rPr>
        <w:footnoteReference w:id="7"/>
      </w:r>
      <w:r w:rsidR="00DE7B3F">
        <w:rPr>
          <w:rFonts w:ascii="Verdana" w:hAnsi="Verdana"/>
          <w:sz w:val="18"/>
          <w:szCs w:val="18"/>
        </w:rPr>
        <w:t xml:space="preserve"> </w:t>
      </w:r>
      <w:r w:rsidR="00B8253A">
        <w:rPr>
          <w:rFonts w:ascii="Verdana" w:hAnsi="Verdana"/>
          <w:sz w:val="18"/>
          <w:szCs w:val="18"/>
        </w:rPr>
        <w:t xml:space="preserve">enkele </w:t>
      </w:r>
      <w:r>
        <w:rPr>
          <w:rFonts w:ascii="Verdana" w:hAnsi="Verdana"/>
          <w:sz w:val="18"/>
          <w:szCs w:val="18"/>
        </w:rPr>
        <w:t>wijzig</w:t>
      </w:r>
      <w:r w:rsidR="00111133">
        <w:rPr>
          <w:rFonts w:ascii="Verdana" w:hAnsi="Verdana"/>
          <w:sz w:val="18"/>
          <w:szCs w:val="18"/>
        </w:rPr>
        <w:t>ingen</w:t>
      </w:r>
      <w:r>
        <w:rPr>
          <w:rFonts w:ascii="Verdana" w:hAnsi="Verdana"/>
          <w:sz w:val="18"/>
          <w:szCs w:val="18"/>
        </w:rPr>
        <w:t xml:space="preserve"> zal doorvoeren in</w:t>
      </w:r>
      <w:r w:rsidR="00E86F08">
        <w:rPr>
          <w:rFonts w:ascii="Verdana" w:hAnsi="Verdana"/>
          <w:sz w:val="18"/>
          <w:szCs w:val="18"/>
        </w:rPr>
        <w:t xml:space="preserve"> de kaderwetten van </w:t>
      </w:r>
      <w:r>
        <w:rPr>
          <w:rFonts w:ascii="Verdana" w:hAnsi="Verdana"/>
          <w:sz w:val="18"/>
          <w:szCs w:val="18"/>
        </w:rPr>
        <w:t>andere</w:t>
      </w:r>
      <w:r w:rsidR="00E86F08">
        <w:rPr>
          <w:rFonts w:ascii="Verdana" w:hAnsi="Verdana"/>
          <w:sz w:val="18"/>
          <w:szCs w:val="18"/>
        </w:rPr>
        <w:t xml:space="preserve"> departementen</w:t>
      </w:r>
      <w:r>
        <w:rPr>
          <w:rFonts w:ascii="Verdana" w:hAnsi="Verdana"/>
          <w:sz w:val="18"/>
          <w:szCs w:val="18"/>
        </w:rPr>
        <w:t xml:space="preserve">. In deze kaderwetten worden </w:t>
      </w:r>
      <w:r w:rsidR="00E86F08">
        <w:rPr>
          <w:rFonts w:ascii="Verdana" w:hAnsi="Verdana"/>
          <w:sz w:val="18"/>
          <w:szCs w:val="18"/>
        </w:rPr>
        <w:t>wettelijke grondslag</w:t>
      </w:r>
      <w:r>
        <w:rPr>
          <w:rFonts w:ascii="Verdana" w:hAnsi="Verdana"/>
          <w:sz w:val="18"/>
          <w:szCs w:val="18"/>
        </w:rPr>
        <w:t>en</w:t>
      </w:r>
      <w:r w:rsidR="00E86F08">
        <w:rPr>
          <w:rFonts w:ascii="Verdana" w:hAnsi="Verdana"/>
          <w:sz w:val="18"/>
          <w:szCs w:val="18"/>
        </w:rPr>
        <w:t xml:space="preserve"> </w:t>
      </w:r>
      <w:r>
        <w:rPr>
          <w:rFonts w:ascii="Verdana" w:hAnsi="Verdana"/>
          <w:sz w:val="18"/>
          <w:szCs w:val="18"/>
        </w:rPr>
        <w:t>v</w:t>
      </w:r>
      <w:r w:rsidR="00E86F08">
        <w:rPr>
          <w:rFonts w:ascii="Verdana" w:hAnsi="Verdana"/>
          <w:sz w:val="18"/>
          <w:szCs w:val="18"/>
        </w:rPr>
        <w:t>oor de verstrekking van specifieke uitkeringen</w:t>
      </w:r>
      <w:r w:rsidR="00553A98">
        <w:rPr>
          <w:rFonts w:ascii="Verdana" w:hAnsi="Verdana"/>
          <w:sz w:val="18"/>
          <w:szCs w:val="18"/>
        </w:rPr>
        <w:t xml:space="preserve"> en bijzondere uitkeringen</w:t>
      </w:r>
      <w:r>
        <w:rPr>
          <w:rFonts w:ascii="Verdana" w:hAnsi="Verdana"/>
          <w:sz w:val="18"/>
          <w:szCs w:val="18"/>
        </w:rPr>
        <w:t xml:space="preserve"> opgenomen</w:t>
      </w:r>
      <w:r w:rsidR="00E86F08">
        <w:rPr>
          <w:rFonts w:ascii="Verdana" w:hAnsi="Verdana"/>
          <w:sz w:val="18"/>
          <w:szCs w:val="18"/>
        </w:rPr>
        <w:t xml:space="preserve">, nu de </w:t>
      </w:r>
      <w:r>
        <w:rPr>
          <w:rFonts w:ascii="Verdana" w:hAnsi="Verdana"/>
          <w:sz w:val="18"/>
          <w:szCs w:val="18"/>
        </w:rPr>
        <w:t xml:space="preserve">brede </w:t>
      </w:r>
      <w:r w:rsidR="00E86F08">
        <w:rPr>
          <w:rFonts w:ascii="Verdana" w:hAnsi="Verdana"/>
          <w:sz w:val="18"/>
          <w:szCs w:val="18"/>
        </w:rPr>
        <w:t xml:space="preserve">grondslag voor het verstrekken van </w:t>
      </w:r>
      <w:r w:rsidR="00E86F08">
        <w:rPr>
          <w:rFonts w:ascii="Verdana" w:hAnsi="Verdana"/>
          <w:sz w:val="18"/>
          <w:szCs w:val="18"/>
        </w:rPr>
        <w:lastRenderedPageBreak/>
        <w:t>subsidies niet langer volstaa</w:t>
      </w:r>
      <w:r w:rsidR="003E471D">
        <w:rPr>
          <w:rFonts w:ascii="Verdana" w:hAnsi="Verdana"/>
          <w:sz w:val="18"/>
          <w:szCs w:val="18"/>
        </w:rPr>
        <w:t>t</w:t>
      </w:r>
      <w:r w:rsidR="00E86F08">
        <w:rPr>
          <w:rFonts w:ascii="Verdana" w:hAnsi="Verdana"/>
          <w:sz w:val="18"/>
          <w:szCs w:val="18"/>
        </w:rPr>
        <w:t>.</w:t>
      </w:r>
      <w:r w:rsidRPr="003F7683" w:rsidR="006E59A3">
        <w:rPr>
          <w:rStyle w:val="Voetnootmarkering"/>
          <w:rFonts w:ascii="Verdana" w:hAnsi="Verdana"/>
          <w:sz w:val="18"/>
          <w:szCs w:val="18"/>
        </w:rPr>
        <w:footnoteReference w:id="8"/>
      </w:r>
      <w:r w:rsidR="00DE7B3F">
        <w:rPr>
          <w:rFonts w:ascii="Verdana" w:hAnsi="Verdana"/>
          <w:sz w:val="18"/>
          <w:szCs w:val="18"/>
        </w:rPr>
        <w:t xml:space="preserve"> Bij de vormgeving van de voorstelde grondslag is </w:t>
      </w:r>
      <w:r w:rsidR="002C1B87">
        <w:rPr>
          <w:rFonts w:ascii="Verdana" w:hAnsi="Verdana"/>
          <w:sz w:val="18"/>
          <w:szCs w:val="18"/>
        </w:rPr>
        <w:t>hier nauw op aangesloten.</w:t>
      </w:r>
    </w:p>
    <w:p w:rsidRPr="000C7B7C" w:rsidR="000C7B7C" w:rsidP="00B079FF" w:rsidRDefault="000C7B7C" w14:paraId="7ACD45A1" w14:textId="77777777">
      <w:pPr>
        <w:pStyle w:val="Geenafstand"/>
        <w:rPr>
          <w:rFonts w:ascii="Verdana" w:hAnsi="Verdana"/>
          <w:sz w:val="18"/>
          <w:szCs w:val="18"/>
        </w:rPr>
      </w:pPr>
    </w:p>
    <w:p w:rsidR="00E17E6F" w:rsidP="00B079FF" w:rsidRDefault="00E17E6F" w14:paraId="63089B73" w14:textId="2FEBDF76">
      <w:pPr>
        <w:pStyle w:val="Geenafstand"/>
        <w:rPr>
          <w:rFonts w:ascii="Verdana" w:hAnsi="Verdana"/>
          <w:sz w:val="18"/>
          <w:szCs w:val="18"/>
        </w:rPr>
      </w:pPr>
      <w:r>
        <w:rPr>
          <w:rFonts w:ascii="Verdana" w:hAnsi="Verdana"/>
          <w:sz w:val="18"/>
          <w:szCs w:val="18"/>
        </w:rPr>
        <w:t xml:space="preserve">De </w:t>
      </w:r>
      <w:r w:rsidR="002A087A">
        <w:rPr>
          <w:rFonts w:ascii="Verdana" w:hAnsi="Verdana"/>
          <w:sz w:val="18"/>
          <w:szCs w:val="18"/>
        </w:rPr>
        <w:t xml:space="preserve">voorgestelde </w:t>
      </w:r>
      <w:r>
        <w:rPr>
          <w:rFonts w:ascii="Verdana" w:hAnsi="Verdana"/>
          <w:sz w:val="18"/>
          <w:szCs w:val="18"/>
        </w:rPr>
        <w:t>grondslag</w:t>
      </w:r>
      <w:r w:rsidR="003E471D">
        <w:rPr>
          <w:rFonts w:ascii="Verdana" w:hAnsi="Verdana"/>
          <w:sz w:val="18"/>
          <w:szCs w:val="18"/>
        </w:rPr>
        <w:t xml:space="preserve"> </w:t>
      </w:r>
      <w:r w:rsidR="00B97F60">
        <w:rPr>
          <w:rFonts w:ascii="Verdana" w:hAnsi="Verdana"/>
          <w:sz w:val="18"/>
          <w:szCs w:val="18"/>
        </w:rPr>
        <w:t xml:space="preserve">in de </w:t>
      </w:r>
      <w:r w:rsidR="00D05A2A">
        <w:rPr>
          <w:rFonts w:ascii="Verdana" w:hAnsi="Verdana"/>
          <w:sz w:val="18"/>
          <w:szCs w:val="18"/>
        </w:rPr>
        <w:t>K</w:t>
      </w:r>
      <w:r w:rsidR="00B97F60">
        <w:rPr>
          <w:rFonts w:ascii="Verdana" w:hAnsi="Verdana"/>
          <w:sz w:val="18"/>
          <w:szCs w:val="18"/>
        </w:rPr>
        <w:t xml:space="preserve">aderwet </w:t>
      </w:r>
      <w:r w:rsidR="007011BE">
        <w:rPr>
          <w:rFonts w:ascii="Verdana" w:hAnsi="Verdana"/>
          <w:sz w:val="18"/>
          <w:szCs w:val="18"/>
        </w:rPr>
        <w:t>is</w:t>
      </w:r>
      <w:r w:rsidR="00BB2491">
        <w:rPr>
          <w:rFonts w:ascii="Verdana" w:hAnsi="Verdana"/>
          <w:sz w:val="18"/>
          <w:szCs w:val="18"/>
        </w:rPr>
        <w:t>, net als bij</w:t>
      </w:r>
      <w:r w:rsidR="002C1B87">
        <w:rPr>
          <w:rFonts w:ascii="Verdana" w:hAnsi="Verdana"/>
          <w:sz w:val="18"/>
          <w:szCs w:val="18"/>
        </w:rPr>
        <w:t xml:space="preserve"> </w:t>
      </w:r>
      <w:r w:rsidR="00BB2491">
        <w:rPr>
          <w:rFonts w:ascii="Verdana" w:hAnsi="Verdana"/>
          <w:sz w:val="18"/>
          <w:szCs w:val="18"/>
        </w:rPr>
        <w:t>andere departementen,</w:t>
      </w:r>
      <w:r>
        <w:rPr>
          <w:rFonts w:ascii="Verdana" w:hAnsi="Verdana"/>
          <w:sz w:val="18"/>
          <w:szCs w:val="18"/>
        </w:rPr>
        <w:t xml:space="preserve"> minder algemeen van aard dan</w:t>
      </w:r>
      <w:r w:rsidR="00470E19">
        <w:rPr>
          <w:rFonts w:ascii="Verdana" w:hAnsi="Verdana"/>
          <w:sz w:val="18"/>
          <w:szCs w:val="18"/>
        </w:rPr>
        <w:t xml:space="preserve"> de reeds bestaande</w:t>
      </w:r>
      <w:r>
        <w:rPr>
          <w:rFonts w:ascii="Verdana" w:hAnsi="Verdana"/>
          <w:sz w:val="18"/>
          <w:szCs w:val="18"/>
        </w:rPr>
        <w:t xml:space="preserve"> </w:t>
      </w:r>
      <w:r w:rsidR="00433594">
        <w:rPr>
          <w:rFonts w:ascii="Verdana" w:hAnsi="Verdana"/>
          <w:sz w:val="18"/>
          <w:szCs w:val="18"/>
        </w:rPr>
        <w:t>grondslag voor</w:t>
      </w:r>
      <w:r w:rsidR="00D41F28">
        <w:rPr>
          <w:rFonts w:ascii="Verdana" w:hAnsi="Verdana"/>
          <w:sz w:val="18"/>
          <w:szCs w:val="18"/>
        </w:rPr>
        <w:t xml:space="preserve"> de</w:t>
      </w:r>
      <w:r w:rsidR="002A087A">
        <w:rPr>
          <w:rFonts w:ascii="Verdana" w:hAnsi="Verdana"/>
          <w:sz w:val="18"/>
          <w:szCs w:val="18"/>
        </w:rPr>
        <w:t xml:space="preserve"> </w:t>
      </w:r>
      <w:r w:rsidR="00433594">
        <w:rPr>
          <w:rFonts w:ascii="Verdana" w:hAnsi="Verdana"/>
          <w:sz w:val="18"/>
          <w:szCs w:val="18"/>
        </w:rPr>
        <w:t>verstrekking van subsidies.</w:t>
      </w:r>
      <w:r w:rsidR="00BB2491">
        <w:rPr>
          <w:rFonts w:ascii="Verdana" w:hAnsi="Verdana"/>
          <w:sz w:val="18"/>
          <w:szCs w:val="18"/>
        </w:rPr>
        <w:t xml:space="preserve"> Hiermee wordt aangesloten bij </w:t>
      </w:r>
      <w:r w:rsidR="00A7024D">
        <w:rPr>
          <w:rFonts w:ascii="Verdana" w:hAnsi="Verdana"/>
          <w:sz w:val="18"/>
          <w:szCs w:val="18"/>
        </w:rPr>
        <w:t xml:space="preserve">de regel </w:t>
      </w:r>
      <w:r w:rsidR="00D04CC6">
        <w:rPr>
          <w:rFonts w:ascii="Verdana" w:hAnsi="Verdana"/>
          <w:sz w:val="18"/>
          <w:szCs w:val="18"/>
        </w:rPr>
        <w:t>in de Financiële-verhoudingswet</w:t>
      </w:r>
      <w:r w:rsidR="00B05052">
        <w:rPr>
          <w:rFonts w:ascii="Verdana" w:hAnsi="Verdana"/>
          <w:sz w:val="18"/>
          <w:szCs w:val="18"/>
        </w:rPr>
        <w:t xml:space="preserve"> dat financiering van medeoverheden via het provincie- en gemeentefonds de voorkeur heeft boven</w:t>
      </w:r>
      <w:r w:rsidR="00D04CC6">
        <w:rPr>
          <w:rFonts w:ascii="Verdana" w:hAnsi="Verdana"/>
          <w:sz w:val="18"/>
          <w:szCs w:val="18"/>
        </w:rPr>
        <w:t xml:space="preserve"> </w:t>
      </w:r>
      <w:r w:rsidR="00B05052">
        <w:rPr>
          <w:rFonts w:ascii="Verdana" w:hAnsi="Verdana"/>
          <w:sz w:val="18"/>
          <w:szCs w:val="18"/>
        </w:rPr>
        <w:t xml:space="preserve">de verstrekking van </w:t>
      </w:r>
      <w:r w:rsidR="00BB2491">
        <w:rPr>
          <w:rFonts w:ascii="Verdana" w:hAnsi="Verdana"/>
          <w:sz w:val="18"/>
          <w:szCs w:val="18"/>
        </w:rPr>
        <w:t>specifieke uitkeringen.</w:t>
      </w:r>
      <w:r w:rsidR="00E21D0F">
        <w:rPr>
          <w:rFonts w:ascii="Verdana" w:hAnsi="Verdana"/>
          <w:sz w:val="18"/>
          <w:szCs w:val="18"/>
        </w:rPr>
        <w:t xml:space="preserve"> </w:t>
      </w:r>
      <w:r w:rsidR="00BB2491">
        <w:rPr>
          <w:rFonts w:ascii="Verdana" w:hAnsi="Verdana"/>
          <w:sz w:val="18"/>
          <w:szCs w:val="18"/>
        </w:rPr>
        <w:t xml:space="preserve">Verder </w:t>
      </w:r>
      <w:r w:rsidRPr="00E17E6F">
        <w:rPr>
          <w:rFonts w:ascii="Verdana" w:hAnsi="Verdana"/>
          <w:sz w:val="18"/>
          <w:szCs w:val="18"/>
        </w:rPr>
        <w:t>wordt in de voorgestelde aanpassingen geëxpliciteerd dat er</w:t>
      </w:r>
      <w:r w:rsidR="003E471D">
        <w:rPr>
          <w:rFonts w:ascii="Verdana" w:hAnsi="Verdana"/>
          <w:sz w:val="18"/>
          <w:szCs w:val="18"/>
        </w:rPr>
        <w:t xml:space="preserve"> bij of krachtens </w:t>
      </w:r>
      <w:r w:rsidR="006B2B6F">
        <w:rPr>
          <w:rFonts w:ascii="Verdana" w:hAnsi="Verdana"/>
          <w:sz w:val="18"/>
          <w:szCs w:val="18"/>
        </w:rPr>
        <w:t xml:space="preserve">algemene maatregel </w:t>
      </w:r>
      <w:r w:rsidRPr="000B663F" w:rsidR="006B2B6F">
        <w:rPr>
          <w:rFonts w:ascii="Verdana" w:hAnsi="Verdana"/>
          <w:sz w:val="18"/>
          <w:szCs w:val="18"/>
        </w:rPr>
        <w:t>van bestuur</w:t>
      </w:r>
      <w:r w:rsidRPr="000B663F" w:rsidR="003E471D">
        <w:rPr>
          <w:rFonts w:ascii="Verdana" w:hAnsi="Verdana"/>
          <w:sz w:val="18"/>
          <w:szCs w:val="18"/>
        </w:rPr>
        <w:t xml:space="preserve"> of ministeriële regeling nadere bepalingen of regels</w:t>
      </w:r>
      <w:r w:rsidRPr="000B663F">
        <w:rPr>
          <w:rFonts w:ascii="Verdana" w:hAnsi="Verdana"/>
          <w:sz w:val="18"/>
          <w:szCs w:val="18"/>
        </w:rPr>
        <w:t xml:space="preserve"> kunnen worden gesteld </w:t>
      </w:r>
      <w:r w:rsidRPr="000B663F" w:rsidR="003E471D">
        <w:rPr>
          <w:rFonts w:ascii="Verdana" w:hAnsi="Verdana"/>
          <w:sz w:val="18"/>
          <w:szCs w:val="18"/>
        </w:rPr>
        <w:t xml:space="preserve">voor </w:t>
      </w:r>
      <w:r w:rsidRPr="000B663F" w:rsidR="006B2B6F">
        <w:rPr>
          <w:rFonts w:ascii="Verdana" w:hAnsi="Verdana"/>
          <w:sz w:val="18"/>
          <w:szCs w:val="18"/>
        </w:rPr>
        <w:t xml:space="preserve">de </w:t>
      </w:r>
      <w:r w:rsidRPr="000B663F" w:rsidR="003E471D">
        <w:rPr>
          <w:rFonts w:ascii="Verdana" w:hAnsi="Verdana"/>
          <w:sz w:val="18"/>
          <w:szCs w:val="18"/>
        </w:rPr>
        <w:t>verstrekking van</w:t>
      </w:r>
      <w:r w:rsidRPr="000B663F">
        <w:rPr>
          <w:rFonts w:ascii="Verdana" w:hAnsi="Verdana"/>
          <w:sz w:val="18"/>
          <w:szCs w:val="18"/>
        </w:rPr>
        <w:t xml:space="preserve"> specifieke uitkeringen</w:t>
      </w:r>
      <w:r w:rsidRPr="000B663F" w:rsidR="00553A98">
        <w:rPr>
          <w:rFonts w:ascii="Verdana" w:hAnsi="Verdana"/>
          <w:sz w:val="18"/>
          <w:szCs w:val="18"/>
        </w:rPr>
        <w:t xml:space="preserve"> of bijzondere uitkeringen</w:t>
      </w:r>
      <w:r w:rsidRPr="000B663F">
        <w:rPr>
          <w:rFonts w:ascii="Verdana" w:hAnsi="Verdana"/>
          <w:sz w:val="18"/>
          <w:szCs w:val="18"/>
        </w:rPr>
        <w:t>.</w:t>
      </w:r>
      <w:r w:rsidRPr="000B663F" w:rsidR="0053560B">
        <w:rPr>
          <w:rFonts w:ascii="Verdana" w:hAnsi="Verdana"/>
          <w:sz w:val="18"/>
          <w:szCs w:val="18"/>
        </w:rPr>
        <w:t xml:space="preserve"> </w:t>
      </w:r>
      <w:r w:rsidRPr="000B663F" w:rsidR="00BB2491">
        <w:rPr>
          <w:rFonts w:ascii="Verdana" w:hAnsi="Verdana"/>
          <w:sz w:val="18"/>
          <w:szCs w:val="18"/>
        </w:rPr>
        <w:t>Tot slot wordt</w:t>
      </w:r>
      <w:r w:rsidRPr="000B663F" w:rsidR="00216241">
        <w:rPr>
          <w:rFonts w:ascii="Verdana" w:hAnsi="Verdana"/>
          <w:sz w:val="18"/>
          <w:szCs w:val="18"/>
        </w:rPr>
        <w:t>, in lijn met de kaderwetten van andere departementen,</w:t>
      </w:r>
      <w:r w:rsidRPr="000B663F" w:rsidR="0053560B">
        <w:rPr>
          <w:rFonts w:ascii="Verdana" w:hAnsi="Verdana"/>
          <w:sz w:val="18"/>
          <w:szCs w:val="18"/>
        </w:rPr>
        <w:t xml:space="preserve"> voorgesteld om</w:t>
      </w:r>
      <w:r w:rsidRPr="000B663F" w:rsidR="00216241">
        <w:rPr>
          <w:rFonts w:ascii="Verdana" w:hAnsi="Verdana"/>
          <w:sz w:val="18"/>
          <w:szCs w:val="18"/>
        </w:rPr>
        <w:t xml:space="preserve"> </w:t>
      </w:r>
      <w:r w:rsidRPr="000B663F">
        <w:rPr>
          <w:rFonts w:ascii="Verdana" w:hAnsi="Verdana"/>
          <w:sz w:val="18"/>
          <w:szCs w:val="18"/>
        </w:rPr>
        <w:t xml:space="preserve">de citeertitel te wijzigen </w:t>
      </w:r>
      <w:r w:rsidRPr="000B663F" w:rsidR="0053560B">
        <w:rPr>
          <w:rFonts w:ascii="Verdana" w:hAnsi="Verdana"/>
          <w:sz w:val="18"/>
          <w:szCs w:val="18"/>
        </w:rPr>
        <w:t>naar</w:t>
      </w:r>
      <w:r w:rsidRPr="000B663F">
        <w:rPr>
          <w:rFonts w:ascii="Verdana" w:hAnsi="Verdana"/>
          <w:sz w:val="18"/>
          <w:szCs w:val="18"/>
        </w:rPr>
        <w:t xml:space="preserve"> ‘Kaderwet overige </w:t>
      </w:r>
      <w:proofErr w:type="spellStart"/>
      <w:r w:rsidRPr="000B663F">
        <w:rPr>
          <w:rFonts w:ascii="Verdana" w:hAnsi="Verdana"/>
          <w:sz w:val="18"/>
          <w:szCs w:val="18"/>
        </w:rPr>
        <w:t>JenV</w:t>
      </w:r>
      <w:proofErr w:type="spellEnd"/>
      <w:r w:rsidRPr="000B663F">
        <w:rPr>
          <w:rFonts w:ascii="Verdana" w:hAnsi="Verdana"/>
          <w:sz w:val="18"/>
          <w:szCs w:val="18"/>
        </w:rPr>
        <w:t>-subsidies en specifieke uitkeringen’.</w:t>
      </w:r>
      <w:r>
        <w:rPr>
          <w:rFonts w:ascii="Verdana" w:hAnsi="Verdana"/>
          <w:sz w:val="18"/>
          <w:szCs w:val="18"/>
        </w:rPr>
        <w:t xml:space="preserve"> </w:t>
      </w:r>
    </w:p>
    <w:p w:rsidR="0038731B" w:rsidP="00B079FF" w:rsidRDefault="0038731B" w14:paraId="63C73EFE" w14:textId="77777777">
      <w:pPr>
        <w:pStyle w:val="Geenafstand"/>
        <w:rPr>
          <w:rFonts w:ascii="Verdana" w:hAnsi="Verdana"/>
          <w:sz w:val="18"/>
          <w:szCs w:val="18"/>
        </w:rPr>
      </w:pPr>
    </w:p>
    <w:p w:rsidRPr="00CE0747" w:rsidR="00485645" w:rsidP="00485645" w:rsidRDefault="00E17E6F" w14:paraId="6C879232" w14:textId="4E14E0FE">
      <w:pPr>
        <w:pStyle w:val="Geenafstand"/>
        <w:rPr>
          <w:rFonts w:ascii="Verdana" w:hAnsi="Verdana"/>
          <w:b/>
          <w:sz w:val="18"/>
          <w:szCs w:val="18"/>
        </w:rPr>
      </w:pPr>
      <w:r>
        <w:rPr>
          <w:rFonts w:ascii="Verdana" w:hAnsi="Verdana"/>
          <w:b/>
          <w:sz w:val="18"/>
          <w:szCs w:val="18"/>
        </w:rPr>
        <w:t>3</w:t>
      </w:r>
      <w:r w:rsidRPr="00CE0747" w:rsidR="00485645">
        <w:rPr>
          <w:rFonts w:ascii="Verdana" w:hAnsi="Verdana"/>
          <w:b/>
          <w:sz w:val="18"/>
          <w:szCs w:val="18"/>
        </w:rPr>
        <w:t xml:space="preserve">. </w:t>
      </w:r>
      <w:r w:rsidRPr="00CE0747" w:rsidR="00485645">
        <w:rPr>
          <w:rFonts w:ascii="Verdana" w:hAnsi="Verdana"/>
          <w:b/>
          <w:sz w:val="18"/>
          <w:szCs w:val="18"/>
        </w:rPr>
        <w:tab/>
      </w:r>
      <w:r w:rsidRPr="0053560B" w:rsidR="0053560B">
        <w:rPr>
          <w:rFonts w:ascii="Verdana" w:hAnsi="Verdana"/>
          <w:b/>
          <w:sz w:val="18"/>
          <w:szCs w:val="18"/>
        </w:rPr>
        <w:t>Regeldruk en gevolgen voor de rijksbegroting</w:t>
      </w:r>
    </w:p>
    <w:p w:rsidRPr="00CE0747" w:rsidR="00485645" w:rsidP="00B41B5E" w:rsidRDefault="00485645" w14:paraId="68CE3611" w14:textId="0EFCE8DB">
      <w:pPr>
        <w:pStyle w:val="Geenafstand"/>
        <w:rPr>
          <w:rFonts w:ascii="Verdana" w:hAnsi="Verdana"/>
          <w:color w:val="211D1F"/>
          <w:sz w:val="18"/>
          <w:szCs w:val="18"/>
        </w:rPr>
      </w:pPr>
      <w:r w:rsidRPr="00CE0747">
        <w:rPr>
          <w:rFonts w:ascii="Verdana" w:hAnsi="Verdana"/>
          <w:color w:val="211D1F"/>
          <w:sz w:val="18"/>
          <w:szCs w:val="18"/>
        </w:rPr>
        <w:t xml:space="preserve">Dit wetsvoorstel voorziet </w:t>
      </w:r>
      <w:r w:rsidR="002E2C6E">
        <w:rPr>
          <w:rFonts w:ascii="Verdana" w:hAnsi="Verdana"/>
          <w:color w:val="211D1F"/>
          <w:sz w:val="18"/>
          <w:szCs w:val="18"/>
        </w:rPr>
        <w:t>slechts</w:t>
      </w:r>
      <w:r w:rsidRPr="00CE0747">
        <w:rPr>
          <w:rFonts w:ascii="Verdana" w:hAnsi="Verdana"/>
          <w:color w:val="211D1F"/>
          <w:sz w:val="18"/>
          <w:szCs w:val="18"/>
        </w:rPr>
        <w:t xml:space="preserve"> in een grondslag voor het verstrekken van specifieke uitkeringen </w:t>
      </w:r>
      <w:r w:rsidR="00F66F71">
        <w:rPr>
          <w:rFonts w:ascii="Verdana" w:hAnsi="Verdana"/>
          <w:color w:val="211D1F"/>
          <w:sz w:val="18"/>
          <w:szCs w:val="18"/>
        </w:rPr>
        <w:t>en</w:t>
      </w:r>
      <w:r w:rsidR="00553A98">
        <w:rPr>
          <w:rFonts w:ascii="Verdana" w:hAnsi="Verdana"/>
          <w:color w:val="211D1F"/>
          <w:sz w:val="18"/>
          <w:szCs w:val="18"/>
        </w:rPr>
        <w:t xml:space="preserve"> bijzondere uitkeringen </w:t>
      </w:r>
      <w:r w:rsidRPr="00CE0747">
        <w:rPr>
          <w:rFonts w:ascii="Verdana" w:hAnsi="Verdana"/>
          <w:color w:val="211D1F"/>
          <w:sz w:val="18"/>
          <w:szCs w:val="18"/>
        </w:rPr>
        <w:t xml:space="preserve">op </w:t>
      </w:r>
      <w:r w:rsidR="00FC5ED7">
        <w:rPr>
          <w:rFonts w:ascii="Verdana" w:hAnsi="Verdana"/>
          <w:color w:val="211D1F"/>
          <w:sz w:val="18"/>
          <w:szCs w:val="18"/>
        </w:rPr>
        <w:t>enkele</w:t>
      </w:r>
      <w:r w:rsidRPr="00CE0747">
        <w:rPr>
          <w:rFonts w:ascii="Verdana" w:hAnsi="Verdana"/>
          <w:color w:val="211D1F"/>
          <w:sz w:val="18"/>
          <w:szCs w:val="18"/>
        </w:rPr>
        <w:t xml:space="preserve"> beleidsterreinen waarvoor </w:t>
      </w:r>
      <w:r w:rsidR="00470E19">
        <w:rPr>
          <w:rFonts w:ascii="Verdana" w:hAnsi="Verdana"/>
          <w:color w:val="211D1F"/>
          <w:sz w:val="18"/>
          <w:szCs w:val="18"/>
        </w:rPr>
        <w:t xml:space="preserve">de </w:t>
      </w:r>
      <w:r w:rsidR="00F020E2">
        <w:rPr>
          <w:rFonts w:ascii="Verdana" w:hAnsi="Verdana"/>
          <w:color w:val="211D1F"/>
          <w:sz w:val="18"/>
          <w:szCs w:val="18"/>
        </w:rPr>
        <w:t>bewindspersonen</w:t>
      </w:r>
      <w:r w:rsidRPr="00CE0747">
        <w:rPr>
          <w:rFonts w:ascii="Verdana" w:hAnsi="Verdana"/>
          <w:color w:val="211D1F"/>
          <w:sz w:val="18"/>
          <w:szCs w:val="18"/>
        </w:rPr>
        <w:t xml:space="preserve"> van </w:t>
      </w:r>
      <w:r w:rsidR="002C1B87">
        <w:rPr>
          <w:rFonts w:ascii="Verdana" w:hAnsi="Verdana"/>
          <w:color w:val="211D1F"/>
          <w:sz w:val="18"/>
          <w:szCs w:val="18"/>
        </w:rPr>
        <w:t xml:space="preserve">het </w:t>
      </w:r>
      <w:r w:rsidR="00F66F71">
        <w:rPr>
          <w:rFonts w:ascii="Verdana" w:hAnsi="Verdana"/>
          <w:color w:val="211D1F"/>
          <w:sz w:val="18"/>
          <w:szCs w:val="18"/>
        </w:rPr>
        <w:t>M</w:t>
      </w:r>
      <w:r w:rsidR="002C1B87">
        <w:rPr>
          <w:rFonts w:ascii="Verdana" w:hAnsi="Verdana"/>
          <w:color w:val="211D1F"/>
          <w:sz w:val="18"/>
          <w:szCs w:val="18"/>
        </w:rPr>
        <w:t xml:space="preserve">inisterie van </w:t>
      </w:r>
      <w:r w:rsidRPr="00CE0747">
        <w:rPr>
          <w:rFonts w:ascii="Verdana" w:hAnsi="Verdana"/>
          <w:color w:val="211D1F"/>
          <w:sz w:val="18"/>
          <w:szCs w:val="18"/>
        </w:rPr>
        <w:t>Justitie en Veiligheid</w:t>
      </w:r>
      <w:r w:rsidR="00470E19">
        <w:rPr>
          <w:rFonts w:ascii="Verdana" w:hAnsi="Verdana"/>
          <w:color w:val="211D1F"/>
          <w:sz w:val="18"/>
          <w:szCs w:val="18"/>
        </w:rPr>
        <w:t xml:space="preserve"> </w:t>
      </w:r>
      <w:r w:rsidRPr="00CE0747">
        <w:rPr>
          <w:rFonts w:ascii="Verdana" w:hAnsi="Verdana"/>
          <w:color w:val="211D1F"/>
          <w:sz w:val="18"/>
          <w:szCs w:val="18"/>
        </w:rPr>
        <w:t xml:space="preserve">verantwoordelijk </w:t>
      </w:r>
      <w:r w:rsidR="00470E19">
        <w:rPr>
          <w:rFonts w:ascii="Verdana" w:hAnsi="Verdana"/>
          <w:color w:val="211D1F"/>
          <w:sz w:val="18"/>
          <w:szCs w:val="18"/>
        </w:rPr>
        <w:t>zijn</w:t>
      </w:r>
      <w:r w:rsidRPr="00CE0747">
        <w:rPr>
          <w:rFonts w:ascii="Verdana" w:hAnsi="Verdana"/>
          <w:color w:val="211D1F"/>
          <w:sz w:val="18"/>
          <w:szCs w:val="18"/>
        </w:rPr>
        <w:t xml:space="preserve">. </w:t>
      </w:r>
      <w:r w:rsidRPr="00CE0747" w:rsidR="00B92D3A">
        <w:rPr>
          <w:rFonts w:ascii="Verdana" w:hAnsi="Verdana"/>
          <w:color w:val="211D1F"/>
          <w:sz w:val="18"/>
          <w:szCs w:val="18"/>
        </w:rPr>
        <w:t>Het wetsvoorstel heeft</w:t>
      </w:r>
      <w:r w:rsidR="00B92D3A">
        <w:rPr>
          <w:rFonts w:ascii="Verdana" w:hAnsi="Verdana"/>
          <w:color w:val="211D1F"/>
          <w:sz w:val="18"/>
          <w:szCs w:val="18"/>
        </w:rPr>
        <w:t xml:space="preserve"> daarom</w:t>
      </w:r>
      <w:r w:rsidRPr="00CE0747" w:rsidR="00B92D3A">
        <w:rPr>
          <w:rFonts w:ascii="Verdana" w:hAnsi="Verdana"/>
          <w:color w:val="211D1F"/>
          <w:sz w:val="18"/>
          <w:szCs w:val="18"/>
        </w:rPr>
        <w:t xml:space="preserve"> </w:t>
      </w:r>
      <w:r w:rsidR="00B92D3A">
        <w:rPr>
          <w:rFonts w:ascii="Verdana" w:hAnsi="Verdana"/>
          <w:color w:val="211D1F"/>
          <w:sz w:val="18"/>
          <w:szCs w:val="18"/>
        </w:rPr>
        <w:t xml:space="preserve">geen </w:t>
      </w:r>
      <w:r w:rsidRPr="00CE0747" w:rsidR="00B92D3A">
        <w:rPr>
          <w:rFonts w:ascii="Verdana" w:hAnsi="Verdana"/>
          <w:color w:val="211D1F"/>
          <w:sz w:val="18"/>
          <w:szCs w:val="18"/>
        </w:rPr>
        <w:t>gevolgen voor de rijksbegroting</w:t>
      </w:r>
      <w:r w:rsidR="00B92D3A">
        <w:rPr>
          <w:rFonts w:ascii="Verdana" w:hAnsi="Verdana"/>
          <w:color w:val="211D1F"/>
          <w:sz w:val="18"/>
          <w:szCs w:val="18"/>
        </w:rPr>
        <w:t xml:space="preserve"> en</w:t>
      </w:r>
      <w:r w:rsidRPr="00CE0747" w:rsidR="00B268AF">
        <w:rPr>
          <w:rFonts w:ascii="Verdana" w:hAnsi="Verdana"/>
          <w:color w:val="211D1F"/>
          <w:sz w:val="18"/>
          <w:szCs w:val="18"/>
        </w:rPr>
        <w:t xml:space="preserve"> </w:t>
      </w:r>
      <w:r w:rsidR="00A64B40">
        <w:rPr>
          <w:rFonts w:ascii="Verdana" w:hAnsi="Verdana"/>
          <w:color w:val="211D1F"/>
          <w:sz w:val="18"/>
          <w:szCs w:val="18"/>
        </w:rPr>
        <w:t xml:space="preserve">voor </w:t>
      </w:r>
      <w:r w:rsidRPr="00CE0747" w:rsidR="00B268AF">
        <w:rPr>
          <w:rFonts w:ascii="Verdana" w:hAnsi="Verdana"/>
          <w:color w:val="211D1F"/>
          <w:sz w:val="18"/>
          <w:szCs w:val="18"/>
        </w:rPr>
        <w:t>de regeldruk van burgers, bedrijven en medeoverheden.</w:t>
      </w:r>
      <w:r w:rsidR="00B268AF">
        <w:rPr>
          <w:rFonts w:ascii="Verdana" w:hAnsi="Verdana"/>
          <w:color w:val="211D1F"/>
          <w:sz w:val="18"/>
          <w:szCs w:val="18"/>
        </w:rPr>
        <w:t xml:space="preserve"> Vanzelfsprekend zal in de </w:t>
      </w:r>
      <w:r w:rsidRPr="00CE0747">
        <w:rPr>
          <w:rFonts w:ascii="Verdana" w:hAnsi="Verdana"/>
          <w:color w:val="211D1F"/>
          <w:sz w:val="18"/>
          <w:szCs w:val="18"/>
        </w:rPr>
        <w:t xml:space="preserve">toelichting op de </w:t>
      </w:r>
      <w:r w:rsidR="008B4D7C">
        <w:rPr>
          <w:rFonts w:ascii="Verdana" w:hAnsi="Verdana"/>
          <w:color w:val="211D1F"/>
          <w:sz w:val="18"/>
          <w:szCs w:val="18"/>
        </w:rPr>
        <w:t>(</w:t>
      </w:r>
      <w:r w:rsidRPr="00CE0747">
        <w:rPr>
          <w:rFonts w:ascii="Verdana" w:hAnsi="Verdana"/>
          <w:color w:val="211D1F"/>
          <w:sz w:val="18"/>
          <w:szCs w:val="18"/>
        </w:rPr>
        <w:t>wijzigingen van</w:t>
      </w:r>
      <w:r w:rsidR="008B4D7C">
        <w:rPr>
          <w:rFonts w:ascii="Verdana" w:hAnsi="Verdana"/>
          <w:color w:val="211D1F"/>
          <w:sz w:val="18"/>
          <w:szCs w:val="18"/>
        </w:rPr>
        <w:t>)</w:t>
      </w:r>
      <w:r w:rsidRPr="00CE0747">
        <w:rPr>
          <w:rFonts w:ascii="Verdana" w:hAnsi="Verdana"/>
          <w:color w:val="211D1F"/>
          <w:sz w:val="18"/>
          <w:szCs w:val="18"/>
        </w:rPr>
        <w:t xml:space="preserve"> lagere regelgeving worden stilgestaan bij de effecten van </w:t>
      </w:r>
      <w:r w:rsidR="00A64B40">
        <w:rPr>
          <w:rFonts w:ascii="Verdana" w:hAnsi="Verdana"/>
          <w:color w:val="211D1F"/>
          <w:sz w:val="18"/>
          <w:szCs w:val="18"/>
        </w:rPr>
        <w:t>de</w:t>
      </w:r>
      <w:r w:rsidRPr="00CE0747" w:rsidR="005F35AD">
        <w:rPr>
          <w:rFonts w:ascii="Verdana" w:hAnsi="Verdana"/>
          <w:color w:val="211D1F"/>
          <w:sz w:val="18"/>
          <w:szCs w:val="18"/>
        </w:rPr>
        <w:t xml:space="preserve"> specifieke uitkering</w:t>
      </w:r>
      <w:r w:rsidRPr="00CE0747">
        <w:rPr>
          <w:rFonts w:ascii="Verdana" w:hAnsi="Verdana"/>
          <w:color w:val="211D1F"/>
          <w:sz w:val="18"/>
          <w:szCs w:val="18"/>
        </w:rPr>
        <w:t xml:space="preserve">. </w:t>
      </w:r>
    </w:p>
    <w:p w:rsidRPr="00CE0747" w:rsidR="00485645" w:rsidP="00485645" w:rsidRDefault="00485645" w14:paraId="49FD2894" w14:textId="77777777">
      <w:pPr>
        <w:pStyle w:val="Geenafstand"/>
        <w:rPr>
          <w:rFonts w:ascii="Verdana" w:hAnsi="Verdana"/>
          <w:sz w:val="18"/>
          <w:szCs w:val="18"/>
        </w:rPr>
      </w:pPr>
    </w:p>
    <w:p w:rsidRPr="00FC1468" w:rsidR="0036378B" w:rsidP="00485645" w:rsidRDefault="008E15FB" w14:paraId="59FAC24E" w14:textId="1E413B65">
      <w:pPr>
        <w:pStyle w:val="Geenafstand"/>
        <w:rPr>
          <w:rFonts w:ascii="Verdana" w:hAnsi="Verdana"/>
          <w:b/>
          <w:sz w:val="18"/>
          <w:szCs w:val="18"/>
        </w:rPr>
      </w:pPr>
      <w:r>
        <w:rPr>
          <w:rFonts w:ascii="Verdana" w:hAnsi="Verdana"/>
          <w:b/>
          <w:sz w:val="18"/>
          <w:szCs w:val="18"/>
        </w:rPr>
        <w:t>4</w:t>
      </w:r>
      <w:r w:rsidRPr="00CE0747" w:rsidR="00485645">
        <w:rPr>
          <w:rFonts w:ascii="Verdana" w:hAnsi="Verdana"/>
          <w:b/>
          <w:sz w:val="18"/>
          <w:szCs w:val="18"/>
        </w:rPr>
        <w:t>.</w:t>
      </w:r>
      <w:r w:rsidRPr="00CE0747" w:rsidR="00485645">
        <w:rPr>
          <w:rFonts w:ascii="Verdana" w:hAnsi="Verdana"/>
          <w:b/>
          <w:sz w:val="18"/>
          <w:szCs w:val="18"/>
        </w:rPr>
        <w:tab/>
      </w:r>
      <w:r w:rsidR="0053560B">
        <w:rPr>
          <w:rFonts w:ascii="Verdana" w:hAnsi="Verdana"/>
          <w:b/>
          <w:sz w:val="18"/>
          <w:szCs w:val="18"/>
        </w:rPr>
        <w:t>Advies en consultatie</w:t>
      </w:r>
    </w:p>
    <w:p w:rsidRPr="00F504F6" w:rsidR="0084597A" w:rsidP="00530253" w:rsidRDefault="0084597A" w14:paraId="0A859CA1" w14:textId="6A8E1415">
      <w:pPr>
        <w:spacing w:after="160"/>
        <w:rPr>
          <w:rFonts w:ascii="Verdana" w:hAnsi="Verdana" w:eastAsiaTheme="minorHAnsi" w:cstheme="minorBidi"/>
          <w:sz w:val="18"/>
          <w:szCs w:val="18"/>
          <w:lang w:eastAsia="en-US"/>
        </w:rPr>
      </w:pPr>
      <w:r>
        <w:rPr>
          <w:rFonts w:ascii="Verdana" w:hAnsi="Verdana" w:eastAsiaTheme="minorHAnsi" w:cstheme="minorBidi"/>
          <w:sz w:val="18"/>
          <w:szCs w:val="18"/>
          <w:lang w:eastAsia="en-US"/>
        </w:rPr>
        <w:t>Van 23 december 2025 tot 27 februari 2026 heeft de (internet)consultatie plaatsgevonden over het wetsvoorstel. Het wetsvoorstel is formeel ter consultatie voorgelegd aan het Adviescollege toetsing regeldruk (ATR), de Vereniging van Nederlandse Gemeenten (VNG) en het Interprovinciaal Overleg (IPO).</w:t>
      </w:r>
      <w:r w:rsidR="00F66F71">
        <w:rPr>
          <w:rFonts w:ascii="Verdana" w:hAnsi="Verdana" w:eastAsiaTheme="minorHAnsi" w:cstheme="minorBidi"/>
          <w:sz w:val="18"/>
          <w:szCs w:val="18"/>
          <w:lang w:eastAsia="en-US"/>
        </w:rPr>
        <w:t xml:space="preserve"> </w:t>
      </w:r>
      <w:r w:rsidR="002C6FCF">
        <w:rPr>
          <w:rFonts w:ascii="Verdana" w:hAnsi="Verdana" w:eastAsiaTheme="minorHAnsi" w:cstheme="minorBidi"/>
          <w:sz w:val="18"/>
          <w:szCs w:val="18"/>
          <w:lang w:eastAsia="en-US"/>
        </w:rPr>
        <w:t xml:space="preserve">Het </w:t>
      </w:r>
      <w:r w:rsidRPr="00F504F6">
        <w:rPr>
          <w:rFonts w:ascii="Verdana" w:hAnsi="Verdana" w:eastAsiaTheme="minorHAnsi" w:cstheme="minorBidi"/>
          <w:sz w:val="18"/>
          <w:szCs w:val="18"/>
          <w:lang w:eastAsia="en-US"/>
        </w:rPr>
        <w:t>ATR heeft het dossier niet geselecteerd voor een formeel advies, omdat het geen gevolgen heeft voor de regeldruk</w:t>
      </w:r>
      <w:r w:rsidRPr="00F504F6" w:rsidR="00F504F6">
        <w:rPr>
          <w:rFonts w:ascii="Verdana" w:hAnsi="Verdana" w:eastAsiaTheme="minorHAnsi" w:cstheme="minorBidi"/>
          <w:sz w:val="18"/>
          <w:szCs w:val="18"/>
          <w:lang w:eastAsia="en-US"/>
        </w:rPr>
        <w:t xml:space="preserve">. </w:t>
      </w:r>
      <w:r w:rsidR="00093D38">
        <w:rPr>
          <w:rFonts w:ascii="Verdana" w:hAnsi="Verdana" w:eastAsiaTheme="minorHAnsi" w:cstheme="minorBidi"/>
          <w:sz w:val="18"/>
          <w:szCs w:val="18"/>
          <w:lang w:eastAsia="en-US"/>
        </w:rPr>
        <w:t xml:space="preserve">Verder hebben </w:t>
      </w:r>
      <w:r w:rsidR="00D05A2A">
        <w:rPr>
          <w:rFonts w:ascii="Verdana" w:hAnsi="Verdana" w:eastAsiaTheme="minorHAnsi" w:cstheme="minorBidi"/>
          <w:sz w:val="18"/>
          <w:szCs w:val="18"/>
          <w:lang w:eastAsia="en-US"/>
        </w:rPr>
        <w:t>d</w:t>
      </w:r>
      <w:r w:rsidRPr="00F504F6" w:rsidR="00F504F6">
        <w:rPr>
          <w:rFonts w:ascii="Verdana" w:hAnsi="Verdana" w:eastAsiaTheme="minorHAnsi" w:cstheme="minorBidi"/>
          <w:sz w:val="18"/>
          <w:szCs w:val="18"/>
          <w:lang w:eastAsia="en-US"/>
        </w:rPr>
        <w:t xml:space="preserve">e VNG en het IPO geen inhoudelijk advies uitgebracht. </w:t>
      </w:r>
    </w:p>
    <w:p w:rsidRPr="002C1B87" w:rsidR="002C1B87" w:rsidP="00530253" w:rsidRDefault="006124E5" w14:paraId="22AFB304" w14:textId="6A947173">
      <w:pPr>
        <w:spacing w:after="160"/>
        <w:rPr>
          <w:rFonts w:ascii="Verdana" w:hAnsi="Verdana" w:eastAsiaTheme="minorHAnsi" w:cstheme="minorBidi"/>
          <w:sz w:val="18"/>
          <w:szCs w:val="18"/>
          <w:lang w:eastAsia="en-US"/>
        </w:rPr>
      </w:pPr>
      <w:r w:rsidRPr="006124E5">
        <w:rPr>
          <w:rFonts w:ascii="Verdana" w:hAnsi="Verdana" w:eastAsiaTheme="minorHAnsi" w:cstheme="minorBidi"/>
          <w:sz w:val="18"/>
          <w:szCs w:val="18"/>
          <w:lang w:eastAsia="en-US"/>
        </w:rPr>
        <w:t xml:space="preserve">Via </w:t>
      </w:r>
      <w:r>
        <w:rPr>
          <w:rFonts w:ascii="Verdana" w:hAnsi="Verdana" w:eastAsiaTheme="minorHAnsi" w:cstheme="minorBidi"/>
          <w:sz w:val="18"/>
          <w:szCs w:val="18"/>
          <w:lang w:eastAsia="en-US"/>
        </w:rPr>
        <w:t>de internetconsultatie zijn twee reacties ontvangen. Een van de betrokkenen reageert dat de daling van criminaliteit plaatsvindt door verbeterde (leef)omstandigheden</w:t>
      </w:r>
      <w:r w:rsidR="00F66F71">
        <w:rPr>
          <w:rFonts w:ascii="Verdana" w:hAnsi="Verdana" w:eastAsiaTheme="minorHAnsi" w:cstheme="minorBidi"/>
          <w:sz w:val="18"/>
          <w:szCs w:val="18"/>
          <w:lang w:eastAsia="en-US"/>
        </w:rPr>
        <w:t>, waardoor</w:t>
      </w:r>
      <w:r>
        <w:rPr>
          <w:rFonts w:ascii="Verdana" w:hAnsi="Verdana" w:eastAsiaTheme="minorHAnsi" w:cstheme="minorBidi"/>
          <w:sz w:val="18"/>
          <w:szCs w:val="18"/>
          <w:lang w:eastAsia="en-US"/>
        </w:rPr>
        <w:t xml:space="preserve"> meer </w:t>
      </w:r>
      <w:r w:rsidR="00F66F71">
        <w:rPr>
          <w:rFonts w:ascii="Verdana" w:hAnsi="Verdana" w:eastAsiaTheme="minorHAnsi" w:cstheme="minorBidi"/>
          <w:sz w:val="18"/>
          <w:szCs w:val="18"/>
          <w:lang w:eastAsia="en-US"/>
        </w:rPr>
        <w:t xml:space="preserve">zou moeten </w:t>
      </w:r>
      <w:r>
        <w:rPr>
          <w:rFonts w:ascii="Verdana" w:hAnsi="Verdana" w:eastAsiaTheme="minorHAnsi" w:cstheme="minorBidi"/>
          <w:sz w:val="18"/>
          <w:szCs w:val="18"/>
          <w:lang w:eastAsia="en-US"/>
        </w:rPr>
        <w:t>ingezet op structurele financiering van zaken als huisvesting, onderwijs en werkgelegenheid.</w:t>
      </w:r>
      <w:r w:rsidR="006905A5">
        <w:rPr>
          <w:rFonts w:ascii="Verdana" w:hAnsi="Verdana" w:eastAsiaTheme="minorHAnsi" w:cstheme="minorBidi"/>
          <w:sz w:val="18"/>
          <w:szCs w:val="18"/>
          <w:lang w:eastAsia="en-US"/>
        </w:rPr>
        <w:t xml:space="preserve"> Bij de beantwoording</w:t>
      </w:r>
      <w:r w:rsidRPr="002C1B87" w:rsidR="002C1B87">
        <w:rPr>
          <w:rFonts w:ascii="Verdana" w:hAnsi="Verdana" w:eastAsiaTheme="minorHAnsi" w:cstheme="minorBidi"/>
          <w:sz w:val="18"/>
          <w:szCs w:val="18"/>
          <w:lang w:eastAsia="en-US"/>
        </w:rPr>
        <w:t xml:space="preserve"> staat</w:t>
      </w:r>
      <w:r w:rsidR="006905A5">
        <w:rPr>
          <w:rFonts w:ascii="Verdana" w:hAnsi="Verdana" w:eastAsiaTheme="minorHAnsi" w:cstheme="minorBidi"/>
          <w:sz w:val="18"/>
          <w:szCs w:val="18"/>
          <w:lang w:eastAsia="en-US"/>
        </w:rPr>
        <w:t xml:space="preserve"> voorop</w:t>
      </w:r>
      <w:r w:rsidRPr="002C1B87" w:rsidR="002C1B87">
        <w:rPr>
          <w:rFonts w:ascii="Verdana" w:hAnsi="Verdana" w:eastAsiaTheme="minorHAnsi" w:cstheme="minorBidi"/>
          <w:sz w:val="18"/>
          <w:szCs w:val="18"/>
          <w:lang w:eastAsia="en-US"/>
        </w:rPr>
        <w:t xml:space="preserve"> dat dit wetsvoorstel de grondslag regelt voor de bewindspersonen van het Ministerie van Justitie en Veiligheid om voor verschillende onderwerpen specifieke uitkeringen</w:t>
      </w:r>
      <w:r w:rsidR="00093D38">
        <w:rPr>
          <w:rFonts w:ascii="Verdana" w:hAnsi="Verdana" w:eastAsiaTheme="minorHAnsi" w:cstheme="minorBidi"/>
          <w:sz w:val="18"/>
          <w:szCs w:val="18"/>
          <w:lang w:eastAsia="en-US"/>
        </w:rPr>
        <w:t xml:space="preserve"> of bijzondere uitkeringen</w:t>
      </w:r>
      <w:r w:rsidRPr="002C1B87" w:rsidR="002C1B87">
        <w:rPr>
          <w:rFonts w:ascii="Verdana" w:hAnsi="Verdana" w:eastAsiaTheme="minorHAnsi" w:cstheme="minorBidi"/>
          <w:sz w:val="18"/>
          <w:szCs w:val="18"/>
          <w:lang w:eastAsia="en-US"/>
        </w:rPr>
        <w:t xml:space="preserve"> te verstrekken. Eén van de regelingen die met dit wetsvoorstel word</w:t>
      </w:r>
      <w:r w:rsidR="002C6FCF">
        <w:rPr>
          <w:rFonts w:ascii="Verdana" w:hAnsi="Verdana" w:eastAsiaTheme="minorHAnsi" w:cstheme="minorBidi"/>
          <w:sz w:val="18"/>
          <w:szCs w:val="18"/>
          <w:lang w:eastAsia="en-US"/>
        </w:rPr>
        <w:t>en</w:t>
      </w:r>
      <w:r w:rsidRPr="002C1B87" w:rsidR="002C1B87">
        <w:rPr>
          <w:rFonts w:ascii="Verdana" w:hAnsi="Verdana" w:eastAsiaTheme="minorHAnsi" w:cstheme="minorBidi"/>
          <w:sz w:val="18"/>
          <w:szCs w:val="18"/>
          <w:lang w:eastAsia="en-US"/>
        </w:rPr>
        <w:t xml:space="preserve"> omgehangen</w:t>
      </w:r>
      <w:r w:rsidR="002C6FCF">
        <w:rPr>
          <w:rFonts w:ascii="Verdana" w:hAnsi="Verdana" w:eastAsiaTheme="minorHAnsi" w:cstheme="minorBidi"/>
          <w:sz w:val="18"/>
          <w:szCs w:val="18"/>
          <w:lang w:eastAsia="en-US"/>
        </w:rPr>
        <w:t>,</w:t>
      </w:r>
      <w:r w:rsidRPr="002C1B87" w:rsidR="002C1B87">
        <w:rPr>
          <w:rFonts w:ascii="Verdana" w:hAnsi="Verdana" w:eastAsiaTheme="minorHAnsi" w:cstheme="minorBidi"/>
          <w:sz w:val="18"/>
          <w:szCs w:val="18"/>
          <w:lang w:eastAsia="en-US"/>
        </w:rPr>
        <w:t xml:space="preserve"> betreft de verstrekking van specifieke uitkeringen in het kader van het programma Preventie met Gezag. Dit is een onderdeel van het Nationaal Programma Leefbaarheid en Veiligheid, waarin verschillende ministeries, gemeenten, bewoners en lokale organisaties </w:t>
      </w:r>
      <w:r w:rsidR="002C6FCF">
        <w:rPr>
          <w:rFonts w:ascii="Verdana" w:hAnsi="Verdana" w:eastAsiaTheme="minorHAnsi" w:cstheme="minorBidi"/>
          <w:sz w:val="18"/>
          <w:szCs w:val="18"/>
          <w:lang w:eastAsia="en-US"/>
        </w:rPr>
        <w:t>werken</w:t>
      </w:r>
      <w:r w:rsidRPr="002C1B87" w:rsidR="002C1B87">
        <w:rPr>
          <w:rFonts w:ascii="Verdana" w:hAnsi="Verdana" w:eastAsiaTheme="minorHAnsi" w:cstheme="minorBidi"/>
          <w:sz w:val="18"/>
          <w:szCs w:val="18"/>
          <w:lang w:eastAsia="en-US"/>
        </w:rPr>
        <w:t xml:space="preserve"> aan verbeteringen op het gebied van onderwijs, armoede, gezondheid, wonen en veiligheid. Vanuit het programma Preventie met Gezag wordt ingezet op de voorkoming van jeugdcriminaliteit in zevenentwintig kwetsbare stedelijke gebieden, waarbij het verlagen van risicofactoren en het versterken van beschermende factoren, zoals werk en opleiding, cruciaal </w:t>
      </w:r>
      <w:r w:rsidR="002C6FCF">
        <w:rPr>
          <w:rFonts w:ascii="Verdana" w:hAnsi="Verdana" w:eastAsiaTheme="minorHAnsi" w:cstheme="minorBidi"/>
          <w:sz w:val="18"/>
          <w:szCs w:val="18"/>
          <w:lang w:eastAsia="en-US"/>
        </w:rPr>
        <w:t>zijn</w:t>
      </w:r>
      <w:r w:rsidRPr="002C1B87" w:rsidR="002C1B87">
        <w:rPr>
          <w:rFonts w:ascii="Verdana" w:hAnsi="Verdana" w:eastAsiaTheme="minorHAnsi" w:cstheme="minorBidi"/>
          <w:sz w:val="18"/>
          <w:szCs w:val="18"/>
          <w:lang w:eastAsia="en-US"/>
        </w:rPr>
        <w:t>. Daarom bestaat zowel aandacht voor de aanwezigheid van meer wijkagenten, als voor een veiligere schoolomgevingen en jongerenwerk</w:t>
      </w:r>
      <w:r w:rsidR="00145DCC">
        <w:rPr>
          <w:rFonts w:ascii="Verdana" w:hAnsi="Verdana" w:eastAsiaTheme="minorHAnsi" w:cstheme="minorBidi"/>
          <w:sz w:val="18"/>
          <w:szCs w:val="18"/>
          <w:lang w:eastAsia="en-US"/>
        </w:rPr>
        <w:t>.</w:t>
      </w:r>
      <w:r w:rsidRPr="002C1B87" w:rsidR="002C1B87">
        <w:rPr>
          <w:rFonts w:ascii="Verdana" w:hAnsi="Verdana" w:eastAsiaTheme="minorHAnsi" w:cstheme="minorBidi"/>
          <w:sz w:val="18"/>
          <w:szCs w:val="18"/>
          <w:lang w:eastAsia="en-US"/>
        </w:rPr>
        <w:t xml:space="preserve"> </w:t>
      </w:r>
      <w:r w:rsidR="00145DCC">
        <w:rPr>
          <w:rFonts w:ascii="Verdana" w:hAnsi="Verdana" w:eastAsiaTheme="minorHAnsi" w:cstheme="minorBidi"/>
          <w:sz w:val="18"/>
          <w:szCs w:val="18"/>
          <w:lang w:eastAsia="en-US"/>
        </w:rPr>
        <w:t xml:space="preserve">Hiermee </w:t>
      </w:r>
      <w:r w:rsidR="00FB1909">
        <w:rPr>
          <w:rFonts w:ascii="Verdana" w:hAnsi="Verdana" w:eastAsiaTheme="minorHAnsi" w:cstheme="minorBidi"/>
          <w:sz w:val="18"/>
          <w:szCs w:val="18"/>
          <w:lang w:eastAsia="en-US"/>
        </w:rPr>
        <w:t>kan</w:t>
      </w:r>
      <w:r w:rsidR="00145DCC">
        <w:rPr>
          <w:rFonts w:ascii="Verdana" w:hAnsi="Verdana" w:eastAsiaTheme="minorHAnsi" w:cstheme="minorBidi"/>
          <w:sz w:val="18"/>
          <w:szCs w:val="18"/>
          <w:lang w:eastAsia="en-US"/>
        </w:rPr>
        <w:t xml:space="preserve"> (jeugd)c</w:t>
      </w:r>
      <w:r w:rsidRPr="002C1B87" w:rsidR="002C1B87">
        <w:rPr>
          <w:rFonts w:ascii="Verdana" w:hAnsi="Verdana" w:eastAsiaTheme="minorHAnsi" w:cstheme="minorBidi"/>
          <w:sz w:val="18"/>
          <w:szCs w:val="18"/>
          <w:lang w:eastAsia="en-US"/>
        </w:rPr>
        <w:t>riminaliteit</w:t>
      </w:r>
      <w:r w:rsidR="00145DCC">
        <w:rPr>
          <w:rFonts w:ascii="Verdana" w:hAnsi="Verdana" w:eastAsiaTheme="minorHAnsi" w:cstheme="minorBidi"/>
          <w:sz w:val="18"/>
          <w:szCs w:val="18"/>
          <w:lang w:eastAsia="en-US"/>
        </w:rPr>
        <w:t xml:space="preserve"> </w:t>
      </w:r>
      <w:r w:rsidRPr="002C1B87" w:rsidR="002C1B87">
        <w:rPr>
          <w:rFonts w:ascii="Verdana" w:hAnsi="Verdana" w:eastAsiaTheme="minorHAnsi" w:cstheme="minorBidi"/>
          <w:sz w:val="18"/>
          <w:szCs w:val="18"/>
          <w:lang w:eastAsia="en-US"/>
        </w:rPr>
        <w:t>via een bredere gebiedsgerichte aanpak</w:t>
      </w:r>
      <w:r w:rsidR="00145DCC">
        <w:rPr>
          <w:rFonts w:ascii="Verdana" w:hAnsi="Verdana" w:eastAsiaTheme="minorHAnsi" w:cstheme="minorBidi"/>
          <w:sz w:val="18"/>
          <w:szCs w:val="18"/>
          <w:lang w:eastAsia="en-US"/>
        </w:rPr>
        <w:t xml:space="preserve">, </w:t>
      </w:r>
      <w:r w:rsidR="00F66F71">
        <w:rPr>
          <w:rFonts w:ascii="Verdana" w:hAnsi="Verdana" w:eastAsiaTheme="minorHAnsi" w:cstheme="minorBidi"/>
          <w:sz w:val="18"/>
          <w:szCs w:val="18"/>
          <w:lang w:eastAsia="en-US"/>
        </w:rPr>
        <w:t xml:space="preserve">en </w:t>
      </w:r>
      <w:r w:rsidR="00145DCC">
        <w:rPr>
          <w:rFonts w:ascii="Verdana" w:hAnsi="Verdana" w:eastAsiaTheme="minorHAnsi" w:cstheme="minorBidi"/>
          <w:sz w:val="18"/>
          <w:szCs w:val="18"/>
          <w:lang w:eastAsia="en-US"/>
        </w:rPr>
        <w:t>niet enkel vanuit de justitiële hoek,</w:t>
      </w:r>
      <w:r w:rsidRPr="002C1B87" w:rsidR="002C1B87">
        <w:rPr>
          <w:rFonts w:ascii="Verdana" w:hAnsi="Verdana" w:eastAsiaTheme="minorHAnsi" w:cstheme="minorBidi"/>
          <w:sz w:val="18"/>
          <w:szCs w:val="18"/>
          <w:lang w:eastAsia="en-US"/>
        </w:rPr>
        <w:t xml:space="preserve"> </w:t>
      </w:r>
      <w:r w:rsidR="00FB1909">
        <w:rPr>
          <w:rFonts w:ascii="Verdana" w:hAnsi="Verdana" w:eastAsiaTheme="minorHAnsi" w:cstheme="minorBidi"/>
          <w:sz w:val="18"/>
          <w:szCs w:val="18"/>
          <w:lang w:eastAsia="en-US"/>
        </w:rPr>
        <w:t xml:space="preserve">worden </w:t>
      </w:r>
      <w:r w:rsidRPr="002C1B87" w:rsidR="002C1B87">
        <w:rPr>
          <w:rFonts w:ascii="Verdana" w:hAnsi="Verdana" w:eastAsiaTheme="minorHAnsi" w:cstheme="minorBidi"/>
          <w:sz w:val="18"/>
          <w:szCs w:val="18"/>
          <w:lang w:eastAsia="en-US"/>
        </w:rPr>
        <w:t>voorkomen.</w:t>
      </w:r>
    </w:p>
    <w:p w:rsidR="00126F71" w:rsidP="00530253" w:rsidRDefault="006124E5" w14:paraId="26510986" w14:textId="78A04E9E">
      <w:pPr>
        <w:spacing w:after="160"/>
        <w:rPr>
          <w:rFonts w:ascii="Verdana" w:hAnsi="Verdana" w:eastAsiaTheme="minorHAnsi" w:cstheme="minorBidi"/>
          <w:sz w:val="18"/>
          <w:szCs w:val="18"/>
          <w:lang w:eastAsia="en-US"/>
        </w:rPr>
      </w:pPr>
      <w:r>
        <w:rPr>
          <w:rFonts w:ascii="Verdana" w:hAnsi="Verdana" w:eastAsiaTheme="minorHAnsi" w:cstheme="minorBidi"/>
          <w:sz w:val="18"/>
          <w:szCs w:val="18"/>
          <w:lang w:eastAsia="en-US"/>
        </w:rPr>
        <w:t xml:space="preserve">Een andere betrokkene vraagt zich af waarom </w:t>
      </w:r>
      <w:r w:rsidRPr="006124E5">
        <w:rPr>
          <w:rFonts w:ascii="Verdana" w:hAnsi="Verdana" w:eastAsiaTheme="minorHAnsi" w:cstheme="minorBidi"/>
          <w:sz w:val="18"/>
          <w:szCs w:val="18"/>
          <w:lang w:eastAsia="en-US"/>
        </w:rPr>
        <w:t>niet</w:t>
      </w:r>
      <w:r>
        <w:rPr>
          <w:rFonts w:ascii="Verdana" w:hAnsi="Verdana" w:eastAsiaTheme="minorHAnsi" w:cstheme="minorBidi"/>
          <w:sz w:val="18"/>
          <w:szCs w:val="18"/>
          <w:lang w:eastAsia="en-US"/>
        </w:rPr>
        <w:t xml:space="preserve"> wordt</w:t>
      </w:r>
      <w:r w:rsidRPr="006124E5">
        <w:rPr>
          <w:rFonts w:ascii="Verdana" w:hAnsi="Verdana" w:eastAsiaTheme="minorHAnsi" w:cstheme="minorBidi"/>
          <w:sz w:val="18"/>
          <w:szCs w:val="18"/>
          <w:lang w:eastAsia="en-US"/>
        </w:rPr>
        <w:t xml:space="preserve"> voorzien in een grondslag voor </w:t>
      </w:r>
      <w:r>
        <w:rPr>
          <w:rFonts w:ascii="Verdana" w:hAnsi="Verdana" w:eastAsiaTheme="minorHAnsi" w:cstheme="minorBidi"/>
          <w:sz w:val="18"/>
          <w:szCs w:val="18"/>
          <w:lang w:eastAsia="en-US"/>
        </w:rPr>
        <w:t xml:space="preserve">de verstrekking van </w:t>
      </w:r>
      <w:r w:rsidRPr="006124E5">
        <w:rPr>
          <w:rFonts w:ascii="Verdana" w:hAnsi="Verdana" w:eastAsiaTheme="minorHAnsi" w:cstheme="minorBidi"/>
          <w:sz w:val="18"/>
          <w:szCs w:val="18"/>
          <w:lang w:eastAsia="en-US"/>
        </w:rPr>
        <w:t>bijzondere uitkeringen aan de openbare lichamen</w:t>
      </w:r>
      <w:r>
        <w:rPr>
          <w:rFonts w:ascii="Verdana" w:hAnsi="Verdana" w:eastAsiaTheme="minorHAnsi" w:cstheme="minorBidi"/>
          <w:sz w:val="18"/>
          <w:szCs w:val="18"/>
          <w:lang w:eastAsia="en-US"/>
        </w:rPr>
        <w:t xml:space="preserve"> van</w:t>
      </w:r>
      <w:r w:rsidRPr="006124E5">
        <w:rPr>
          <w:rFonts w:ascii="Verdana" w:hAnsi="Verdana" w:eastAsiaTheme="minorHAnsi" w:cstheme="minorBidi"/>
          <w:sz w:val="18"/>
          <w:szCs w:val="18"/>
          <w:lang w:eastAsia="en-US"/>
        </w:rPr>
        <w:t xml:space="preserve"> Bonaire, Sint Eustatius en Saba</w:t>
      </w:r>
      <w:r>
        <w:rPr>
          <w:rFonts w:ascii="Verdana" w:hAnsi="Verdana" w:eastAsiaTheme="minorHAnsi" w:cstheme="minorBidi"/>
          <w:sz w:val="18"/>
          <w:szCs w:val="18"/>
          <w:lang w:eastAsia="en-US"/>
        </w:rPr>
        <w:t>.</w:t>
      </w:r>
      <w:r w:rsidR="00F66F71">
        <w:rPr>
          <w:rFonts w:ascii="Verdana" w:hAnsi="Verdana" w:eastAsiaTheme="minorHAnsi" w:cstheme="minorBidi"/>
          <w:sz w:val="18"/>
          <w:szCs w:val="18"/>
          <w:lang w:eastAsia="en-US"/>
        </w:rPr>
        <w:t xml:space="preserve"> </w:t>
      </w:r>
      <w:r>
        <w:rPr>
          <w:rFonts w:ascii="Verdana" w:hAnsi="Verdana" w:eastAsiaTheme="minorHAnsi" w:cstheme="minorBidi"/>
          <w:sz w:val="18"/>
          <w:szCs w:val="18"/>
          <w:lang w:eastAsia="en-US"/>
        </w:rPr>
        <w:t xml:space="preserve">Sinds de consultatiefase is dit onderdeel in het wetsvoorstel </w:t>
      </w:r>
      <w:r w:rsidR="005F6C31">
        <w:rPr>
          <w:rFonts w:ascii="Verdana" w:hAnsi="Verdana" w:eastAsiaTheme="minorHAnsi" w:cstheme="minorBidi"/>
          <w:sz w:val="18"/>
          <w:szCs w:val="18"/>
          <w:lang w:eastAsia="en-US"/>
        </w:rPr>
        <w:t xml:space="preserve">verwerkt. </w:t>
      </w:r>
      <w:r w:rsidR="00D05A2A">
        <w:rPr>
          <w:rFonts w:ascii="Verdana" w:hAnsi="Verdana" w:eastAsiaTheme="minorHAnsi" w:cstheme="minorBidi"/>
          <w:sz w:val="18"/>
          <w:szCs w:val="18"/>
          <w:lang w:eastAsia="en-US"/>
        </w:rPr>
        <w:t>G</w:t>
      </w:r>
      <w:r w:rsidR="00F66F71">
        <w:rPr>
          <w:rFonts w:ascii="Verdana" w:hAnsi="Verdana" w:eastAsiaTheme="minorHAnsi" w:cstheme="minorBidi"/>
          <w:sz w:val="18"/>
          <w:szCs w:val="18"/>
          <w:lang w:eastAsia="en-US"/>
        </w:rPr>
        <w:t xml:space="preserve">eregeld </w:t>
      </w:r>
      <w:r w:rsidR="00D05A2A">
        <w:rPr>
          <w:rFonts w:ascii="Verdana" w:hAnsi="Verdana" w:eastAsiaTheme="minorHAnsi" w:cstheme="minorBidi"/>
          <w:sz w:val="18"/>
          <w:szCs w:val="18"/>
          <w:lang w:eastAsia="en-US"/>
        </w:rPr>
        <w:t xml:space="preserve">wordt </w:t>
      </w:r>
      <w:r w:rsidR="005F6C31">
        <w:rPr>
          <w:rFonts w:ascii="Verdana" w:hAnsi="Verdana" w:eastAsiaTheme="minorHAnsi" w:cstheme="minorBidi"/>
          <w:sz w:val="18"/>
          <w:szCs w:val="18"/>
          <w:lang w:eastAsia="en-US"/>
        </w:rPr>
        <w:t xml:space="preserve">dat dat de bewindspersonen van het </w:t>
      </w:r>
      <w:r w:rsidR="00F66F71">
        <w:rPr>
          <w:rFonts w:ascii="Verdana" w:hAnsi="Verdana" w:eastAsiaTheme="minorHAnsi" w:cstheme="minorBidi"/>
          <w:sz w:val="18"/>
          <w:szCs w:val="18"/>
          <w:lang w:eastAsia="en-US"/>
        </w:rPr>
        <w:t>M</w:t>
      </w:r>
      <w:r w:rsidR="005F6C31">
        <w:rPr>
          <w:rFonts w:ascii="Verdana" w:hAnsi="Verdana" w:eastAsiaTheme="minorHAnsi" w:cstheme="minorBidi"/>
          <w:sz w:val="18"/>
          <w:szCs w:val="18"/>
          <w:lang w:eastAsia="en-US"/>
        </w:rPr>
        <w:t>inisterie van Justitie en Veiligheid, naast specifieke uitkeringen</w:t>
      </w:r>
      <w:r w:rsidR="00F504F6">
        <w:rPr>
          <w:rFonts w:ascii="Verdana" w:hAnsi="Verdana" w:eastAsiaTheme="minorHAnsi" w:cstheme="minorBidi"/>
          <w:sz w:val="18"/>
          <w:szCs w:val="18"/>
          <w:lang w:eastAsia="en-US"/>
        </w:rPr>
        <w:t xml:space="preserve"> aan gemeenten en provincies</w:t>
      </w:r>
      <w:r w:rsidR="005F6C31">
        <w:rPr>
          <w:rFonts w:ascii="Verdana" w:hAnsi="Verdana" w:eastAsiaTheme="minorHAnsi" w:cstheme="minorBidi"/>
          <w:sz w:val="18"/>
          <w:szCs w:val="18"/>
          <w:lang w:eastAsia="en-US"/>
        </w:rPr>
        <w:t>, ook bijzondere uitkeringen kunnen verstrekken aan de Caribische openbare lichamen</w:t>
      </w:r>
      <w:r w:rsidR="00D05A2A">
        <w:rPr>
          <w:rFonts w:ascii="Verdana" w:hAnsi="Verdana" w:eastAsiaTheme="minorHAnsi" w:cstheme="minorBidi"/>
          <w:sz w:val="18"/>
          <w:szCs w:val="18"/>
          <w:lang w:eastAsia="en-US"/>
        </w:rPr>
        <w:t>, inzake de genoemde onderwerpen.</w:t>
      </w:r>
    </w:p>
    <w:p w:rsidRPr="00FA2AAC" w:rsidR="0036378B" w:rsidP="00FA2AAC" w:rsidRDefault="0036378B" w14:paraId="5D94E3C7" w14:textId="05A6A061">
      <w:pPr>
        <w:spacing w:after="160"/>
        <w:rPr>
          <w:rFonts w:ascii="Verdana" w:hAnsi="Verdana" w:eastAsiaTheme="minorHAnsi" w:cstheme="minorBidi"/>
          <w:i/>
          <w:iCs/>
          <w:sz w:val="18"/>
          <w:szCs w:val="18"/>
          <w:lang w:eastAsia="en-US"/>
        </w:rPr>
      </w:pPr>
      <w:r w:rsidRPr="0036378B">
        <w:rPr>
          <w:rFonts w:ascii="Verdana" w:hAnsi="Verdana" w:eastAsiaTheme="minorHAnsi" w:cstheme="minorBidi"/>
          <w:i/>
          <w:iCs/>
          <w:sz w:val="18"/>
          <w:szCs w:val="18"/>
          <w:lang w:eastAsia="en-US"/>
        </w:rPr>
        <w:t>Bijzondere uitkeringen</w:t>
      </w:r>
      <w:r>
        <w:rPr>
          <w:rFonts w:ascii="Verdana" w:hAnsi="Verdana" w:eastAsiaTheme="minorHAnsi" w:cstheme="minorBidi"/>
          <w:i/>
          <w:iCs/>
          <w:sz w:val="18"/>
          <w:szCs w:val="18"/>
          <w:lang w:eastAsia="en-US"/>
        </w:rPr>
        <w:br/>
      </w:r>
      <w:r w:rsidRPr="0036378B">
        <w:rPr>
          <w:rFonts w:ascii="Verdana" w:hAnsi="Verdana" w:eastAsiaTheme="minorHAnsi" w:cstheme="minorBidi"/>
          <w:sz w:val="18"/>
          <w:szCs w:val="18"/>
          <w:lang w:eastAsia="en-US"/>
        </w:rPr>
        <w:t xml:space="preserve">Een concept van het wetsvoorstel is voorgelegd en toegelicht aan de eilandsbesturen van Bonaire, Sint Eustatius en Saba. </w:t>
      </w:r>
      <w:r w:rsidR="006905A5">
        <w:rPr>
          <w:rFonts w:ascii="Verdana" w:hAnsi="Verdana" w:eastAsiaTheme="minorHAnsi" w:cstheme="minorBidi"/>
          <w:sz w:val="18"/>
          <w:szCs w:val="18"/>
          <w:lang w:eastAsia="en-US"/>
        </w:rPr>
        <w:t>Het</w:t>
      </w:r>
      <w:r w:rsidRPr="0036378B">
        <w:rPr>
          <w:rFonts w:ascii="Verdana" w:hAnsi="Verdana" w:eastAsiaTheme="minorHAnsi" w:cstheme="minorBidi"/>
          <w:sz w:val="18"/>
          <w:szCs w:val="18"/>
          <w:lang w:eastAsia="en-US"/>
        </w:rPr>
        <w:t xml:space="preserve"> bestuurscollege van Bonaire</w:t>
      </w:r>
      <w:r w:rsidR="006905A5">
        <w:rPr>
          <w:rFonts w:ascii="Verdana" w:hAnsi="Verdana" w:eastAsiaTheme="minorHAnsi" w:cstheme="minorBidi"/>
          <w:sz w:val="18"/>
          <w:szCs w:val="18"/>
          <w:lang w:eastAsia="en-US"/>
        </w:rPr>
        <w:t xml:space="preserve"> heeft</w:t>
      </w:r>
      <w:r w:rsidRPr="0036378B">
        <w:rPr>
          <w:rFonts w:ascii="Verdana" w:hAnsi="Verdana" w:eastAsiaTheme="minorHAnsi" w:cstheme="minorBidi"/>
          <w:sz w:val="18"/>
          <w:szCs w:val="18"/>
          <w:lang w:eastAsia="en-US"/>
        </w:rPr>
        <w:t xml:space="preserve"> zich in algemene zin positief uitgelaten over de voorgestelde grondslag voor het verstrekken van bijzondere uitkeringen, maar heeft wel gewezen op de afwijkende bestuurlijke inrichting van de </w:t>
      </w:r>
      <w:r w:rsidR="00E734FB">
        <w:rPr>
          <w:rFonts w:ascii="Verdana" w:hAnsi="Verdana" w:eastAsiaTheme="minorHAnsi" w:cstheme="minorBidi"/>
          <w:sz w:val="18"/>
          <w:szCs w:val="18"/>
          <w:lang w:eastAsia="en-US"/>
        </w:rPr>
        <w:t xml:space="preserve">Caribische </w:t>
      </w:r>
      <w:r w:rsidRPr="0036378B">
        <w:rPr>
          <w:rFonts w:ascii="Verdana" w:hAnsi="Verdana" w:eastAsiaTheme="minorHAnsi" w:cstheme="minorBidi"/>
          <w:sz w:val="18"/>
          <w:szCs w:val="18"/>
          <w:lang w:eastAsia="en-US"/>
        </w:rPr>
        <w:t xml:space="preserve">openbare lichamen ten opzichte van gemeenten, waarbij telkens goed in acht zou moeten worden genomen tot welk bestuursorgaan </w:t>
      </w:r>
      <w:r w:rsidRPr="00FA2AAC">
        <w:rPr>
          <w:rFonts w:ascii="Verdana" w:hAnsi="Verdana" w:eastAsiaTheme="minorHAnsi" w:cstheme="minorBidi"/>
          <w:sz w:val="18"/>
          <w:szCs w:val="18"/>
          <w:lang w:eastAsia="en-US"/>
        </w:rPr>
        <w:t>de uitkering zich richt.</w:t>
      </w:r>
    </w:p>
    <w:p w:rsidRPr="000F48E2" w:rsidR="00531A7C" w:rsidP="00530253" w:rsidRDefault="0036378B" w14:paraId="6E82FF92" w14:textId="03EA8441">
      <w:pPr>
        <w:spacing w:after="160"/>
        <w:rPr>
          <w:rFonts w:ascii="Verdana" w:hAnsi="Verdana" w:eastAsiaTheme="minorHAnsi" w:cstheme="minorBidi"/>
          <w:sz w:val="18"/>
          <w:szCs w:val="18"/>
          <w:lang w:eastAsia="en-US"/>
        </w:rPr>
      </w:pPr>
      <w:r w:rsidRPr="00FA2AAC">
        <w:rPr>
          <w:rFonts w:ascii="Verdana" w:hAnsi="Verdana" w:eastAsiaTheme="minorHAnsi" w:cstheme="minorBidi"/>
          <w:sz w:val="18"/>
          <w:szCs w:val="18"/>
          <w:lang w:eastAsia="en-US"/>
        </w:rPr>
        <w:lastRenderedPageBreak/>
        <w:t xml:space="preserve">De regering zal naar aanleiding van de bovenstaande opmerking een verdere toelichting geven </w:t>
      </w:r>
      <w:r w:rsidR="002C6FCF">
        <w:rPr>
          <w:rFonts w:ascii="Verdana" w:hAnsi="Verdana" w:eastAsiaTheme="minorHAnsi" w:cstheme="minorBidi"/>
          <w:sz w:val="18"/>
          <w:szCs w:val="18"/>
          <w:lang w:eastAsia="en-US"/>
        </w:rPr>
        <w:t>op</w:t>
      </w:r>
      <w:r w:rsidRPr="00FA2AAC">
        <w:rPr>
          <w:rFonts w:ascii="Verdana" w:hAnsi="Verdana" w:eastAsiaTheme="minorHAnsi" w:cstheme="minorBidi"/>
          <w:sz w:val="18"/>
          <w:szCs w:val="18"/>
          <w:lang w:eastAsia="en-US"/>
        </w:rPr>
        <w:t xml:space="preserve"> het onderwerp. Terecht wordt er namelijk op gewezen dat sprake is van enkele verschillen tussen de</w:t>
      </w:r>
      <w:r w:rsidRPr="00FA2AAC" w:rsidR="00E734FB">
        <w:rPr>
          <w:rFonts w:ascii="Verdana" w:hAnsi="Verdana" w:eastAsiaTheme="minorHAnsi" w:cstheme="minorBidi"/>
          <w:sz w:val="18"/>
          <w:szCs w:val="18"/>
          <w:lang w:eastAsia="en-US"/>
        </w:rPr>
        <w:t xml:space="preserve"> Caribische</w:t>
      </w:r>
      <w:r w:rsidRPr="00FA2AAC">
        <w:rPr>
          <w:rFonts w:ascii="Verdana" w:hAnsi="Verdana" w:eastAsiaTheme="minorHAnsi" w:cstheme="minorBidi"/>
          <w:sz w:val="18"/>
          <w:szCs w:val="18"/>
          <w:lang w:eastAsia="en-US"/>
        </w:rPr>
        <w:t xml:space="preserve"> openbare lichamen en</w:t>
      </w:r>
      <w:r w:rsidRPr="00FA2AAC" w:rsidR="00606EA9">
        <w:rPr>
          <w:rFonts w:ascii="Verdana" w:hAnsi="Verdana" w:eastAsiaTheme="minorHAnsi" w:cstheme="minorBidi"/>
          <w:sz w:val="18"/>
          <w:szCs w:val="18"/>
          <w:lang w:eastAsia="en-US"/>
        </w:rPr>
        <w:t xml:space="preserve"> de</w:t>
      </w:r>
      <w:r w:rsidRPr="00FA2AAC">
        <w:rPr>
          <w:rFonts w:ascii="Verdana" w:hAnsi="Verdana" w:eastAsiaTheme="minorHAnsi" w:cstheme="minorBidi"/>
          <w:sz w:val="18"/>
          <w:szCs w:val="18"/>
          <w:lang w:eastAsia="en-US"/>
        </w:rPr>
        <w:t xml:space="preserve"> gemeenten. Het kader dat voor gemeenten geldt is daarom</w:t>
      </w:r>
      <w:r w:rsidR="00612F68">
        <w:rPr>
          <w:rFonts w:ascii="Verdana" w:hAnsi="Verdana" w:eastAsiaTheme="minorHAnsi" w:cstheme="minorBidi"/>
          <w:sz w:val="18"/>
          <w:szCs w:val="18"/>
          <w:lang w:eastAsia="en-US"/>
        </w:rPr>
        <w:t xml:space="preserve"> –</w:t>
      </w:r>
      <w:r w:rsidRPr="00FA2AAC">
        <w:rPr>
          <w:rFonts w:ascii="Verdana" w:hAnsi="Verdana" w:eastAsiaTheme="minorHAnsi" w:cstheme="minorBidi"/>
          <w:sz w:val="18"/>
          <w:szCs w:val="18"/>
          <w:lang w:eastAsia="en-US"/>
        </w:rPr>
        <w:t xml:space="preserve"> met name </w:t>
      </w:r>
      <w:r w:rsidRPr="00FA2AAC" w:rsidR="00E75A6C">
        <w:rPr>
          <w:rFonts w:ascii="Verdana" w:hAnsi="Verdana" w:eastAsiaTheme="minorHAnsi" w:cstheme="minorBidi"/>
          <w:sz w:val="18"/>
          <w:szCs w:val="18"/>
          <w:lang w:eastAsia="en-US"/>
        </w:rPr>
        <w:t>met betrekking tot de bestrijding en preventie van criminaliteit</w:t>
      </w:r>
      <w:r w:rsidRPr="00FA2AAC">
        <w:rPr>
          <w:rFonts w:ascii="Verdana" w:hAnsi="Verdana" w:eastAsiaTheme="minorHAnsi" w:cstheme="minorBidi"/>
          <w:sz w:val="18"/>
          <w:szCs w:val="18"/>
          <w:lang w:eastAsia="en-US"/>
        </w:rPr>
        <w:t>, waar</w:t>
      </w:r>
      <w:r w:rsidRPr="00FA2AAC" w:rsidR="00606EA9">
        <w:rPr>
          <w:rFonts w:ascii="Verdana" w:hAnsi="Verdana" w:eastAsiaTheme="minorHAnsi" w:cstheme="minorBidi"/>
          <w:sz w:val="18"/>
          <w:szCs w:val="18"/>
          <w:lang w:eastAsia="en-US"/>
        </w:rPr>
        <w:t xml:space="preserve"> de</w:t>
      </w:r>
      <w:r w:rsidRPr="00FA2AAC">
        <w:rPr>
          <w:rFonts w:ascii="Verdana" w:hAnsi="Verdana" w:eastAsiaTheme="minorHAnsi" w:cstheme="minorBidi"/>
          <w:sz w:val="18"/>
          <w:szCs w:val="18"/>
          <w:lang w:eastAsia="en-US"/>
        </w:rPr>
        <w:t xml:space="preserve"> </w:t>
      </w:r>
      <w:r w:rsidR="00612F68">
        <w:rPr>
          <w:rFonts w:ascii="Verdana" w:hAnsi="Verdana" w:eastAsiaTheme="minorHAnsi" w:cstheme="minorBidi"/>
          <w:sz w:val="18"/>
          <w:szCs w:val="18"/>
          <w:lang w:eastAsia="en-US"/>
        </w:rPr>
        <w:t>eilandbesturen</w:t>
      </w:r>
      <w:r w:rsidRPr="00FA2AAC">
        <w:rPr>
          <w:rFonts w:ascii="Verdana" w:hAnsi="Verdana" w:eastAsiaTheme="minorHAnsi" w:cstheme="minorBidi"/>
          <w:sz w:val="18"/>
          <w:szCs w:val="18"/>
          <w:lang w:eastAsia="en-US"/>
        </w:rPr>
        <w:t xml:space="preserve"> (nog) niet volledig over hetzelfde bestuursrechtelijke instrumentarium beschik</w:t>
      </w:r>
      <w:r w:rsidRPr="00FA2AAC" w:rsidR="00606EA9">
        <w:rPr>
          <w:rFonts w:ascii="Verdana" w:hAnsi="Verdana" w:eastAsiaTheme="minorHAnsi" w:cstheme="minorBidi"/>
          <w:sz w:val="18"/>
          <w:szCs w:val="18"/>
          <w:lang w:eastAsia="en-US"/>
        </w:rPr>
        <w:t>ken</w:t>
      </w:r>
      <w:r w:rsidRPr="00FA2AAC">
        <w:rPr>
          <w:rFonts w:ascii="Verdana" w:hAnsi="Verdana" w:eastAsiaTheme="minorHAnsi" w:cstheme="minorBidi"/>
          <w:sz w:val="18"/>
          <w:szCs w:val="18"/>
          <w:lang w:eastAsia="en-US"/>
        </w:rPr>
        <w:t xml:space="preserve"> als </w:t>
      </w:r>
      <w:r w:rsidR="00612F68">
        <w:rPr>
          <w:rFonts w:ascii="Verdana" w:hAnsi="Verdana" w:eastAsiaTheme="minorHAnsi" w:cstheme="minorBidi"/>
          <w:sz w:val="18"/>
          <w:szCs w:val="18"/>
          <w:lang w:eastAsia="en-US"/>
        </w:rPr>
        <w:t>gemeentebesturen –</w:t>
      </w:r>
      <w:r w:rsidRPr="00FA2AAC">
        <w:rPr>
          <w:rFonts w:ascii="Verdana" w:hAnsi="Verdana" w:eastAsiaTheme="minorHAnsi" w:cstheme="minorBidi"/>
          <w:sz w:val="18"/>
          <w:szCs w:val="18"/>
          <w:lang w:eastAsia="en-US"/>
        </w:rPr>
        <w:t xml:space="preserve"> niet een-op-een toepasbaar op de openbare lichamen. Bij de verstrekking van bijzondere uitkeringen</w:t>
      </w:r>
      <w:r w:rsidRPr="0036378B">
        <w:rPr>
          <w:rFonts w:ascii="Verdana" w:hAnsi="Verdana" w:eastAsiaTheme="minorHAnsi" w:cstheme="minorBidi"/>
          <w:sz w:val="18"/>
          <w:szCs w:val="18"/>
          <w:lang w:eastAsia="en-US"/>
        </w:rPr>
        <w:t xml:space="preserve"> moet hier daarom, voor zover sprake is van dergelijke verschillen, rekening mee worden gehouden, des te meer wanneer sprake is van een regeling waarin voor een bepaald onderwerp zowel specifieke uitkeringen als bijzondere uitkeringen worden verstrekt. Overigens verstrekt de rijksoverheid een specifieke </w:t>
      </w:r>
      <w:r w:rsidR="00531A7C">
        <w:rPr>
          <w:rFonts w:ascii="Verdana" w:hAnsi="Verdana" w:eastAsiaTheme="minorHAnsi" w:cstheme="minorBidi"/>
          <w:sz w:val="18"/>
          <w:szCs w:val="18"/>
          <w:lang w:eastAsia="en-US"/>
        </w:rPr>
        <w:t>uitkering of een</w:t>
      </w:r>
      <w:r w:rsidRPr="0036378B">
        <w:rPr>
          <w:rFonts w:ascii="Verdana" w:hAnsi="Verdana" w:eastAsiaTheme="minorHAnsi" w:cstheme="minorBidi"/>
          <w:sz w:val="18"/>
          <w:szCs w:val="18"/>
          <w:lang w:eastAsia="en-US"/>
        </w:rPr>
        <w:t xml:space="preserve"> bijzondere uitkering aan de publiekrechtelijke rechtspersoon en niet aan een bestuursorgaan.</w:t>
      </w:r>
      <w:r w:rsidR="00531A7C">
        <w:rPr>
          <w:rFonts w:ascii="Verdana" w:hAnsi="Verdana" w:eastAsiaTheme="minorHAnsi" w:cstheme="minorBidi"/>
          <w:sz w:val="18"/>
          <w:szCs w:val="18"/>
          <w:lang w:eastAsia="en-US"/>
        </w:rPr>
        <w:t xml:space="preserve"> Na</w:t>
      </w:r>
      <w:r w:rsidRPr="0036378B">
        <w:rPr>
          <w:rFonts w:ascii="Verdana" w:hAnsi="Verdana" w:eastAsiaTheme="minorHAnsi" w:cstheme="minorBidi"/>
          <w:sz w:val="18"/>
          <w:szCs w:val="18"/>
          <w:lang w:eastAsia="en-US"/>
        </w:rPr>
        <w:t xml:space="preserve"> de verstrekking van de bijzondere uitkering bepaalt een openbaar lichaam dus</w:t>
      </w:r>
      <w:r w:rsidR="00F725F0">
        <w:rPr>
          <w:rFonts w:ascii="Verdana" w:hAnsi="Verdana" w:eastAsiaTheme="minorHAnsi" w:cstheme="minorBidi"/>
          <w:sz w:val="18"/>
          <w:szCs w:val="18"/>
          <w:lang w:eastAsia="en-US"/>
        </w:rPr>
        <w:t>,</w:t>
      </w:r>
      <w:r w:rsidRPr="0036378B">
        <w:rPr>
          <w:rFonts w:ascii="Verdana" w:hAnsi="Verdana" w:eastAsiaTheme="minorHAnsi" w:cstheme="minorBidi"/>
          <w:sz w:val="18"/>
          <w:szCs w:val="18"/>
          <w:lang w:eastAsia="en-US"/>
        </w:rPr>
        <w:t xml:space="preserve"> binnen het daarvoor geldende wettelijk kader</w:t>
      </w:r>
      <w:r w:rsidR="00F725F0">
        <w:rPr>
          <w:rFonts w:ascii="Verdana" w:hAnsi="Verdana" w:eastAsiaTheme="minorHAnsi" w:cstheme="minorBidi"/>
          <w:sz w:val="18"/>
          <w:szCs w:val="18"/>
          <w:lang w:eastAsia="en-US"/>
        </w:rPr>
        <w:t>,</w:t>
      </w:r>
      <w:r w:rsidRPr="0036378B">
        <w:rPr>
          <w:rFonts w:ascii="Verdana" w:hAnsi="Verdana" w:eastAsiaTheme="minorHAnsi" w:cstheme="minorBidi"/>
          <w:sz w:val="18"/>
          <w:szCs w:val="18"/>
          <w:lang w:eastAsia="en-US"/>
        </w:rPr>
        <w:t xml:space="preserve"> zelf welk bestuursorgaan verantwoordelijk is voor de uitvoering. </w:t>
      </w:r>
    </w:p>
    <w:p w:rsidRPr="0045121F" w:rsidR="000900B2" w:rsidP="0045121F" w:rsidRDefault="006905A5" w14:paraId="61E0704E" w14:textId="38F38150">
      <w:pPr>
        <w:spacing w:after="160" w:line="259" w:lineRule="auto"/>
        <w:rPr>
          <w:rFonts w:ascii="Verdana" w:hAnsi="Verdana" w:eastAsiaTheme="minorHAnsi" w:cstheme="minorBidi"/>
          <w:b/>
          <w:bCs/>
          <w:sz w:val="18"/>
          <w:szCs w:val="18"/>
          <w:lang w:eastAsia="en-US"/>
        </w:rPr>
      </w:pPr>
      <w:r>
        <w:rPr>
          <w:rFonts w:ascii="Verdana" w:hAnsi="Verdana" w:eastAsiaTheme="minorHAnsi" w:cstheme="minorBidi"/>
          <w:i/>
          <w:iCs/>
          <w:sz w:val="18"/>
          <w:szCs w:val="18"/>
          <w:lang w:eastAsia="en-US"/>
        </w:rPr>
        <w:br/>
      </w:r>
      <w:r w:rsidRPr="00CE0747" w:rsidR="000900B2">
        <w:rPr>
          <w:rFonts w:ascii="Verdana" w:hAnsi="Verdana"/>
          <w:b/>
          <w:bCs/>
          <w:sz w:val="18"/>
          <w:szCs w:val="18"/>
        </w:rPr>
        <w:t>ARTIKELSGEWIJS DEEL</w:t>
      </w:r>
    </w:p>
    <w:p w:rsidR="008D29AC" w:rsidP="008D29AC" w:rsidRDefault="008D29AC" w14:paraId="1776466E" w14:textId="4D35E2CC">
      <w:pPr>
        <w:pStyle w:val="Geenafstand"/>
        <w:rPr>
          <w:rFonts w:ascii="Verdana" w:hAnsi="Verdana"/>
          <w:sz w:val="18"/>
          <w:szCs w:val="18"/>
          <w:u w:val="single"/>
        </w:rPr>
      </w:pPr>
      <w:r w:rsidRPr="00BB42F4">
        <w:rPr>
          <w:rFonts w:ascii="Verdana" w:hAnsi="Verdana"/>
          <w:sz w:val="18"/>
          <w:szCs w:val="18"/>
          <w:u w:val="single"/>
        </w:rPr>
        <w:t>Artikel I</w:t>
      </w:r>
    </w:p>
    <w:p w:rsidR="00727170" w:rsidP="008D29AC" w:rsidRDefault="00727170" w14:paraId="47B1BEF8" w14:textId="77777777">
      <w:pPr>
        <w:pStyle w:val="Geenafstand"/>
        <w:rPr>
          <w:rFonts w:ascii="Verdana" w:hAnsi="Verdana"/>
          <w:sz w:val="18"/>
          <w:szCs w:val="18"/>
          <w:u w:val="single"/>
        </w:rPr>
      </w:pPr>
    </w:p>
    <w:p w:rsidRPr="0038392A" w:rsidR="00727170" w:rsidP="008D29AC" w:rsidRDefault="00727170" w14:paraId="5D272622" w14:textId="5B53B4BB">
      <w:pPr>
        <w:pStyle w:val="Geenafstand"/>
        <w:rPr>
          <w:rFonts w:ascii="Verdana" w:hAnsi="Verdana"/>
          <w:i/>
          <w:iCs/>
          <w:sz w:val="18"/>
          <w:szCs w:val="18"/>
        </w:rPr>
      </w:pPr>
      <w:r w:rsidRPr="0038392A">
        <w:rPr>
          <w:rFonts w:ascii="Verdana" w:hAnsi="Verdana"/>
          <w:i/>
          <w:iCs/>
          <w:sz w:val="18"/>
          <w:szCs w:val="18"/>
        </w:rPr>
        <w:t>Onderdeel A</w:t>
      </w:r>
    </w:p>
    <w:p w:rsidRPr="00727170" w:rsidR="00727170" w:rsidP="008D29AC" w:rsidRDefault="00727170" w14:paraId="0177D0A5" w14:textId="33C78CF9">
      <w:pPr>
        <w:pStyle w:val="Geenafstand"/>
        <w:rPr>
          <w:rFonts w:ascii="Verdana" w:hAnsi="Verdana"/>
          <w:sz w:val="18"/>
          <w:szCs w:val="18"/>
        </w:rPr>
      </w:pPr>
      <w:r w:rsidRPr="00727170">
        <w:rPr>
          <w:rFonts w:ascii="Verdana" w:hAnsi="Verdana"/>
          <w:sz w:val="18"/>
          <w:szCs w:val="18"/>
        </w:rPr>
        <w:t>Met de</w:t>
      </w:r>
      <w:r>
        <w:rPr>
          <w:rFonts w:ascii="Verdana" w:hAnsi="Verdana"/>
          <w:sz w:val="18"/>
          <w:szCs w:val="18"/>
        </w:rPr>
        <w:t xml:space="preserve"> voorgestelde</w:t>
      </w:r>
      <w:r w:rsidRPr="00727170">
        <w:rPr>
          <w:rFonts w:ascii="Verdana" w:hAnsi="Verdana"/>
          <w:sz w:val="18"/>
          <w:szCs w:val="18"/>
        </w:rPr>
        <w:t xml:space="preserve"> wijziging</w:t>
      </w:r>
      <w:r>
        <w:rPr>
          <w:rFonts w:ascii="Verdana" w:hAnsi="Verdana"/>
          <w:sz w:val="18"/>
          <w:szCs w:val="18"/>
        </w:rPr>
        <w:t xml:space="preserve"> van artikel 1</w:t>
      </w:r>
      <w:r w:rsidRPr="00727170">
        <w:rPr>
          <w:rFonts w:ascii="Verdana" w:hAnsi="Verdana"/>
          <w:sz w:val="18"/>
          <w:szCs w:val="18"/>
        </w:rPr>
        <w:t xml:space="preserve"> </w:t>
      </w:r>
      <w:r w:rsidR="00EF17A8">
        <w:rPr>
          <w:rFonts w:ascii="Verdana" w:hAnsi="Verdana"/>
          <w:sz w:val="18"/>
          <w:szCs w:val="18"/>
        </w:rPr>
        <w:t xml:space="preserve">wordt </w:t>
      </w:r>
      <w:r w:rsidRPr="00727170">
        <w:rPr>
          <w:rFonts w:ascii="Verdana" w:hAnsi="Verdana"/>
          <w:sz w:val="18"/>
          <w:szCs w:val="18"/>
        </w:rPr>
        <w:t xml:space="preserve">de </w:t>
      </w:r>
      <w:r>
        <w:rPr>
          <w:rFonts w:ascii="Verdana" w:hAnsi="Verdana"/>
          <w:sz w:val="18"/>
          <w:szCs w:val="18"/>
        </w:rPr>
        <w:t xml:space="preserve">Minister van Asiel en Migratie toegevoegd aan </w:t>
      </w:r>
      <w:r w:rsidR="00D04CC6">
        <w:rPr>
          <w:rFonts w:ascii="Verdana" w:hAnsi="Verdana"/>
          <w:sz w:val="18"/>
          <w:szCs w:val="18"/>
        </w:rPr>
        <w:t>begripsomschrijving van het begrip</w:t>
      </w:r>
      <w:r>
        <w:rPr>
          <w:rFonts w:ascii="Verdana" w:hAnsi="Verdana"/>
          <w:sz w:val="18"/>
          <w:szCs w:val="18"/>
        </w:rPr>
        <w:t xml:space="preserve"> ‘</w:t>
      </w:r>
      <w:r w:rsidR="0038392A">
        <w:rPr>
          <w:rFonts w:ascii="Verdana" w:hAnsi="Verdana"/>
          <w:sz w:val="18"/>
          <w:szCs w:val="18"/>
        </w:rPr>
        <w:t>Onze M</w:t>
      </w:r>
      <w:r>
        <w:rPr>
          <w:rFonts w:ascii="Verdana" w:hAnsi="Verdana"/>
          <w:sz w:val="18"/>
          <w:szCs w:val="18"/>
        </w:rPr>
        <w:t xml:space="preserve">inister’. </w:t>
      </w:r>
    </w:p>
    <w:p w:rsidR="00727170" w:rsidP="008D29AC" w:rsidRDefault="00727170" w14:paraId="57D0A80E" w14:textId="77777777">
      <w:pPr>
        <w:pStyle w:val="Geenafstand"/>
        <w:rPr>
          <w:rFonts w:ascii="Verdana" w:hAnsi="Verdana"/>
          <w:sz w:val="18"/>
          <w:szCs w:val="18"/>
          <w:u w:val="single"/>
        </w:rPr>
      </w:pPr>
    </w:p>
    <w:p w:rsidRPr="00727170" w:rsidR="00727170" w:rsidP="008D29AC" w:rsidRDefault="00727170" w14:paraId="0FD9737A" w14:textId="6424D43E">
      <w:pPr>
        <w:pStyle w:val="Geenafstand"/>
        <w:rPr>
          <w:rFonts w:ascii="Verdana" w:hAnsi="Verdana"/>
          <w:i/>
          <w:iCs/>
          <w:sz w:val="18"/>
          <w:szCs w:val="18"/>
        </w:rPr>
      </w:pPr>
      <w:r w:rsidRPr="00727170">
        <w:rPr>
          <w:rFonts w:ascii="Verdana" w:hAnsi="Verdana"/>
          <w:i/>
          <w:iCs/>
          <w:sz w:val="18"/>
          <w:szCs w:val="18"/>
        </w:rPr>
        <w:t xml:space="preserve">Onderdeel </w:t>
      </w:r>
      <w:r>
        <w:rPr>
          <w:rFonts w:ascii="Verdana" w:hAnsi="Verdana"/>
          <w:i/>
          <w:iCs/>
          <w:sz w:val="18"/>
          <w:szCs w:val="18"/>
        </w:rPr>
        <w:t>B</w:t>
      </w:r>
    </w:p>
    <w:p w:rsidRPr="00A65EF5" w:rsidR="00A65EF5" w:rsidP="00A65EF5" w:rsidRDefault="008D29AC" w14:paraId="618F611D" w14:textId="0EEF4A3E">
      <w:pPr>
        <w:pStyle w:val="Geenafstand"/>
        <w:rPr>
          <w:rFonts w:ascii="Verdana" w:hAnsi="Verdana"/>
          <w:i/>
          <w:iCs/>
          <w:sz w:val="18"/>
          <w:szCs w:val="18"/>
        </w:rPr>
      </w:pPr>
      <w:r w:rsidRPr="00BB42F4">
        <w:rPr>
          <w:rFonts w:ascii="Verdana" w:hAnsi="Verdana"/>
          <w:sz w:val="18"/>
          <w:szCs w:val="18"/>
        </w:rPr>
        <w:t>Het voorgestelde artikel</w:t>
      </w:r>
      <w:r>
        <w:rPr>
          <w:rFonts w:ascii="Verdana" w:hAnsi="Verdana"/>
          <w:sz w:val="18"/>
          <w:szCs w:val="18"/>
        </w:rPr>
        <w:t xml:space="preserve"> 2</w:t>
      </w:r>
      <w:r w:rsidR="005255FC">
        <w:rPr>
          <w:rFonts w:ascii="Verdana" w:hAnsi="Verdana"/>
          <w:sz w:val="18"/>
          <w:szCs w:val="18"/>
        </w:rPr>
        <w:t>a</w:t>
      </w:r>
      <w:r w:rsidRPr="00BB42F4">
        <w:rPr>
          <w:rFonts w:ascii="Verdana" w:hAnsi="Verdana"/>
          <w:sz w:val="18"/>
          <w:szCs w:val="18"/>
        </w:rPr>
        <w:t xml:space="preserve"> </w:t>
      </w:r>
      <w:r>
        <w:rPr>
          <w:rFonts w:ascii="Verdana" w:hAnsi="Verdana"/>
          <w:sz w:val="18"/>
          <w:szCs w:val="18"/>
        </w:rPr>
        <w:t xml:space="preserve">bevat een grondslag </w:t>
      </w:r>
      <w:r w:rsidRPr="00BB42F4">
        <w:rPr>
          <w:rFonts w:ascii="Verdana" w:hAnsi="Verdana"/>
          <w:sz w:val="18"/>
          <w:szCs w:val="18"/>
        </w:rPr>
        <w:t xml:space="preserve">voor </w:t>
      </w:r>
      <w:r w:rsidR="00CE0052">
        <w:rPr>
          <w:rFonts w:ascii="Verdana" w:hAnsi="Verdana"/>
          <w:sz w:val="18"/>
          <w:szCs w:val="18"/>
        </w:rPr>
        <w:t>de bewindspersonen van</w:t>
      </w:r>
      <w:r w:rsidR="00370278">
        <w:rPr>
          <w:rFonts w:ascii="Verdana" w:hAnsi="Verdana"/>
          <w:sz w:val="18"/>
          <w:szCs w:val="18"/>
        </w:rPr>
        <w:t xml:space="preserve"> het Ministerie van</w:t>
      </w:r>
      <w:r w:rsidR="00CE0052">
        <w:rPr>
          <w:rFonts w:ascii="Verdana" w:hAnsi="Verdana"/>
          <w:sz w:val="18"/>
          <w:szCs w:val="18"/>
        </w:rPr>
        <w:t xml:space="preserve"> Justitie en Veiligheid om</w:t>
      </w:r>
      <w:r w:rsidR="00987763">
        <w:rPr>
          <w:rFonts w:ascii="Verdana" w:hAnsi="Verdana"/>
          <w:sz w:val="18"/>
          <w:szCs w:val="18"/>
        </w:rPr>
        <w:t xml:space="preserve"> met betrekking tot bepaalde onderwerpen</w:t>
      </w:r>
      <w:r>
        <w:rPr>
          <w:rFonts w:ascii="Verdana" w:hAnsi="Verdana"/>
          <w:sz w:val="18"/>
          <w:szCs w:val="18"/>
        </w:rPr>
        <w:t xml:space="preserve"> specifieke uitkeringen</w:t>
      </w:r>
      <w:r w:rsidR="0038731B">
        <w:rPr>
          <w:rFonts w:ascii="Verdana" w:hAnsi="Verdana"/>
          <w:sz w:val="18"/>
          <w:szCs w:val="18"/>
        </w:rPr>
        <w:t xml:space="preserve"> </w:t>
      </w:r>
      <w:r w:rsidR="00145DCC">
        <w:rPr>
          <w:rFonts w:ascii="Verdana" w:hAnsi="Verdana"/>
          <w:sz w:val="18"/>
          <w:szCs w:val="18"/>
        </w:rPr>
        <w:t>of</w:t>
      </w:r>
      <w:r w:rsidR="0038731B">
        <w:rPr>
          <w:rFonts w:ascii="Verdana" w:hAnsi="Verdana"/>
          <w:sz w:val="18"/>
          <w:szCs w:val="18"/>
        </w:rPr>
        <w:t xml:space="preserve"> bijzondere uitkeringen</w:t>
      </w:r>
      <w:r w:rsidR="00987763">
        <w:rPr>
          <w:rFonts w:ascii="Verdana" w:hAnsi="Verdana"/>
          <w:sz w:val="18"/>
          <w:szCs w:val="18"/>
        </w:rPr>
        <w:t xml:space="preserve"> te verstrekken</w:t>
      </w:r>
      <w:r w:rsidRPr="00BB42F4">
        <w:rPr>
          <w:rFonts w:ascii="Verdana" w:hAnsi="Verdana"/>
          <w:sz w:val="18"/>
          <w:szCs w:val="18"/>
        </w:rPr>
        <w:t>.</w:t>
      </w:r>
      <w:r w:rsidR="0088216D">
        <w:rPr>
          <w:rFonts w:ascii="Verdana" w:hAnsi="Verdana"/>
          <w:sz w:val="18"/>
          <w:szCs w:val="18"/>
        </w:rPr>
        <w:t xml:space="preserve"> </w:t>
      </w:r>
      <w:r w:rsidRPr="00A7024D" w:rsidR="0088216D">
        <w:rPr>
          <w:rFonts w:ascii="Verdana" w:hAnsi="Verdana"/>
          <w:sz w:val="18"/>
          <w:szCs w:val="18"/>
        </w:rPr>
        <w:t>Met de gekozen systematiek wordt aangesloten bij de vormgeving van kaderwetten van andere ministeries.</w:t>
      </w:r>
      <w:r w:rsidR="00D04CC6">
        <w:rPr>
          <w:rFonts w:ascii="Verdana" w:hAnsi="Verdana"/>
          <w:sz w:val="18"/>
          <w:szCs w:val="18"/>
        </w:rPr>
        <w:t xml:space="preserve"> </w:t>
      </w:r>
      <w:bookmarkStart w:name="_Hlk214895162" w:id="0"/>
      <w:r w:rsidR="00D04CC6">
        <w:rPr>
          <w:rFonts w:ascii="Verdana" w:hAnsi="Verdana"/>
          <w:sz w:val="18"/>
          <w:szCs w:val="18"/>
        </w:rPr>
        <w:t xml:space="preserve">Gelet op de uitzonderingspositie van specifieke uitkeringen beoogt dit wetsvoorstel geen grondslag te regelen voor álle beleidsterreinen van </w:t>
      </w:r>
      <w:r w:rsidR="00F66F71">
        <w:rPr>
          <w:rFonts w:ascii="Verdana" w:hAnsi="Verdana"/>
          <w:sz w:val="18"/>
          <w:szCs w:val="18"/>
        </w:rPr>
        <w:t>het Ministerie van Justitie en Veiligheid</w:t>
      </w:r>
      <w:r w:rsidR="00D04CC6">
        <w:rPr>
          <w:rFonts w:ascii="Verdana" w:hAnsi="Verdana"/>
          <w:sz w:val="18"/>
          <w:szCs w:val="18"/>
        </w:rPr>
        <w:t xml:space="preserve">. </w:t>
      </w:r>
      <w:r w:rsidRPr="0088216D" w:rsidR="0088216D">
        <w:rPr>
          <w:rFonts w:ascii="Verdana" w:hAnsi="Verdana"/>
          <w:sz w:val="18"/>
          <w:szCs w:val="18"/>
        </w:rPr>
        <w:t xml:space="preserve">Met de formulering van de </w:t>
      </w:r>
      <w:r w:rsidR="0088216D">
        <w:rPr>
          <w:rFonts w:ascii="Verdana" w:hAnsi="Verdana"/>
          <w:sz w:val="18"/>
          <w:szCs w:val="18"/>
        </w:rPr>
        <w:t>onderwerpen</w:t>
      </w:r>
      <w:r w:rsidRPr="0088216D" w:rsidR="0088216D">
        <w:rPr>
          <w:rFonts w:ascii="Verdana" w:hAnsi="Verdana"/>
          <w:sz w:val="18"/>
          <w:szCs w:val="18"/>
        </w:rPr>
        <w:t xml:space="preserve"> is aansluiting gezocht bij activiteiten waarvan bekend is dat </w:t>
      </w:r>
      <w:r w:rsidR="0089586A">
        <w:rPr>
          <w:rFonts w:ascii="Verdana" w:hAnsi="Verdana"/>
          <w:sz w:val="18"/>
          <w:szCs w:val="18"/>
        </w:rPr>
        <w:t>daar</w:t>
      </w:r>
      <w:r w:rsidRPr="0088216D" w:rsidR="0088216D">
        <w:rPr>
          <w:rFonts w:ascii="Verdana" w:hAnsi="Verdana"/>
          <w:sz w:val="18"/>
          <w:szCs w:val="18"/>
        </w:rPr>
        <w:t xml:space="preserve"> </w:t>
      </w:r>
      <w:r w:rsidR="0089586A">
        <w:rPr>
          <w:rFonts w:ascii="Verdana" w:hAnsi="Verdana"/>
          <w:sz w:val="18"/>
          <w:szCs w:val="18"/>
        </w:rPr>
        <w:t>in het verleden specifieke uitkeringen</w:t>
      </w:r>
      <w:r w:rsidR="00A64B40">
        <w:rPr>
          <w:rFonts w:ascii="Verdana" w:hAnsi="Verdana"/>
          <w:sz w:val="18"/>
          <w:szCs w:val="18"/>
        </w:rPr>
        <w:t xml:space="preserve"> voor</w:t>
      </w:r>
      <w:r w:rsidR="0089586A">
        <w:rPr>
          <w:rFonts w:ascii="Verdana" w:hAnsi="Verdana"/>
          <w:sz w:val="18"/>
          <w:szCs w:val="18"/>
        </w:rPr>
        <w:t xml:space="preserve"> </w:t>
      </w:r>
      <w:r w:rsidR="0088216D">
        <w:rPr>
          <w:rFonts w:ascii="Verdana" w:hAnsi="Verdana"/>
          <w:sz w:val="18"/>
          <w:szCs w:val="18"/>
        </w:rPr>
        <w:t xml:space="preserve">zijn </w:t>
      </w:r>
      <w:r w:rsidR="0089586A">
        <w:rPr>
          <w:rFonts w:ascii="Verdana" w:hAnsi="Verdana"/>
          <w:sz w:val="18"/>
          <w:szCs w:val="18"/>
        </w:rPr>
        <w:t>verstrekt</w:t>
      </w:r>
      <w:r w:rsidR="0088216D">
        <w:rPr>
          <w:rFonts w:ascii="Verdana" w:hAnsi="Verdana"/>
          <w:sz w:val="18"/>
          <w:szCs w:val="18"/>
        </w:rPr>
        <w:t xml:space="preserve">, momenteel </w:t>
      </w:r>
      <w:r w:rsidR="00A64B40">
        <w:rPr>
          <w:rFonts w:ascii="Verdana" w:hAnsi="Verdana"/>
          <w:sz w:val="18"/>
          <w:szCs w:val="18"/>
        </w:rPr>
        <w:t xml:space="preserve">worden verstrekt </w:t>
      </w:r>
      <w:r w:rsidR="0089586A">
        <w:rPr>
          <w:rFonts w:ascii="Verdana" w:hAnsi="Verdana"/>
          <w:sz w:val="18"/>
          <w:szCs w:val="18"/>
        </w:rPr>
        <w:t>of in de toekomst waarschijnlijk verstrekt zullen worden</w:t>
      </w:r>
      <w:r w:rsidRPr="009A5069" w:rsidR="0089586A">
        <w:rPr>
          <w:rFonts w:ascii="Verdana" w:hAnsi="Verdana"/>
          <w:sz w:val="18"/>
          <w:szCs w:val="18"/>
        </w:rPr>
        <w:t>.</w:t>
      </w:r>
      <w:r w:rsidR="001A3B28">
        <w:rPr>
          <w:rStyle w:val="Voetnootmarkering"/>
          <w:rFonts w:ascii="Verdana" w:hAnsi="Verdana"/>
          <w:sz w:val="18"/>
          <w:szCs w:val="18"/>
        </w:rPr>
        <w:footnoteReference w:id="9"/>
      </w:r>
      <w:r w:rsidR="00A65EF5">
        <w:rPr>
          <w:rFonts w:ascii="Verdana" w:hAnsi="Verdana"/>
          <w:sz w:val="18"/>
          <w:szCs w:val="18"/>
        </w:rPr>
        <w:t xml:space="preserve"> </w:t>
      </w:r>
    </w:p>
    <w:bookmarkEnd w:id="0"/>
    <w:p w:rsidR="0089263A" w:rsidP="008D29AC" w:rsidRDefault="0089263A" w14:paraId="74F772C1" w14:textId="77777777">
      <w:pPr>
        <w:pStyle w:val="Geenafstand"/>
        <w:rPr>
          <w:rFonts w:ascii="Verdana" w:hAnsi="Verdana"/>
          <w:sz w:val="18"/>
          <w:szCs w:val="18"/>
        </w:rPr>
      </w:pPr>
    </w:p>
    <w:p w:rsidRPr="00727170" w:rsidR="00727170" w:rsidP="008D29AC" w:rsidRDefault="00727170" w14:paraId="38FDF383" w14:textId="2FF8BF22">
      <w:pPr>
        <w:pStyle w:val="Geenafstand"/>
        <w:rPr>
          <w:rFonts w:ascii="Verdana" w:hAnsi="Verdana"/>
          <w:i/>
          <w:iCs/>
          <w:sz w:val="18"/>
          <w:szCs w:val="18"/>
        </w:rPr>
      </w:pPr>
      <w:r w:rsidRPr="00727170">
        <w:rPr>
          <w:rFonts w:ascii="Verdana" w:hAnsi="Verdana"/>
          <w:i/>
          <w:iCs/>
          <w:sz w:val="18"/>
          <w:szCs w:val="18"/>
        </w:rPr>
        <w:t>Onderdelen C en D</w:t>
      </w:r>
    </w:p>
    <w:p w:rsidR="00727170" w:rsidP="008D29AC" w:rsidRDefault="00957BD0" w14:paraId="6B1669B8" w14:textId="38018CE7">
      <w:pPr>
        <w:pStyle w:val="Geenafstand"/>
        <w:rPr>
          <w:rFonts w:ascii="Verdana" w:hAnsi="Verdana"/>
          <w:sz w:val="18"/>
          <w:szCs w:val="18"/>
        </w:rPr>
      </w:pPr>
      <w:r>
        <w:rPr>
          <w:rFonts w:ascii="Verdana" w:hAnsi="Verdana"/>
          <w:sz w:val="18"/>
          <w:szCs w:val="18"/>
        </w:rPr>
        <w:t>De voorgestelde wijziging</w:t>
      </w:r>
      <w:r w:rsidR="00987763">
        <w:rPr>
          <w:rFonts w:ascii="Verdana" w:hAnsi="Verdana"/>
          <w:sz w:val="18"/>
          <w:szCs w:val="18"/>
        </w:rPr>
        <w:t>en</w:t>
      </w:r>
      <w:r>
        <w:rPr>
          <w:rFonts w:ascii="Verdana" w:hAnsi="Verdana"/>
          <w:sz w:val="18"/>
          <w:szCs w:val="18"/>
        </w:rPr>
        <w:t xml:space="preserve"> van a</w:t>
      </w:r>
      <w:r w:rsidRPr="00D766B4" w:rsidR="008D29AC">
        <w:rPr>
          <w:rFonts w:ascii="Verdana" w:hAnsi="Verdana"/>
          <w:sz w:val="18"/>
          <w:szCs w:val="18"/>
        </w:rPr>
        <w:t>rtikel</w:t>
      </w:r>
      <w:r w:rsidR="0001479B">
        <w:rPr>
          <w:rFonts w:ascii="Verdana" w:hAnsi="Verdana"/>
          <w:sz w:val="18"/>
          <w:szCs w:val="18"/>
        </w:rPr>
        <w:t>en</w:t>
      </w:r>
      <w:r w:rsidRPr="00D766B4" w:rsidR="008D29AC">
        <w:rPr>
          <w:rFonts w:ascii="Verdana" w:hAnsi="Verdana"/>
          <w:sz w:val="18"/>
          <w:szCs w:val="18"/>
        </w:rPr>
        <w:t xml:space="preserve"> </w:t>
      </w:r>
      <w:r w:rsidR="008D29AC">
        <w:rPr>
          <w:rFonts w:ascii="Verdana" w:hAnsi="Verdana"/>
          <w:sz w:val="18"/>
          <w:szCs w:val="18"/>
        </w:rPr>
        <w:t>3</w:t>
      </w:r>
      <w:r w:rsidR="0001479B">
        <w:rPr>
          <w:rFonts w:ascii="Verdana" w:hAnsi="Verdana"/>
          <w:sz w:val="18"/>
          <w:szCs w:val="18"/>
        </w:rPr>
        <w:t xml:space="preserve"> en 4</w:t>
      </w:r>
      <w:r w:rsidRPr="00D766B4" w:rsidR="008D29AC">
        <w:rPr>
          <w:rFonts w:ascii="Verdana" w:hAnsi="Verdana"/>
          <w:sz w:val="18"/>
          <w:szCs w:val="18"/>
        </w:rPr>
        <w:t xml:space="preserve"> </w:t>
      </w:r>
      <w:r w:rsidR="0001479B">
        <w:rPr>
          <w:rFonts w:ascii="Verdana" w:hAnsi="Verdana"/>
          <w:sz w:val="18"/>
          <w:szCs w:val="18"/>
        </w:rPr>
        <w:t xml:space="preserve">geven een delegatiegrondslag en </w:t>
      </w:r>
      <w:r w:rsidRPr="00D766B4" w:rsidR="008D29AC">
        <w:rPr>
          <w:rFonts w:ascii="Verdana" w:hAnsi="Verdana"/>
          <w:sz w:val="18"/>
          <w:szCs w:val="18"/>
        </w:rPr>
        <w:t>ma</w:t>
      </w:r>
      <w:r w:rsidR="0045121F">
        <w:rPr>
          <w:rFonts w:ascii="Verdana" w:hAnsi="Verdana"/>
          <w:sz w:val="18"/>
          <w:szCs w:val="18"/>
        </w:rPr>
        <w:t>ken</w:t>
      </w:r>
      <w:r w:rsidRPr="00D766B4" w:rsidR="008D29AC">
        <w:rPr>
          <w:rFonts w:ascii="Verdana" w:hAnsi="Verdana"/>
          <w:sz w:val="18"/>
          <w:szCs w:val="18"/>
        </w:rPr>
        <w:t xml:space="preserve"> het mogelijk om bij of krachtens algemene maatregel van bestuur of bij ministeriële regeling de activiteiten waarvoor een specifieke uitkering</w:t>
      </w:r>
      <w:r w:rsidR="00145DCC">
        <w:rPr>
          <w:rFonts w:ascii="Verdana" w:hAnsi="Verdana"/>
          <w:sz w:val="18"/>
          <w:szCs w:val="18"/>
        </w:rPr>
        <w:t xml:space="preserve"> of bijzondere uitkering</w:t>
      </w:r>
      <w:r w:rsidRPr="00D766B4" w:rsidR="008D29AC">
        <w:rPr>
          <w:rFonts w:ascii="Verdana" w:hAnsi="Verdana"/>
          <w:sz w:val="18"/>
          <w:szCs w:val="18"/>
        </w:rPr>
        <w:t xml:space="preserve"> kan worden verstrekt</w:t>
      </w:r>
      <w:r w:rsidR="00987763">
        <w:rPr>
          <w:rFonts w:ascii="Verdana" w:hAnsi="Verdana"/>
          <w:sz w:val="18"/>
          <w:szCs w:val="18"/>
        </w:rPr>
        <w:t xml:space="preserve"> verder</w:t>
      </w:r>
      <w:r w:rsidRPr="00D766B4" w:rsidR="008D29AC">
        <w:rPr>
          <w:rFonts w:ascii="Verdana" w:hAnsi="Verdana"/>
          <w:sz w:val="18"/>
          <w:szCs w:val="18"/>
        </w:rPr>
        <w:t xml:space="preserve"> te bepalen</w:t>
      </w:r>
      <w:r w:rsidR="00987763">
        <w:rPr>
          <w:rFonts w:ascii="Verdana" w:hAnsi="Verdana"/>
          <w:sz w:val="18"/>
          <w:szCs w:val="18"/>
        </w:rPr>
        <w:t xml:space="preserve"> en hiervoor nadere regels te stellen</w:t>
      </w:r>
      <w:r w:rsidR="0001479B">
        <w:rPr>
          <w:rFonts w:ascii="Verdana" w:hAnsi="Verdana"/>
          <w:sz w:val="18"/>
          <w:szCs w:val="18"/>
        </w:rPr>
        <w:t>.</w:t>
      </w:r>
      <w:r w:rsidRPr="0001479B" w:rsidR="0001479B">
        <w:rPr>
          <w:rFonts w:ascii="Arial" w:hAnsi="Arial" w:eastAsia="Times New Roman" w:cs="Arial"/>
          <w:color w:val="154273"/>
          <w:sz w:val="27"/>
          <w:szCs w:val="27"/>
          <w:shd w:val="clear" w:color="auto" w:fill="FFFFFF"/>
          <w:lang w:eastAsia="nl-NL"/>
        </w:rPr>
        <w:t xml:space="preserve"> </w:t>
      </w:r>
      <w:r w:rsidRPr="0001479B" w:rsidR="0001479B">
        <w:rPr>
          <w:rFonts w:ascii="Verdana" w:hAnsi="Verdana"/>
          <w:sz w:val="18"/>
          <w:szCs w:val="18"/>
        </w:rPr>
        <w:t xml:space="preserve">Dit geeft de flexibiliteit </w:t>
      </w:r>
      <w:r w:rsidR="00E46B7B">
        <w:rPr>
          <w:rFonts w:ascii="Verdana" w:hAnsi="Verdana"/>
          <w:sz w:val="18"/>
          <w:szCs w:val="18"/>
        </w:rPr>
        <w:t>om aan de hand van</w:t>
      </w:r>
      <w:r w:rsidR="003D2AF6">
        <w:rPr>
          <w:rFonts w:ascii="Verdana" w:hAnsi="Verdana"/>
          <w:sz w:val="18"/>
          <w:szCs w:val="18"/>
        </w:rPr>
        <w:t xml:space="preserve"> de </w:t>
      </w:r>
      <w:r w:rsidRPr="0001479B" w:rsidR="0001479B">
        <w:rPr>
          <w:rFonts w:ascii="Verdana" w:hAnsi="Verdana"/>
          <w:sz w:val="18"/>
          <w:szCs w:val="18"/>
        </w:rPr>
        <w:t>behoefte en noodzaak van het specifieke onderwerp kaders voor het proces en toekenning uit te werken. </w:t>
      </w:r>
    </w:p>
    <w:p w:rsidR="00957BD0" w:rsidP="008D29AC" w:rsidRDefault="00957BD0" w14:paraId="1827BFE0" w14:textId="77777777">
      <w:pPr>
        <w:pStyle w:val="Geenafstand"/>
        <w:rPr>
          <w:rFonts w:ascii="Verdana" w:hAnsi="Verdana"/>
          <w:sz w:val="18"/>
          <w:szCs w:val="18"/>
        </w:rPr>
      </w:pPr>
    </w:p>
    <w:p w:rsidRPr="00727170" w:rsidR="00727170" w:rsidP="008D29AC" w:rsidRDefault="00727170" w14:paraId="6BAAC0E6" w14:textId="0B45CC53">
      <w:pPr>
        <w:pStyle w:val="Geenafstand"/>
        <w:rPr>
          <w:rFonts w:ascii="Verdana" w:hAnsi="Verdana"/>
          <w:i/>
          <w:iCs/>
          <w:sz w:val="18"/>
          <w:szCs w:val="18"/>
        </w:rPr>
      </w:pPr>
      <w:r w:rsidRPr="00727170">
        <w:rPr>
          <w:rFonts w:ascii="Verdana" w:hAnsi="Verdana"/>
          <w:i/>
          <w:iCs/>
          <w:sz w:val="18"/>
          <w:szCs w:val="18"/>
        </w:rPr>
        <w:t>Onderdeel E</w:t>
      </w:r>
    </w:p>
    <w:p w:rsidR="00A65EF5" w:rsidP="008D29AC" w:rsidRDefault="00B44E8A" w14:paraId="3F5EF484" w14:textId="5E34ED4D">
      <w:pPr>
        <w:pStyle w:val="Geenafstand"/>
        <w:rPr>
          <w:rFonts w:ascii="Verdana" w:hAnsi="Verdana"/>
          <w:sz w:val="18"/>
          <w:szCs w:val="18"/>
        </w:rPr>
      </w:pPr>
      <w:r>
        <w:rPr>
          <w:rFonts w:ascii="Verdana" w:hAnsi="Verdana"/>
          <w:sz w:val="18"/>
          <w:szCs w:val="18"/>
        </w:rPr>
        <w:t xml:space="preserve">Het huidige artikel 6 </w:t>
      </w:r>
      <w:r w:rsidR="00530253">
        <w:rPr>
          <w:rFonts w:ascii="Verdana" w:hAnsi="Verdana"/>
          <w:sz w:val="18"/>
          <w:szCs w:val="18"/>
        </w:rPr>
        <w:t xml:space="preserve">van de Kaderwet overige </w:t>
      </w:r>
      <w:proofErr w:type="spellStart"/>
      <w:r w:rsidR="00530253">
        <w:rPr>
          <w:rFonts w:ascii="Verdana" w:hAnsi="Verdana"/>
          <w:sz w:val="18"/>
          <w:szCs w:val="18"/>
        </w:rPr>
        <w:t>JenV</w:t>
      </w:r>
      <w:proofErr w:type="spellEnd"/>
      <w:r w:rsidR="00530253">
        <w:rPr>
          <w:rFonts w:ascii="Verdana" w:hAnsi="Verdana"/>
          <w:sz w:val="18"/>
          <w:szCs w:val="18"/>
        </w:rPr>
        <w:t xml:space="preserve">-subsidies </w:t>
      </w:r>
      <w:r w:rsidR="002E2C6E">
        <w:rPr>
          <w:rFonts w:ascii="Verdana" w:hAnsi="Verdana"/>
          <w:sz w:val="18"/>
          <w:szCs w:val="18"/>
        </w:rPr>
        <w:t>regelt</w:t>
      </w:r>
      <w:r>
        <w:rPr>
          <w:rFonts w:ascii="Verdana" w:hAnsi="Verdana"/>
          <w:sz w:val="18"/>
          <w:szCs w:val="18"/>
        </w:rPr>
        <w:t xml:space="preserve"> het toezicht op de naleving van ‘het bepaalde bij of krachtens deze wet’</w:t>
      </w:r>
      <w:r w:rsidR="00EB13FD">
        <w:rPr>
          <w:rFonts w:ascii="Verdana" w:hAnsi="Verdana"/>
          <w:sz w:val="18"/>
          <w:szCs w:val="18"/>
        </w:rPr>
        <w:t>.</w:t>
      </w:r>
      <w:r w:rsidR="00A528DD">
        <w:rPr>
          <w:rFonts w:ascii="Verdana" w:hAnsi="Verdana"/>
          <w:sz w:val="18"/>
          <w:szCs w:val="18"/>
        </w:rPr>
        <w:t xml:space="preserve"> </w:t>
      </w:r>
      <w:r>
        <w:rPr>
          <w:rFonts w:ascii="Verdana" w:hAnsi="Verdana"/>
          <w:sz w:val="18"/>
          <w:szCs w:val="18"/>
        </w:rPr>
        <w:t xml:space="preserve">Met de voorgestelde wijzigingen </w:t>
      </w:r>
      <w:r w:rsidR="00A528DD">
        <w:rPr>
          <w:rFonts w:ascii="Verdana" w:hAnsi="Verdana"/>
          <w:sz w:val="18"/>
          <w:szCs w:val="18"/>
        </w:rPr>
        <w:t xml:space="preserve">zal de verstrekking van </w:t>
      </w:r>
      <w:r>
        <w:rPr>
          <w:rFonts w:ascii="Verdana" w:hAnsi="Verdana"/>
          <w:sz w:val="18"/>
          <w:szCs w:val="18"/>
        </w:rPr>
        <w:t>specifieke uitkeringen</w:t>
      </w:r>
      <w:r w:rsidR="00A528DD">
        <w:rPr>
          <w:rFonts w:ascii="Verdana" w:hAnsi="Verdana"/>
          <w:sz w:val="18"/>
          <w:szCs w:val="18"/>
        </w:rPr>
        <w:t xml:space="preserve"> mede in deze wet worden bepaald</w:t>
      </w:r>
      <w:r>
        <w:rPr>
          <w:rFonts w:ascii="Verdana" w:hAnsi="Verdana"/>
          <w:sz w:val="18"/>
          <w:szCs w:val="18"/>
        </w:rPr>
        <w:t>.</w:t>
      </w:r>
      <w:r w:rsidR="00A528DD">
        <w:rPr>
          <w:rFonts w:ascii="Verdana" w:hAnsi="Verdana"/>
          <w:sz w:val="18"/>
          <w:szCs w:val="18"/>
        </w:rPr>
        <w:t xml:space="preserve"> </w:t>
      </w:r>
      <w:r w:rsidR="004F0271">
        <w:rPr>
          <w:rFonts w:ascii="Verdana" w:hAnsi="Verdana"/>
          <w:sz w:val="18"/>
          <w:szCs w:val="18"/>
        </w:rPr>
        <w:t xml:space="preserve">De </w:t>
      </w:r>
      <w:r w:rsidR="00617282">
        <w:rPr>
          <w:rFonts w:ascii="Verdana" w:hAnsi="Verdana"/>
          <w:sz w:val="18"/>
          <w:szCs w:val="18"/>
        </w:rPr>
        <w:t xml:space="preserve">verantwoording voor de besteding van gelden uit specifieke uitkeringen </w:t>
      </w:r>
      <w:r w:rsidR="004F0271">
        <w:rPr>
          <w:rFonts w:ascii="Verdana" w:hAnsi="Verdana"/>
          <w:sz w:val="18"/>
          <w:szCs w:val="18"/>
        </w:rPr>
        <w:t>is reeds geregeld in de Financiële</w:t>
      </w:r>
      <w:r w:rsidR="008F3892">
        <w:rPr>
          <w:rFonts w:ascii="Verdana" w:hAnsi="Verdana"/>
          <w:sz w:val="18"/>
          <w:szCs w:val="18"/>
        </w:rPr>
        <w:t>-</w:t>
      </w:r>
      <w:r w:rsidR="004F0271">
        <w:rPr>
          <w:rFonts w:ascii="Verdana" w:hAnsi="Verdana"/>
          <w:sz w:val="18"/>
          <w:szCs w:val="18"/>
        </w:rPr>
        <w:t>verhoudingswet en loopt via de</w:t>
      </w:r>
      <w:r w:rsidR="00617282">
        <w:rPr>
          <w:rFonts w:ascii="Verdana" w:hAnsi="Verdana"/>
          <w:sz w:val="18"/>
          <w:szCs w:val="18"/>
        </w:rPr>
        <w:t xml:space="preserve"> </w:t>
      </w:r>
      <w:proofErr w:type="spellStart"/>
      <w:r w:rsidR="00617282">
        <w:rPr>
          <w:rFonts w:ascii="Verdana" w:hAnsi="Verdana"/>
          <w:sz w:val="18"/>
          <w:szCs w:val="18"/>
        </w:rPr>
        <w:t>SiSa</w:t>
      </w:r>
      <w:proofErr w:type="spellEnd"/>
      <w:r w:rsidR="00617282">
        <w:rPr>
          <w:rStyle w:val="Voetnootmarkering"/>
          <w:rFonts w:ascii="Verdana" w:hAnsi="Verdana"/>
          <w:sz w:val="18"/>
          <w:szCs w:val="18"/>
        </w:rPr>
        <w:footnoteReference w:id="10"/>
      </w:r>
      <w:r w:rsidR="00617282">
        <w:rPr>
          <w:rFonts w:ascii="Verdana" w:hAnsi="Verdana"/>
          <w:sz w:val="18"/>
          <w:szCs w:val="18"/>
        </w:rPr>
        <w:t>-systematiek</w:t>
      </w:r>
      <w:r w:rsidR="004F0271">
        <w:rPr>
          <w:rFonts w:ascii="Verdana" w:hAnsi="Verdana"/>
          <w:sz w:val="18"/>
          <w:szCs w:val="18"/>
        </w:rPr>
        <w:t xml:space="preserve">. </w:t>
      </w:r>
      <w:r w:rsidR="00F35162">
        <w:rPr>
          <w:rFonts w:ascii="Verdana" w:hAnsi="Verdana"/>
          <w:sz w:val="18"/>
          <w:szCs w:val="18"/>
        </w:rPr>
        <w:t xml:space="preserve">Gelet daarop </w:t>
      </w:r>
      <w:r w:rsidR="003B15CB">
        <w:rPr>
          <w:rFonts w:ascii="Verdana" w:hAnsi="Verdana"/>
          <w:sz w:val="18"/>
          <w:szCs w:val="18"/>
        </w:rPr>
        <w:t>wordt m</w:t>
      </w:r>
      <w:r w:rsidR="00A64B40">
        <w:rPr>
          <w:rFonts w:ascii="Verdana" w:hAnsi="Verdana"/>
          <w:sz w:val="18"/>
          <w:szCs w:val="18"/>
        </w:rPr>
        <w:t xml:space="preserve">et deze wijziging tot uitdrukking gebracht dat artikel </w:t>
      </w:r>
      <w:r w:rsidR="00A528DD">
        <w:rPr>
          <w:rFonts w:ascii="Verdana" w:hAnsi="Verdana"/>
          <w:sz w:val="18"/>
          <w:szCs w:val="18"/>
        </w:rPr>
        <w:t>6 nie</w:t>
      </w:r>
      <w:r w:rsidR="00A64B40">
        <w:rPr>
          <w:rFonts w:ascii="Verdana" w:hAnsi="Verdana"/>
          <w:sz w:val="18"/>
          <w:szCs w:val="18"/>
        </w:rPr>
        <w:t xml:space="preserve">t </w:t>
      </w:r>
      <w:r w:rsidR="003B15CB">
        <w:rPr>
          <w:rFonts w:ascii="Verdana" w:hAnsi="Verdana"/>
          <w:sz w:val="18"/>
          <w:szCs w:val="18"/>
        </w:rPr>
        <w:t xml:space="preserve">beoogt </w:t>
      </w:r>
      <w:r w:rsidR="00A528DD">
        <w:rPr>
          <w:rFonts w:ascii="Verdana" w:hAnsi="Verdana"/>
          <w:sz w:val="18"/>
          <w:szCs w:val="18"/>
        </w:rPr>
        <w:t xml:space="preserve">het toezicht op de ontvangers van specifieke uitkeringen </w:t>
      </w:r>
      <w:r w:rsidR="00A64B40">
        <w:rPr>
          <w:rFonts w:ascii="Verdana" w:hAnsi="Verdana"/>
          <w:sz w:val="18"/>
          <w:szCs w:val="18"/>
        </w:rPr>
        <w:t xml:space="preserve">te </w:t>
      </w:r>
      <w:r w:rsidR="00A528DD">
        <w:rPr>
          <w:rFonts w:ascii="Verdana" w:hAnsi="Verdana"/>
          <w:sz w:val="18"/>
          <w:szCs w:val="18"/>
        </w:rPr>
        <w:t>regel</w:t>
      </w:r>
      <w:r w:rsidR="00A64B40">
        <w:rPr>
          <w:rFonts w:ascii="Verdana" w:hAnsi="Verdana"/>
          <w:sz w:val="18"/>
          <w:szCs w:val="18"/>
        </w:rPr>
        <w:t>en.</w:t>
      </w:r>
    </w:p>
    <w:p w:rsidR="00A65EF5" w:rsidP="008D29AC" w:rsidRDefault="00A65EF5" w14:paraId="33196B63" w14:textId="77777777">
      <w:pPr>
        <w:pStyle w:val="Geenafstand"/>
        <w:rPr>
          <w:rFonts w:ascii="Verdana" w:hAnsi="Verdana"/>
          <w:sz w:val="18"/>
          <w:szCs w:val="18"/>
        </w:rPr>
      </w:pPr>
    </w:p>
    <w:p w:rsidRPr="00727170" w:rsidR="00727170" w:rsidP="008D29AC" w:rsidRDefault="00727170" w14:paraId="46B91471" w14:textId="767246C1">
      <w:pPr>
        <w:pStyle w:val="Geenafstand"/>
        <w:rPr>
          <w:rFonts w:ascii="Verdana" w:hAnsi="Verdana"/>
          <w:i/>
          <w:iCs/>
          <w:sz w:val="18"/>
          <w:szCs w:val="18"/>
        </w:rPr>
      </w:pPr>
      <w:r w:rsidRPr="00727170">
        <w:rPr>
          <w:rFonts w:ascii="Verdana" w:hAnsi="Verdana"/>
          <w:i/>
          <w:iCs/>
          <w:sz w:val="18"/>
          <w:szCs w:val="18"/>
        </w:rPr>
        <w:t>Onderdeel F</w:t>
      </w:r>
    </w:p>
    <w:p w:rsidR="004F0271" w:rsidP="008D29AC" w:rsidRDefault="00957BD0" w14:paraId="0FF824F5" w14:textId="534925C7">
      <w:pPr>
        <w:pStyle w:val="Geenafstand"/>
        <w:rPr>
          <w:rFonts w:ascii="Verdana" w:hAnsi="Verdana"/>
          <w:sz w:val="18"/>
          <w:szCs w:val="18"/>
        </w:rPr>
      </w:pPr>
      <w:r>
        <w:rPr>
          <w:rFonts w:ascii="Verdana" w:hAnsi="Verdana"/>
          <w:sz w:val="18"/>
          <w:szCs w:val="18"/>
        </w:rPr>
        <w:t xml:space="preserve">De voorgestelde wijziging van artikel 10 bevat </w:t>
      </w:r>
      <w:r w:rsidR="00F63B2B">
        <w:rPr>
          <w:rFonts w:ascii="Verdana" w:hAnsi="Verdana"/>
          <w:sz w:val="18"/>
          <w:szCs w:val="18"/>
        </w:rPr>
        <w:t xml:space="preserve">een </w:t>
      </w:r>
      <w:r>
        <w:rPr>
          <w:rFonts w:ascii="Verdana" w:hAnsi="Verdana"/>
          <w:sz w:val="18"/>
          <w:szCs w:val="18"/>
        </w:rPr>
        <w:t>naamswijziging</w:t>
      </w:r>
      <w:r w:rsidR="00F63B2B">
        <w:rPr>
          <w:rFonts w:ascii="Verdana" w:hAnsi="Verdana"/>
          <w:sz w:val="18"/>
          <w:szCs w:val="18"/>
        </w:rPr>
        <w:t>. Met deze wijziging</w:t>
      </w:r>
      <w:r>
        <w:rPr>
          <w:rFonts w:ascii="Verdana" w:hAnsi="Verdana"/>
          <w:sz w:val="18"/>
          <w:szCs w:val="18"/>
        </w:rPr>
        <w:t xml:space="preserve"> wordt</w:t>
      </w:r>
      <w:r w:rsidR="0045121F">
        <w:rPr>
          <w:rFonts w:ascii="Verdana" w:hAnsi="Verdana"/>
          <w:sz w:val="18"/>
          <w:szCs w:val="18"/>
        </w:rPr>
        <w:t xml:space="preserve"> aangesloten bij </w:t>
      </w:r>
      <w:r w:rsidR="00C05977">
        <w:rPr>
          <w:rFonts w:ascii="Verdana" w:hAnsi="Verdana"/>
          <w:sz w:val="18"/>
          <w:szCs w:val="18"/>
        </w:rPr>
        <w:t>de</w:t>
      </w:r>
      <w:r w:rsidR="00A64B40">
        <w:rPr>
          <w:rFonts w:ascii="Verdana" w:hAnsi="Verdana"/>
          <w:sz w:val="18"/>
          <w:szCs w:val="18"/>
        </w:rPr>
        <w:t xml:space="preserve"> </w:t>
      </w:r>
      <w:r w:rsidR="006905A5">
        <w:rPr>
          <w:rFonts w:ascii="Verdana" w:hAnsi="Verdana"/>
          <w:sz w:val="18"/>
          <w:szCs w:val="18"/>
        </w:rPr>
        <w:t>naamgeving</w:t>
      </w:r>
      <w:r w:rsidR="00A64B40">
        <w:rPr>
          <w:rFonts w:ascii="Verdana" w:hAnsi="Verdana"/>
          <w:sz w:val="18"/>
          <w:szCs w:val="18"/>
        </w:rPr>
        <w:t xml:space="preserve"> van </w:t>
      </w:r>
      <w:r w:rsidR="00102432">
        <w:rPr>
          <w:rFonts w:ascii="Verdana" w:hAnsi="Verdana"/>
          <w:sz w:val="18"/>
          <w:szCs w:val="18"/>
        </w:rPr>
        <w:t xml:space="preserve">de </w:t>
      </w:r>
      <w:r w:rsidR="00A64B40">
        <w:rPr>
          <w:rFonts w:ascii="Verdana" w:hAnsi="Verdana"/>
          <w:sz w:val="18"/>
          <w:szCs w:val="18"/>
        </w:rPr>
        <w:t>kaderwetten van andere departementen</w:t>
      </w:r>
      <w:r w:rsidR="00102432">
        <w:rPr>
          <w:rFonts w:ascii="Verdana" w:hAnsi="Verdana"/>
          <w:sz w:val="18"/>
          <w:szCs w:val="18"/>
        </w:rPr>
        <w:t>, zoals geregeld in het voorstel ‘Wet herziening uitkeringsstelsel financiële verhoudingen’</w:t>
      </w:r>
      <w:r w:rsidR="00A64B40">
        <w:rPr>
          <w:rFonts w:ascii="Verdana" w:hAnsi="Verdana"/>
          <w:sz w:val="18"/>
          <w:szCs w:val="18"/>
        </w:rPr>
        <w:t>.</w:t>
      </w:r>
    </w:p>
    <w:p w:rsidRPr="00C36B17" w:rsidR="00E21D0F" w:rsidP="008D29AC" w:rsidRDefault="00E21D0F" w14:paraId="62199075" w14:textId="77777777">
      <w:pPr>
        <w:pStyle w:val="Geenafstand"/>
        <w:rPr>
          <w:rFonts w:ascii="Verdana" w:hAnsi="Verdana"/>
          <w:sz w:val="18"/>
          <w:szCs w:val="18"/>
        </w:rPr>
      </w:pPr>
    </w:p>
    <w:p w:rsidR="006905A5" w:rsidP="00216241" w:rsidRDefault="006905A5" w14:paraId="5E38A42B" w14:textId="77777777">
      <w:pPr>
        <w:pStyle w:val="Geenafstand"/>
        <w:rPr>
          <w:rFonts w:ascii="Verdana" w:hAnsi="Verdana"/>
          <w:sz w:val="18"/>
          <w:szCs w:val="18"/>
          <w:u w:val="single"/>
        </w:rPr>
      </w:pPr>
    </w:p>
    <w:p w:rsidR="006905A5" w:rsidP="00216241" w:rsidRDefault="006905A5" w14:paraId="775C31B0" w14:textId="77777777">
      <w:pPr>
        <w:pStyle w:val="Geenafstand"/>
        <w:rPr>
          <w:rFonts w:ascii="Verdana" w:hAnsi="Verdana"/>
          <w:sz w:val="18"/>
          <w:szCs w:val="18"/>
          <w:u w:val="single"/>
        </w:rPr>
      </w:pPr>
    </w:p>
    <w:p w:rsidRPr="00BA3015" w:rsidR="00BA3015" w:rsidP="00216241" w:rsidRDefault="008D29AC" w14:paraId="7004A95D" w14:textId="3DFEE9CD">
      <w:pPr>
        <w:pStyle w:val="Geenafstand"/>
        <w:rPr>
          <w:rFonts w:ascii="Verdana" w:hAnsi="Verdana"/>
          <w:sz w:val="18"/>
          <w:szCs w:val="18"/>
          <w:u w:val="single"/>
        </w:rPr>
      </w:pPr>
      <w:r w:rsidRPr="00BA3015">
        <w:rPr>
          <w:rFonts w:ascii="Verdana" w:hAnsi="Verdana"/>
          <w:sz w:val="18"/>
          <w:szCs w:val="18"/>
          <w:u w:val="single"/>
        </w:rPr>
        <w:lastRenderedPageBreak/>
        <w:t>Artikel II</w:t>
      </w:r>
    </w:p>
    <w:p w:rsidR="003C7965" w:rsidP="00470F34" w:rsidRDefault="00C05977" w14:paraId="03BDB380" w14:textId="2ABB95A9">
      <w:pPr>
        <w:pStyle w:val="Geenafstand"/>
        <w:rPr>
          <w:rFonts w:ascii="Verdana" w:hAnsi="Verdana"/>
          <w:sz w:val="18"/>
          <w:szCs w:val="18"/>
        </w:rPr>
      </w:pPr>
      <w:r>
        <w:rPr>
          <w:rFonts w:ascii="Verdana" w:hAnsi="Verdana"/>
          <w:sz w:val="18"/>
          <w:szCs w:val="18"/>
        </w:rPr>
        <w:t xml:space="preserve">In </w:t>
      </w:r>
      <w:r w:rsidR="00B33266">
        <w:rPr>
          <w:rFonts w:ascii="Verdana" w:hAnsi="Verdana"/>
          <w:sz w:val="18"/>
          <w:szCs w:val="18"/>
        </w:rPr>
        <w:t>d</w:t>
      </w:r>
      <w:r w:rsidRPr="00BA3015" w:rsidR="00BA3015">
        <w:rPr>
          <w:rFonts w:ascii="Verdana" w:hAnsi="Verdana"/>
          <w:sz w:val="18"/>
          <w:szCs w:val="18"/>
        </w:rPr>
        <w:t>e Regeling specifieke uitkering Preventie met Gezag 2026–2029</w:t>
      </w:r>
      <w:r w:rsidR="00F63B2B">
        <w:rPr>
          <w:rFonts w:ascii="Verdana" w:hAnsi="Verdana"/>
          <w:sz w:val="18"/>
          <w:szCs w:val="18"/>
        </w:rPr>
        <w:t xml:space="preserve"> word</w:t>
      </w:r>
      <w:r w:rsidR="00AD3D8B">
        <w:rPr>
          <w:rFonts w:ascii="Verdana" w:hAnsi="Verdana"/>
          <w:sz w:val="18"/>
          <w:szCs w:val="18"/>
        </w:rPr>
        <w:t>en</w:t>
      </w:r>
      <w:r w:rsidR="00F63B2B">
        <w:rPr>
          <w:rFonts w:ascii="Verdana" w:hAnsi="Verdana"/>
          <w:sz w:val="18"/>
          <w:szCs w:val="18"/>
        </w:rPr>
        <w:t xml:space="preserve"> </w:t>
      </w:r>
      <w:r w:rsidR="00B33266">
        <w:rPr>
          <w:rFonts w:ascii="Verdana" w:hAnsi="Verdana"/>
          <w:sz w:val="18"/>
          <w:szCs w:val="18"/>
        </w:rPr>
        <w:t xml:space="preserve">aan gemeenten </w:t>
      </w:r>
      <w:r w:rsidR="00F63B2B">
        <w:rPr>
          <w:rFonts w:ascii="Verdana" w:hAnsi="Verdana"/>
          <w:sz w:val="18"/>
          <w:szCs w:val="18"/>
        </w:rPr>
        <w:t>specifieke uitkering</w:t>
      </w:r>
      <w:r w:rsidR="00AD3D8B">
        <w:rPr>
          <w:rFonts w:ascii="Verdana" w:hAnsi="Verdana"/>
          <w:sz w:val="18"/>
          <w:szCs w:val="18"/>
        </w:rPr>
        <w:t>en</w:t>
      </w:r>
      <w:r w:rsidR="00F63B2B">
        <w:rPr>
          <w:rFonts w:ascii="Verdana" w:hAnsi="Verdana"/>
          <w:sz w:val="18"/>
          <w:szCs w:val="18"/>
        </w:rPr>
        <w:t xml:space="preserve"> </w:t>
      </w:r>
      <w:r w:rsidR="00216241">
        <w:rPr>
          <w:rFonts w:ascii="Verdana" w:hAnsi="Verdana"/>
          <w:sz w:val="18"/>
          <w:szCs w:val="18"/>
        </w:rPr>
        <w:t>verstrekt</w:t>
      </w:r>
      <w:r w:rsidR="00F63B2B">
        <w:rPr>
          <w:rFonts w:ascii="Verdana" w:hAnsi="Verdana"/>
          <w:sz w:val="18"/>
          <w:szCs w:val="18"/>
        </w:rPr>
        <w:t xml:space="preserve"> die zich richt</w:t>
      </w:r>
      <w:r w:rsidR="00AD3D8B">
        <w:rPr>
          <w:rFonts w:ascii="Verdana" w:hAnsi="Verdana"/>
          <w:sz w:val="18"/>
          <w:szCs w:val="18"/>
        </w:rPr>
        <w:t>en</w:t>
      </w:r>
      <w:r w:rsidR="00F63B2B">
        <w:rPr>
          <w:rFonts w:ascii="Verdana" w:hAnsi="Verdana"/>
          <w:sz w:val="18"/>
          <w:szCs w:val="18"/>
        </w:rPr>
        <w:t xml:space="preserve"> op de </w:t>
      </w:r>
      <w:r w:rsidR="00216241">
        <w:rPr>
          <w:rFonts w:ascii="Verdana" w:hAnsi="Verdana"/>
          <w:sz w:val="18"/>
          <w:szCs w:val="18"/>
        </w:rPr>
        <w:t xml:space="preserve">bestrijding en </w:t>
      </w:r>
      <w:r w:rsidR="00F63B2B">
        <w:rPr>
          <w:rFonts w:ascii="Verdana" w:hAnsi="Verdana"/>
          <w:sz w:val="18"/>
          <w:szCs w:val="18"/>
        </w:rPr>
        <w:t>voorkoming van (jeugd)criminaliteit</w:t>
      </w:r>
      <w:r w:rsidRPr="00BA3015" w:rsidR="00BA3015">
        <w:rPr>
          <w:rFonts w:ascii="Verdana" w:hAnsi="Verdana"/>
          <w:sz w:val="18"/>
          <w:szCs w:val="18"/>
        </w:rPr>
        <w:t xml:space="preserve">. </w:t>
      </w:r>
      <w:r w:rsidR="00AD3D8B">
        <w:rPr>
          <w:rFonts w:ascii="Verdana" w:hAnsi="Verdana"/>
          <w:sz w:val="18"/>
          <w:szCs w:val="18"/>
        </w:rPr>
        <w:t>De ministeriële regeling</w:t>
      </w:r>
      <w:r w:rsidRPr="00145DCC" w:rsidR="00BA3015">
        <w:rPr>
          <w:rFonts w:ascii="Verdana" w:hAnsi="Verdana"/>
          <w:sz w:val="18"/>
          <w:szCs w:val="18"/>
        </w:rPr>
        <w:t xml:space="preserve"> </w:t>
      </w:r>
      <w:r w:rsidR="00AD3D8B">
        <w:rPr>
          <w:rFonts w:ascii="Verdana" w:hAnsi="Verdana"/>
          <w:sz w:val="18"/>
          <w:szCs w:val="18"/>
        </w:rPr>
        <w:t>betreft</w:t>
      </w:r>
      <w:r w:rsidRPr="00145DCC" w:rsidR="00BA3015">
        <w:rPr>
          <w:rFonts w:ascii="Verdana" w:hAnsi="Verdana"/>
          <w:sz w:val="18"/>
          <w:szCs w:val="18"/>
        </w:rPr>
        <w:t xml:space="preserve"> een voortzetting van eerdere regeling</w:t>
      </w:r>
      <w:r w:rsidRPr="00145DCC" w:rsidR="00216241">
        <w:rPr>
          <w:rFonts w:ascii="Verdana" w:hAnsi="Verdana"/>
          <w:sz w:val="18"/>
          <w:szCs w:val="18"/>
        </w:rPr>
        <w:t>en</w:t>
      </w:r>
      <w:r w:rsidRPr="00145DCC" w:rsidR="00BA3015">
        <w:rPr>
          <w:rStyle w:val="Voetnootmarkering"/>
          <w:rFonts w:ascii="Verdana" w:hAnsi="Verdana"/>
          <w:sz w:val="18"/>
          <w:szCs w:val="18"/>
        </w:rPr>
        <w:footnoteReference w:id="11"/>
      </w:r>
      <w:r w:rsidRPr="00145DCC" w:rsidR="00BA3015">
        <w:rPr>
          <w:rFonts w:ascii="Verdana" w:hAnsi="Verdana"/>
          <w:sz w:val="18"/>
          <w:szCs w:val="18"/>
        </w:rPr>
        <w:t xml:space="preserve"> en behoeft daarom een wettelijke grondslag</w:t>
      </w:r>
      <w:r w:rsidRPr="00145DCC" w:rsidR="00216241">
        <w:rPr>
          <w:rFonts w:ascii="Verdana" w:hAnsi="Verdana"/>
          <w:sz w:val="18"/>
          <w:szCs w:val="18"/>
        </w:rPr>
        <w:t>.</w:t>
      </w:r>
      <w:r w:rsidRPr="00145DCC" w:rsidR="008D29AC">
        <w:rPr>
          <w:rFonts w:ascii="Verdana" w:hAnsi="Verdana"/>
          <w:sz w:val="18"/>
          <w:szCs w:val="18"/>
        </w:rPr>
        <w:t xml:space="preserve"> </w:t>
      </w:r>
      <w:r w:rsidRPr="00145DCC" w:rsidR="00145DCC">
        <w:rPr>
          <w:rFonts w:ascii="Verdana" w:hAnsi="Verdana"/>
          <w:sz w:val="18"/>
          <w:szCs w:val="18"/>
        </w:rPr>
        <w:t>Ook de Bekostigingsregeling eerste opvang ontheemden Oekraïne door Regionale openbare lichamen</w:t>
      </w:r>
      <w:r w:rsidR="00145DCC">
        <w:rPr>
          <w:rFonts w:ascii="Verdana" w:hAnsi="Verdana"/>
          <w:sz w:val="18"/>
          <w:szCs w:val="18"/>
        </w:rPr>
        <w:t xml:space="preserve">, die ziet op een vergoeding in de kosten van de coördinatie en eerste opvang van ontheemden uit Oekraïne, betreft een </w:t>
      </w:r>
      <w:r w:rsidR="00370278">
        <w:rPr>
          <w:rFonts w:ascii="Verdana" w:hAnsi="Verdana"/>
          <w:sz w:val="18"/>
          <w:szCs w:val="18"/>
        </w:rPr>
        <w:t>specifieke uitkering</w:t>
      </w:r>
      <w:r w:rsidR="00C25E88">
        <w:rPr>
          <w:rFonts w:ascii="Verdana" w:hAnsi="Verdana"/>
          <w:sz w:val="18"/>
          <w:szCs w:val="18"/>
        </w:rPr>
        <w:t xml:space="preserve"> die vaker dan </w:t>
      </w:r>
      <w:r w:rsidR="00A30E21">
        <w:rPr>
          <w:rFonts w:ascii="Verdana" w:hAnsi="Verdana"/>
          <w:sz w:val="18"/>
          <w:szCs w:val="18"/>
        </w:rPr>
        <w:t>ee</w:t>
      </w:r>
      <w:r w:rsidR="00C25E88">
        <w:rPr>
          <w:rFonts w:ascii="Verdana" w:hAnsi="Verdana"/>
          <w:sz w:val="18"/>
          <w:szCs w:val="18"/>
        </w:rPr>
        <w:t>nmalig wordt verstrekt en</w:t>
      </w:r>
      <w:r w:rsidR="00145DCC">
        <w:rPr>
          <w:rFonts w:ascii="Verdana" w:hAnsi="Verdana"/>
          <w:sz w:val="18"/>
          <w:szCs w:val="18"/>
        </w:rPr>
        <w:t xml:space="preserve"> </w:t>
      </w:r>
      <w:r w:rsidR="000E2290">
        <w:rPr>
          <w:rFonts w:ascii="Verdana" w:hAnsi="Verdana"/>
          <w:sz w:val="18"/>
          <w:szCs w:val="18"/>
        </w:rPr>
        <w:t xml:space="preserve">daarom </w:t>
      </w:r>
      <w:r w:rsidR="00145DCC">
        <w:rPr>
          <w:rFonts w:ascii="Verdana" w:hAnsi="Verdana"/>
          <w:sz w:val="18"/>
          <w:szCs w:val="18"/>
        </w:rPr>
        <w:t xml:space="preserve">een wettelijke grondslag behoeft. </w:t>
      </w:r>
      <w:r w:rsidR="00C15C7C">
        <w:rPr>
          <w:rFonts w:ascii="Verdana" w:hAnsi="Verdana"/>
          <w:sz w:val="18"/>
          <w:szCs w:val="18"/>
        </w:rPr>
        <w:t xml:space="preserve">Deze twee regelingen vinden momenteel hun grondslag in het tweede lid van artikel 17 </w:t>
      </w:r>
      <w:proofErr w:type="spellStart"/>
      <w:r w:rsidR="00C15C7C">
        <w:rPr>
          <w:rFonts w:ascii="Verdana" w:hAnsi="Verdana"/>
          <w:sz w:val="18"/>
          <w:szCs w:val="18"/>
        </w:rPr>
        <w:t>Fvw</w:t>
      </w:r>
      <w:proofErr w:type="spellEnd"/>
      <w:r w:rsidR="00C15C7C">
        <w:rPr>
          <w:rFonts w:ascii="Verdana" w:hAnsi="Verdana"/>
          <w:sz w:val="18"/>
          <w:szCs w:val="18"/>
        </w:rPr>
        <w:t xml:space="preserve"> en zijn daarmee in afwachting van de indiening van het onderhavige wetsvoorstel bij de Staten-Generaal. </w:t>
      </w:r>
      <w:r w:rsidR="00C25E88">
        <w:rPr>
          <w:rFonts w:ascii="Verdana" w:hAnsi="Verdana"/>
          <w:sz w:val="18"/>
          <w:szCs w:val="18"/>
        </w:rPr>
        <w:t>Het voorgestelde artikel</w:t>
      </w:r>
      <w:r w:rsidR="00C15C7C">
        <w:rPr>
          <w:rFonts w:ascii="Verdana" w:hAnsi="Verdana"/>
          <w:sz w:val="18"/>
          <w:szCs w:val="18"/>
        </w:rPr>
        <w:t xml:space="preserve"> II</w:t>
      </w:r>
      <w:r w:rsidR="00C25E88">
        <w:rPr>
          <w:rFonts w:ascii="Verdana" w:hAnsi="Verdana"/>
          <w:sz w:val="18"/>
          <w:szCs w:val="18"/>
        </w:rPr>
        <w:t xml:space="preserve"> voorziet er</w:t>
      </w:r>
      <w:r w:rsidR="00BA3015">
        <w:rPr>
          <w:rFonts w:ascii="Verdana" w:hAnsi="Verdana"/>
          <w:sz w:val="18"/>
          <w:szCs w:val="18"/>
        </w:rPr>
        <w:t>in dat de</w:t>
      </w:r>
      <w:r w:rsidR="00C74F59">
        <w:rPr>
          <w:rFonts w:ascii="Verdana" w:hAnsi="Verdana"/>
          <w:sz w:val="18"/>
          <w:szCs w:val="18"/>
        </w:rPr>
        <w:t>ze</w:t>
      </w:r>
      <w:r w:rsidR="00E75A6C">
        <w:rPr>
          <w:rFonts w:ascii="Verdana" w:hAnsi="Verdana"/>
          <w:sz w:val="18"/>
          <w:szCs w:val="18"/>
        </w:rPr>
        <w:t xml:space="preserve"> </w:t>
      </w:r>
      <w:r w:rsidR="00BA3015">
        <w:rPr>
          <w:rFonts w:ascii="Verdana" w:hAnsi="Verdana"/>
          <w:sz w:val="18"/>
          <w:szCs w:val="18"/>
        </w:rPr>
        <w:t>regeling</w:t>
      </w:r>
      <w:r w:rsidR="00145DCC">
        <w:rPr>
          <w:rFonts w:ascii="Verdana" w:hAnsi="Verdana"/>
          <w:sz w:val="18"/>
          <w:szCs w:val="18"/>
        </w:rPr>
        <w:t>en</w:t>
      </w:r>
      <w:r w:rsidR="00F63B2B">
        <w:rPr>
          <w:rFonts w:ascii="Verdana" w:hAnsi="Verdana"/>
          <w:sz w:val="18"/>
          <w:szCs w:val="18"/>
        </w:rPr>
        <w:t xml:space="preserve"> </w:t>
      </w:r>
      <w:r w:rsidR="00BA3015">
        <w:rPr>
          <w:rFonts w:ascii="Verdana" w:hAnsi="Verdana"/>
          <w:sz w:val="18"/>
          <w:szCs w:val="18"/>
        </w:rPr>
        <w:t>z</w:t>
      </w:r>
      <w:r w:rsidR="00145DCC">
        <w:rPr>
          <w:rFonts w:ascii="Verdana" w:hAnsi="Verdana"/>
          <w:sz w:val="18"/>
          <w:szCs w:val="18"/>
        </w:rPr>
        <w:t>ullen</w:t>
      </w:r>
      <w:r w:rsidR="00BA3015">
        <w:rPr>
          <w:rFonts w:ascii="Verdana" w:hAnsi="Verdana"/>
          <w:sz w:val="18"/>
          <w:szCs w:val="18"/>
        </w:rPr>
        <w:t xml:space="preserve"> worden omgehangen</w:t>
      </w:r>
      <w:r w:rsidR="00145DCC">
        <w:rPr>
          <w:rFonts w:ascii="Verdana" w:hAnsi="Verdana"/>
          <w:sz w:val="18"/>
          <w:szCs w:val="18"/>
        </w:rPr>
        <w:t xml:space="preserve"> en voortaan hun grondslag vinden in </w:t>
      </w:r>
      <w:r w:rsidRPr="00BA3015" w:rsidR="008D29AC">
        <w:rPr>
          <w:rFonts w:ascii="Verdana" w:hAnsi="Verdana"/>
          <w:sz w:val="18"/>
          <w:szCs w:val="18"/>
        </w:rPr>
        <w:t xml:space="preserve">artikel </w:t>
      </w:r>
      <w:r w:rsidR="00BA3015">
        <w:rPr>
          <w:rFonts w:ascii="Verdana" w:hAnsi="Verdana"/>
          <w:sz w:val="18"/>
          <w:szCs w:val="18"/>
        </w:rPr>
        <w:t>2a</w:t>
      </w:r>
      <w:r w:rsidR="00370278">
        <w:rPr>
          <w:rFonts w:ascii="Verdana" w:hAnsi="Verdana"/>
          <w:sz w:val="18"/>
          <w:szCs w:val="18"/>
        </w:rPr>
        <w:t xml:space="preserve"> van de gewijzigde wet</w:t>
      </w:r>
      <w:r w:rsidRPr="00BA3015" w:rsidR="008D29AC">
        <w:rPr>
          <w:rFonts w:ascii="Verdana" w:hAnsi="Verdana"/>
          <w:sz w:val="18"/>
          <w:szCs w:val="18"/>
        </w:rPr>
        <w:t xml:space="preserve">. </w:t>
      </w:r>
    </w:p>
    <w:p w:rsidR="00467E19" w:rsidP="00470F34" w:rsidRDefault="00467E19" w14:paraId="504856ED" w14:textId="6B45B184">
      <w:pPr>
        <w:pStyle w:val="Geenafstand"/>
        <w:rPr>
          <w:rFonts w:ascii="Verdana" w:hAnsi="Verdana"/>
          <w:sz w:val="18"/>
          <w:szCs w:val="18"/>
        </w:rPr>
      </w:pPr>
      <w:r>
        <w:rPr>
          <w:rFonts w:ascii="Verdana" w:hAnsi="Verdana"/>
          <w:sz w:val="18"/>
          <w:szCs w:val="18"/>
        </w:rPr>
        <w:br/>
        <w:t>Deze memorie van toelichting wordt ondertekend mede namens de Minister van Asiel en Migratie.</w:t>
      </w:r>
    </w:p>
    <w:p w:rsidR="004233ED" w:rsidP="00470F34" w:rsidRDefault="004233ED" w14:paraId="20CFACD8" w14:textId="77777777">
      <w:pPr>
        <w:pStyle w:val="Geenafstand"/>
        <w:rPr>
          <w:rFonts w:ascii="Verdana" w:hAnsi="Verdana"/>
          <w:sz w:val="18"/>
          <w:szCs w:val="18"/>
        </w:rPr>
      </w:pPr>
    </w:p>
    <w:p w:rsidR="00C74F59" w:rsidP="00470F34" w:rsidRDefault="00C74F59" w14:paraId="3CC56CBC" w14:textId="77777777">
      <w:pPr>
        <w:pStyle w:val="Geenafstand"/>
        <w:rPr>
          <w:rFonts w:ascii="Verdana" w:hAnsi="Verdana"/>
          <w:sz w:val="18"/>
          <w:szCs w:val="18"/>
        </w:rPr>
      </w:pPr>
    </w:p>
    <w:p w:rsidR="00C05977" w:rsidP="00470F34" w:rsidRDefault="008D29AC" w14:paraId="0099183C" w14:textId="66D1E137">
      <w:pPr>
        <w:pStyle w:val="Geenafstand"/>
        <w:rPr>
          <w:rFonts w:ascii="Verdana" w:hAnsi="Verdana"/>
          <w:sz w:val="18"/>
          <w:szCs w:val="18"/>
        </w:rPr>
      </w:pPr>
      <w:r w:rsidRPr="00BB42F4">
        <w:rPr>
          <w:rFonts w:ascii="Verdana" w:hAnsi="Verdana"/>
          <w:sz w:val="18"/>
          <w:szCs w:val="18"/>
        </w:rPr>
        <w:t>De Minister van Justitie en Veiligheid,</w:t>
      </w:r>
    </w:p>
    <w:p w:rsidR="005F007E" w:rsidP="00470F34" w:rsidRDefault="005F007E" w14:paraId="1254B38E" w14:textId="77777777">
      <w:pPr>
        <w:pStyle w:val="Geenafstand"/>
        <w:rPr>
          <w:rFonts w:ascii="Verdana" w:hAnsi="Verdana"/>
          <w:sz w:val="18"/>
          <w:szCs w:val="18"/>
        </w:rPr>
      </w:pPr>
    </w:p>
    <w:p w:rsidR="005F007E" w:rsidP="00470F34" w:rsidRDefault="005F007E" w14:paraId="7CD50006" w14:textId="77777777">
      <w:pPr>
        <w:pStyle w:val="Geenafstand"/>
        <w:rPr>
          <w:rFonts w:ascii="Verdana" w:hAnsi="Verdana"/>
          <w:sz w:val="18"/>
          <w:szCs w:val="18"/>
        </w:rPr>
      </w:pPr>
    </w:p>
    <w:p w:rsidR="005F007E" w:rsidP="00470F34" w:rsidRDefault="005F007E" w14:paraId="40951149" w14:textId="77777777">
      <w:pPr>
        <w:pStyle w:val="Geenafstand"/>
        <w:rPr>
          <w:rFonts w:ascii="Verdana" w:hAnsi="Verdana"/>
          <w:sz w:val="18"/>
          <w:szCs w:val="18"/>
        </w:rPr>
      </w:pPr>
    </w:p>
    <w:p w:rsidR="005F007E" w:rsidP="00470F34" w:rsidRDefault="005F007E" w14:paraId="6DB3E62F" w14:textId="77777777">
      <w:pPr>
        <w:pStyle w:val="Geenafstand"/>
        <w:rPr>
          <w:rFonts w:ascii="Verdana" w:hAnsi="Verdana"/>
          <w:sz w:val="18"/>
          <w:szCs w:val="18"/>
        </w:rPr>
      </w:pPr>
    </w:p>
    <w:p w:rsidR="00D02B8C" w:rsidP="00470F34" w:rsidRDefault="00D02B8C" w14:paraId="5B3BD99F" w14:textId="16F1CE21">
      <w:pPr>
        <w:pStyle w:val="Geenafstand"/>
        <w:rPr>
          <w:rFonts w:ascii="Verdana" w:hAnsi="Verdana"/>
          <w:sz w:val="18"/>
          <w:szCs w:val="18"/>
        </w:rPr>
      </w:pPr>
    </w:p>
    <w:p w:rsidRPr="00CE0747" w:rsidR="00D02B8C" w:rsidP="00470F34" w:rsidRDefault="00D02B8C" w14:paraId="2D0A8051" w14:textId="51DF8BE7">
      <w:pPr>
        <w:pStyle w:val="Geenafstand"/>
        <w:rPr>
          <w:rFonts w:ascii="Verdana" w:hAnsi="Verdana"/>
          <w:sz w:val="18"/>
          <w:szCs w:val="18"/>
        </w:rPr>
      </w:pPr>
    </w:p>
    <w:sectPr w:rsidRPr="00CE0747" w:rsidR="00D02B8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DC17" w14:textId="77777777" w:rsidR="00285A4F" w:rsidRDefault="00285A4F" w:rsidP="00485645">
      <w:r>
        <w:separator/>
      </w:r>
    </w:p>
  </w:endnote>
  <w:endnote w:type="continuationSeparator" w:id="0">
    <w:p w14:paraId="6C51EA38" w14:textId="77777777" w:rsidR="00285A4F" w:rsidRDefault="00285A4F" w:rsidP="0048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62CA" w14:textId="77777777" w:rsidR="00285A4F" w:rsidRDefault="00285A4F" w:rsidP="00485645">
      <w:r>
        <w:separator/>
      </w:r>
    </w:p>
  </w:footnote>
  <w:footnote w:type="continuationSeparator" w:id="0">
    <w:p w14:paraId="62115659" w14:textId="77777777" w:rsidR="00285A4F" w:rsidRDefault="00285A4F" w:rsidP="00485645">
      <w:r>
        <w:continuationSeparator/>
      </w:r>
    </w:p>
  </w:footnote>
  <w:footnote w:id="1">
    <w:p w14:paraId="05AD78F7" w14:textId="3A433246" w:rsidR="006B2B6F" w:rsidRPr="00FA5AB8" w:rsidRDefault="006B2B6F">
      <w:pPr>
        <w:pStyle w:val="Voetnoottekst"/>
        <w:rPr>
          <w:sz w:val="16"/>
          <w:szCs w:val="16"/>
        </w:rPr>
      </w:pPr>
      <w:r w:rsidRPr="00FA5AB8">
        <w:rPr>
          <w:rStyle w:val="Voetnootmarkering"/>
          <w:sz w:val="16"/>
          <w:szCs w:val="16"/>
        </w:rPr>
        <w:footnoteRef/>
      </w:r>
      <w:r w:rsidRPr="00FA5AB8">
        <w:rPr>
          <w:sz w:val="16"/>
          <w:szCs w:val="16"/>
        </w:rPr>
        <w:t xml:space="preserve"> Zie artikel 15a van de Financiële-verhoudingswet</w:t>
      </w:r>
      <w:r w:rsidR="00606DDE" w:rsidRPr="00FA5AB8">
        <w:rPr>
          <w:sz w:val="16"/>
          <w:szCs w:val="16"/>
        </w:rPr>
        <w:t xml:space="preserve"> (</w:t>
      </w:r>
      <w:proofErr w:type="spellStart"/>
      <w:r w:rsidR="00606DDE" w:rsidRPr="00FA5AB8">
        <w:rPr>
          <w:sz w:val="16"/>
          <w:szCs w:val="16"/>
        </w:rPr>
        <w:t>Fvw</w:t>
      </w:r>
      <w:proofErr w:type="spellEnd"/>
      <w:r w:rsidR="00606DDE" w:rsidRPr="00FA5AB8">
        <w:rPr>
          <w:sz w:val="16"/>
          <w:szCs w:val="16"/>
        </w:rPr>
        <w:t>)</w:t>
      </w:r>
      <w:r w:rsidR="00216241" w:rsidRPr="00FA5AB8">
        <w:rPr>
          <w:sz w:val="16"/>
          <w:szCs w:val="16"/>
        </w:rPr>
        <w:t>.</w:t>
      </w:r>
    </w:p>
  </w:footnote>
  <w:footnote w:id="2">
    <w:p w14:paraId="03A5B59E" w14:textId="4871FC81" w:rsidR="008B12EA" w:rsidRPr="00FA5AB8" w:rsidRDefault="008B12EA">
      <w:pPr>
        <w:pStyle w:val="Voetnoottekst"/>
        <w:rPr>
          <w:sz w:val="16"/>
          <w:szCs w:val="16"/>
        </w:rPr>
      </w:pPr>
      <w:r w:rsidRPr="00FA5AB8">
        <w:rPr>
          <w:rStyle w:val="Voetnootmarkering"/>
          <w:sz w:val="16"/>
          <w:szCs w:val="16"/>
        </w:rPr>
        <w:footnoteRef/>
      </w:r>
      <w:r w:rsidRPr="00FA5AB8">
        <w:rPr>
          <w:sz w:val="16"/>
          <w:szCs w:val="16"/>
        </w:rPr>
        <w:t xml:space="preserve"> Zie artikel 16, tweede lid, </w:t>
      </w:r>
      <w:proofErr w:type="spellStart"/>
      <w:r w:rsidRPr="00FA5AB8">
        <w:rPr>
          <w:sz w:val="16"/>
          <w:szCs w:val="16"/>
        </w:rPr>
        <w:t>Fvw</w:t>
      </w:r>
      <w:proofErr w:type="spellEnd"/>
      <w:r w:rsidRPr="00FA5AB8">
        <w:rPr>
          <w:sz w:val="16"/>
          <w:szCs w:val="16"/>
        </w:rPr>
        <w:t xml:space="preserve">. </w:t>
      </w:r>
    </w:p>
  </w:footnote>
  <w:footnote w:id="3">
    <w:p w14:paraId="41E191AE" w14:textId="4F219B81" w:rsidR="009F607C" w:rsidRPr="00FA5AB8" w:rsidRDefault="009F607C">
      <w:pPr>
        <w:pStyle w:val="Voetnoottekst"/>
        <w:rPr>
          <w:sz w:val="16"/>
          <w:szCs w:val="16"/>
        </w:rPr>
      </w:pPr>
      <w:r w:rsidRPr="00FA5AB8">
        <w:rPr>
          <w:rStyle w:val="Voetnootmarkering"/>
          <w:sz w:val="16"/>
          <w:szCs w:val="16"/>
        </w:rPr>
        <w:footnoteRef/>
      </w:r>
      <w:r w:rsidRPr="00FA5AB8">
        <w:rPr>
          <w:sz w:val="16"/>
          <w:szCs w:val="16"/>
        </w:rPr>
        <w:t xml:space="preserve"> Zie artikel 17, eerste lid, </w:t>
      </w:r>
      <w:proofErr w:type="spellStart"/>
      <w:r w:rsidR="00606DDE" w:rsidRPr="00FA5AB8">
        <w:rPr>
          <w:sz w:val="16"/>
          <w:szCs w:val="16"/>
        </w:rPr>
        <w:t>Fvw</w:t>
      </w:r>
      <w:proofErr w:type="spellEnd"/>
      <w:r w:rsidRPr="00FA5AB8">
        <w:rPr>
          <w:sz w:val="16"/>
          <w:szCs w:val="16"/>
        </w:rPr>
        <w:t xml:space="preserve">. </w:t>
      </w:r>
    </w:p>
  </w:footnote>
  <w:footnote w:id="4">
    <w:p w14:paraId="41446F69" w14:textId="46529D40" w:rsidR="009F607C" w:rsidRPr="00FA5AB8" w:rsidRDefault="009F607C">
      <w:pPr>
        <w:pStyle w:val="Voetnoottekst"/>
        <w:rPr>
          <w:sz w:val="16"/>
          <w:szCs w:val="16"/>
        </w:rPr>
      </w:pPr>
      <w:r w:rsidRPr="00FA5AB8">
        <w:rPr>
          <w:rStyle w:val="Voetnootmarkering"/>
          <w:sz w:val="16"/>
          <w:szCs w:val="16"/>
        </w:rPr>
        <w:footnoteRef/>
      </w:r>
      <w:r w:rsidRPr="00FA5AB8">
        <w:rPr>
          <w:sz w:val="16"/>
          <w:szCs w:val="16"/>
        </w:rPr>
        <w:t xml:space="preserve"> Zie artikel 17, tweede lid, </w:t>
      </w:r>
      <w:proofErr w:type="spellStart"/>
      <w:r w:rsidR="00606DDE" w:rsidRPr="00FA5AB8">
        <w:rPr>
          <w:sz w:val="16"/>
          <w:szCs w:val="16"/>
        </w:rPr>
        <w:t>Fvw</w:t>
      </w:r>
      <w:proofErr w:type="spellEnd"/>
      <w:r w:rsidRPr="00FA5AB8">
        <w:rPr>
          <w:sz w:val="16"/>
          <w:szCs w:val="16"/>
        </w:rPr>
        <w:t xml:space="preserve">, in samenhang gelezen met artikel 4:23 van de Algemene wet bestuursrecht. </w:t>
      </w:r>
      <w:r w:rsidR="00606DDE" w:rsidRPr="00FA5AB8">
        <w:rPr>
          <w:sz w:val="16"/>
          <w:szCs w:val="16"/>
        </w:rPr>
        <w:t xml:space="preserve">In deze artikelen wordt </w:t>
      </w:r>
      <w:r w:rsidR="00B92D3A" w:rsidRPr="00FA5AB8">
        <w:rPr>
          <w:sz w:val="16"/>
          <w:szCs w:val="16"/>
        </w:rPr>
        <w:t>daarnaast</w:t>
      </w:r>
      <w:r w:rsidR="000C7B7C" w:rsidRPr="00FA5AB8">
        <w:rPr>
          <w:sz w:val="16"/>
          <w:szCs w:val="16"/>
        </w:rPr>
        <w:t xml:space="preserve"> </w:t>
      </w:r>
      <w:r w:rsidR="00606DDE" w:rsidRPr="00FA5AB8">
        <w:rPr>
          <w:sz w:val="16"/>
          <w:szCs w:val="16"/>
        </w:rPr>
        <w:t>geregeld dat een wettelijke grondslag niet vereist</w:t>
      </w:r>
      <w:r w:rsidRPr="00FA5AB8">
        <w:rPr>
          <w:sz w:val="16"/>
          <w:szCs w:val="16"/>
        </w:rPr>
        <w:t xml:space="preserve"> is indien het wetsvoorstel dat </w:t>
      </w:r>
      <w:r w:rsidR="00606DDE" w:rsidRPr="00FA5AB8">
        <w:rPr>
          <w:sz w:val="16"/>
          <w:szCs w:val="16"/>
        </w:rPr>
        <w:t xml:space="preserve">beoogt </w:t>
      </w:r>
      <w:r w:rsidRPr="00FA5AB8">
        <w:rPr>
          <w:sz w:val="16"/>
          <w:szCs w:val="16"/>
        </w:rPr>
        <w:t>de wettelijke grondslag</w:t>
      </w:r>
      <w:r w:rsidR="00606DDE" w:rsidRPr="00FA5AB8">
        <w:rPr>
          <w:sz w:val="16"/>
          <w:szCs w:val="16"/>
        </w:rPr>
        <w:t xml:space="preserve"> voor de specifieke uitkering te </w:t>
      </w:r>
      <w:r w:rsidRPr="00FA5AB8">
        <w:rPr>
          <w:sz w:val="16"/>
          <w:szCs w:val="16"/>
        </w:rPr>
        <w:t>bied</w:t>
      </w:r>
      <w:r w:rsidR="00606DDE" w:rsidRPr="00FA5AB8">
        <w:rPr>
          <w:sz w:val="16"/>
          <w:szCs w:val="16"/>
        </w:rPr>
        <w:t>en</w:t>
      </w:r>
      <w:r w:rsidRPr="00FA5AB8">
        <w:rPr>
          <w:sz w:val="16"/>
          <w:szCs w:val="16"/>
        </w:rPr>
        <w:t xml:space="preserve"> binnen een jaar wordt ingediend bij de Staten-Generaal. </w:t>
      </w:r>
      <w:r w:rsidR="000C7B7C" w:rsidRPr="00FA5AB8">
        <w:rPr>
          <w:sz w:val="16"/>
          <w:szCs w:val="16"/>
        </w:rPr>
        <w:t xml:space="preserve">Dit zal er </w:t>
      </w:r>
      <w:r w:rsidR="00B92D3A" w:rsidRPr="00FA5AB8">
        <w:rPr>
          <w:sz w:val="16"/>
          <w:szCs w:val="16"/>
        </w:rPr>
        <w:t>dan uiteindelijk</w:t>
      </w:r>
      <w:r w:rsidR="000C7B7C" w:rsidRPr="00FA5AB8">
        <w:rPr>
          <w:sz w:val="16"/>
          <w:szCs w:val="16"/>
        </w:rPr>
        <w:t xml:space="preserve"> alsnog toe leiden dat een </w:t>
      </w:r>
      <w:r w:rsidR="00B92D3A" w:rsidRPr="00FA5AB8">
        <w:rPr>
          <w:sz w:val="16"/>
          <w:szCs w:val="16"/>
        </w:rPr>
        <w:t xml:space="preserve">wettelijke </w:t>
      </w:r>
      <w:r w:rsidR="000C7B7C" w:rsidRPr="00FA5AB8">
        <w:rPr>
          <w:sz w:val="16"/>
          <w:szCs w:val="16"/>
        </w:rPr>
        <w:t xml:space="preserve">grondslag </w:t>
      </w:r>
      <w:r w:rsidR="00B92D3A" w:rsidRPr="00FA5AB8">
        <w:rPr>
          <w:sz w:val="16"/>
          <w:szCs w:val="16"/>
        </w:rPr>
        <w:t xml:space="preserve">wordt geregeld. </w:t>
      </w:r>
    </w:p>
  </w:footnote>
  <w:footnote w:id="5">
    <w:p w14:paraId="119F4C45" w14:textId="24EA5E78" w:rsidR="003308E8" w:rsidRPr="00FA5AB8" w:rsidRDefault="003308E8">
      <w:pPr>
        <w:pStyle w:val="Voetnoottekst"/>
        <w:rPr>
          <w:sz w:val="16"/>
          <w:szCs w:val="16"/>
        </w:rPr>
      </w:pPr>
      <w:r w:rsidRPr="00FA5AB8">
        <w:rPr>
          <w:rStyle w:val="Voetnootmarkering"/>
          <w:sz w:val="16"/>
          <w:szCs w:val="16"/>
        </w:rPr>
        <w:footnoteRef/>
      </w:r>
      <w:r w:rsidRPr="00FA5AB8">
        <w:rPr>
          <w:sz w:val="16"/>
          <w:szCs w:val="16"/>
        </w:rPr>
        <w:t xml:space="preserve"> Artikel 17, vijfde lid, </w:t>
      </w:r>
      <w:proofErr w:type="spellStart"/>
      <w:r w:rsidR="00ED6FEF" w:rsidRPr="00FA5AB8">
        <w:rPr>
          <w:sz w:val="16"/>
          <w:szCs w:val="16"/>
        </w:rPr>
        <w:t>Fvw</w:t>
      </w:r>
      <w:proofErr w:type="spellEnd"/>
      <w:r w:rsidRPr="00FA5AB8">
        <w:rPr>
          <w:sz w:val="16"/>
          <w:szCs w:val="16"/>
        </w:rPr>
        <w:t xml:space="preserve">. </w:t>
      </w:r>
    </w:p>
  </w:footnote>
  <w:footnote w:id="6">
    <w:p w14:paraId="4CCB271D" w14:textId="77777777" w:rsidR="00093D38" w:rsidRPr="00FA5AB8" w:rsidRDefault="00093D38" w:rsidP="00093D38">
      <w:pPr>
        <w:pStyle w:val="Voetnoottekst"/>
        <w:rPr>
          <w:sz w:val="16"/>
          <w:szCs w:val="16"/>
        </w:rPr>
      </w:pPr>
      <w:r w:rsidRPr="00FA5AB8">
        <w:rPr>
          <w:rStyle w:val="Voetnootmarkering"/>
          <w:sz w:val="16"/>
          <w:szCs w:val="16"/>
        </w:rPr>
        <w:footnoteRef/>
      </w:r>
      <w:r w:rsidRPr="00FA5AB8">
        <w:rPr>
          <w:sz w:val="16"/>
          <w:szCs w:val="16"/>
        </w:rPr>
        <w:t xml:space="preserve"> Artikel 91, eerste en tweede lid, van de Wet financiën openbare lichamen Bonaire, Sint Eustatius en Saba.</w:t>
      </w:r>
    </w:p>
  </w:footnote>
  <w:footnote w:id="7">
    <w:p w14:paraId="6A3C7830" w14:textId="558FD425" w:rsidR="00DE7B3F" w:rsidRPr="00ED6FEF" w:rsidRDefault="00DE7B3F" w:rsidP="00DE7B3F">
      <w:pPr>
        <w:pStyle w:val="Voetnoottekst"/>
      </w:pPr>
      <w:r w:rsidRPr="00FA5AB8">
        <w:rPr>
          <w:rStyle w:val="Voetnootmarkering"/>
          <w:sz w:val="16"/>
          <w:szCs w:val="16"/>
        </w:rPr>
        <w:footnoteRef/>
      </w:r>
      <w:r w:rsidRPr="00FA5AB8">
        <w:rPr>
          <w:sz w:val="16"/>
          <w:szCs w:val="16"/>
        </w:rPr>
        <w:t xml:space="preserve"> </w:t>
      </w:r>
      <w:r w:rsidR="00FA5AB8" w:rsidRPr="00FA5AB8">
        <w:rPr>
          <w:sz w:val="16"/>
          <w:szCs w:val="16"/>
        </w:rPr>
        <w:t>Wijziging van de Financiële-verhoudingswet, de Wet financiën openbare lichamen BES en enkele andere wetten in verband met de herziening van het uitkeringsstelsel</w:t>
      </w:r>
      <w:r w:rsidR="00F7784E">
        <w:rPr>
          <w:sz w:val="16"/>
          <w:szCs w:val="16"/>
        </w:rPr>
        <w:t>, Kamerstukken II 2025/26, 36988, nr. 2</w:t>
      </w:r>
      <w:r w:rsidR="00FA5AB8" w:rsidRPr="00FA5AB8">
        <w:rPr>
          <w:sz w:val="16"/>
          <w:szCs w:val="16"/>
        </w:rPr>
        <w:t>.</w:t>
      </w:r>
    </w:p>
  </w:footnote>
  <w:footnote w:id="8">
    <w:p w14:paraId="64ECDA4F" w14:textId="4026D7A4" w:rsidR="006E59A3" w:rsidRPr="00FA5AB8" w:rsidRDefault="006E59A3" w:rsidP="006E59A3">
      <w:pPr>
        <w:pStyle w:val="Voetnoottekst"/>
        <w:rPr>
          <w:sz w:val="16"/>
          <w:szCs w:val="16"/>
        </w:rPr>
      </w:pPr>
      <w:r w:rsidRPr="00FA5AB8">
        <w:rPr>
          <w:rStyle w:val="Voetnootmarkering"/>
          <w:sz w:val="16"/>
          <w:szCs w:val="16"/>
        </w:rPr>
        <w:footnoteRef/>
      </w:r>
      <w:r w:rsidRPr="00FA5AB8">
        <w:rPr>
          <w:sz w:val="16"/>
          <w:szCs w:val="16"/>
        </w:rPr>
        <w:t xml:space="preserve"> Zie de voorgestelde artikelen VI, betreffende de Kaderwet EZ-, LVVN- en KGG-subsidies, en artikel VII, betreffende de Kaderwet subsidies I en M, van </w:t>
      </w:r>
      <w:r w:rsidR="00AE55B7">
        <w:rPr>
          <w:sz w:val="16"/>
          <w:szCs w:val="16"/>
        </w:rPr>
        <w:t>het voorstel</w:t>
      </w:r>
      <w:r w:rsidR="000F48E2">
        <w:rPr>
          <w:sz w:val="16"/>
          <w:szCs w:val="16"/>
        </w:rPr>
        <w:t xml:space="preserve"> </w:t>
      </w:r>
      <w:r w:rsidRPr="00FA5AB8">
        <w:rPr>
          <w:sz w:val="16"/>
          <w:szCs w:val="16"/>
        </w:rPr>
        <w:t xml:space="preserve">Wet herziening uitkeringsstelsel financiële verhoudingen.  </w:t>
      </w:r>
    </w:p>
  </w:footnote>
  <w:footnote w:id="9">
    <w:p w14:paraId="48357240" w14:textId="30CE0211" w:rsidR="001A3B28" w:rsidRPr="00FA5AB8" w:rsidRDefault="001A3B28">
      <w:pPr>
        <w:pStyle w:val="Voetnoottekst"/>
        <w:rPr>
          <w:sz w:val="16"/>
          <w:szCs w:val="16"/>
        </w:rPr>
      </w:pPr>
      <w:r w:rsidRPr="00FA5AB8">
        <w:rPr>
          <w:rStyle w:val="Voetnootmarkering"/>
          <w:sz w:val="16"/>
          <w:szCs w:val="16"/>
        </w:rPr>
        <w:footnoteRef/>
      </w:r>
      <w:r w:rsidRPr="00FA5AB8">
        <w:rPr>
          <w:sz w:val="16"/>
          <w:szCs w:val="16"/>
        </w:rPr>
        <w:t xml:space="preserve"> Dit betreft </w:t>
      </w:r>
      <w:r w:rsidR="00F0522E" w:rsidRPr="00FA5AB8">
        <w:rPr>
          <w:sz w:val="16"/>
          <w:szCs w:val="16"/>
        </w:rPr>
        <w:t xml:space="preserve">onder meer </w:t>
      </w:r>
      <w:r w:rsidRPr="00FA5AB8">
        <w:rPr>
          <w:sz w:val="16"/>
          <w:szCs w:val="16"/>
        </w:rPr>
        <w:t>de twee regelingen genoemd onder artikel II</w:t>
      </w:r>
      <w:r w:rsidR="007E3937">
        <w:rPr>
          <w:sz w:val="16"/>
          <w:szCs w:val="16"/>
        </w:rPr>
        <w:t>:</w:t>
      </w:r>
      <w:r w:rsidR="00951A00">
        <w:rPr>
          <w:sz w:val="16"/>
          <w:szCs w:val="16"/>
        </w:rPr>
        <w:t xml:space="preserve"> </w:t>
      </w:r>
      <w:r w:rsidR="007E3937">
        <w:rPr>
          <w:sz w:val="16"/>
          <w:szCs w:val="16"/>
        </w:rPr>
        <w:t xml:space="preserve">de specifieke uitkeringen voor </w:t>
      </w:r>
      <w:r w:rsidR="00951A00">
        <w:rPr>
          <w:sz w:val="16"/>
          <w:szCs w:val="16"/>
        </w:rPr>
        <w:t>Preventie met Gezag</w:t>
      </w:r>
      <w:r w:rsidR="007E3937">
        <w:rPr>
          <w:sz w:val="16"/>
          <w:szCs w:val="16"/>
        </w:rPr>
        <w:t>, ter voorkoming van (jeugd)criminaliteit</w:t>
      </w:r>
      <w:r w:rsidR="00951A00">
        <w:rPr>
          <w:sz w:val="16"/>
          <w:szCs w:val="16"/>
        </w:rPr>
        <w:t xml:space="preserve"> en een ministeriële regeling over verstrekkingen van specifieke uitkeringen aan regionale openbare lichaam voor de opvang van Oekraïense ontheemden. Daarnaast betreft het twee regelingen voor lokale integrale aanpak van radicalisering (gewelddadig) extremisme en terrorisme (</w:t>
      </w:r>
      <w:proofErr w:type="spellStart"/>
      <w:r w:rsidR="00951A00">
        <w:rPr>
          <w:sz w:val="16"/>
          <w:szCs w:val="16"/>
        </w:rPr>
        <w:t>Stcrt</w:t>
      </w:r>
      <w:proofErr w:type="spellEnd"/>
      <w:r w:rsidR="00951A00">
        <w:rPr>
          <w:sz w:val="16"/>
          <w:szCs w:val="16"/>
        </w:rPr>
        <w:t xml:space="preserve">. 2021, 34710 en </w:t>
      </w:r>
      <w:proofErr w:type="spellStart"/>
      <w:r w:rsidR="00951A00">
        <w:rPr>
          <w:sz w:val="16"/>
          <w:szCs w:val="16"/>
        </w:rPr>
        <w:t>Stcrt</w:t>
      </w:r>
      <w:proofErr w:type="spellEnd"/>
      <w:r w:rsidR="00951A00">
        <w:rPr>
          <w:sz w:val="16"/>
          <w:szCs w:val="16"/>
        </w:rPr>
        <w:t>. 2022, 19011) en twee regelingen voor gemeentelijke maatregelen tegen overlast en criminaliteit bij asielzoekers (</w:t>
      </w:r>
      <w:proofErr w:type="spellStart"/>
      <w:r w:rsidR="00951A00">
        <w:rPr>
          <w:sz w:val="16"/>
          <w:szCs w:val="16"/>
        </w:rPr>
        <w:t>Stcrt</w:t>
      </w:r>
      <w:proofErr w:type="spellEnd"/>
      <w:r w:rsidR="00951A00">
        <w:rPr>
          <w:sz w:val="16"/>
          <w:szCs w:val="16"/>
        </w:rPr>
        <w:t xml:space="preserve">. 2020, 37345 en </w:t>
      </w:r>
      <w:proofErr w:type="spellStart"/>
      <w:r w:rsidR="00951A00">
        <w:rPr>
          <w:sz w:val="16"/>
          <w:szCs w:val="16"/>
        </w:rPr>
        <w:t>Stcrt</w:t>
      </w:r>
      <w:proofErr w:type="spellEnd"/>
      <w:r w:rsidR="00951A00">
        <w:rPr>
          <w:sz w:val="16"/>
          <w:szCs w:val="16"/>
        </w:rPr>
        <w:t xml:space="preserve">. 2022, 13770), voor zover deze laatstgenoemde regelingen betrekking hebben op het onderwerp ‘criminaliteitsbestrijding- en preventie’. </w:t>
      </w:r>
    </w:p>
  </w:footnote>
  <w:footnote w:id="10">
    <w:p w14:paraId="3BA48802" w14:textId="14E5FFA5" w:rsidR="00617282" w:rsidRPr="00FA5AB8" w:rsidRDefault="00617282">
      <w:pPr>
        <w:pStyle w:val="Voetnoottekst"/>
        <w:rPr>
          <w:sz w:val="16"/>
          <w:szCs w:val="16"/>
        </w:rPr>
      </w:pPr>
      <w:r w:rsidRPr="00FA5AB8">
        <w:rPr>
          <w:rStyle w:val="Voetnootmarkering"/>
          <w:sz w:val="16"/>
          <w:szCs w:val="16"/>
        </w:rPr>
        <w:footnoteRef/>
      </w:r>
      <w:r w:rsidRPr="00FA5AB8">
        <w:rPr>
          <w:sz w:val="16"/>
          <w:szCs w:val="16"/>
        </w:rPr>
        <w:t xml:space="preserve"> Single information, </w:t>
      </w:r>
      <w:r w:rsidR="008F3892" w:rsidRPr="00FA5AB8">
        <w:rPr>
          <w:sz w:val="16"/>
          <w:szCs w:val="16"/>
        </w:rPr>
        <w:t>S</w:t>
      </w:r>
      <w:r w:rsidRPr="00FA5AB8">
        <w:rPr>
          <w:sz w:val="16"/>
          <w:szCs w:val="16"/>
        </w:rPr>
        <w:t xml:space="preserve">ingle audit. </w:t>
      </w:r>
    </w:p>
  </w:footnote>
  <w:footnote w:id="11">
    <w:p w14:paraId="25ECC4D0" w14:textId="3E0BB1B6" w:rsidR="007E3937" w:rsidRPr="007E3937" w:rsidRDefault="00BA3015" w:rsidP="007E3937">
      <w:pPr>
        <w:pStyle w:val="Voetnoottekst"/>
        <w:rPr>
          <w:b/>
          <w:bCs/>
          <w:sz w:val="16"/>
          <w:szCs w:val="16"/>
        </w:rPr>
      </w:pPr>
      <w:r w:rsidRPr="00FA5AB8">
        <w:rPr>
          <w:rStyle w:val="Voetnootmarkering"/>
          <w:sz w:val="16"/>
          <w:szCs w:val="16"/>
        </w:rPr>
        <w:footnoteRef/>
      </w:r>
      <w:r w:rsidRPr="00FA5AB8">
        <w:rPr>
          <w:sz w:val="16"/>
          <w:szCs w:val="16"/>
        </w:rPr>
        <w:t xml:space="preserve"> </w:t>
      </w:r>
      <w:r w:rsidR="00BC151F" w:rsidRPr="00FA5AB8">
        <w:rPr>
          <w:sz w:val="16"/>
          <w:szCs w:val="16"/>
        </w:rPr>
        <w:t xml:space="preserve">Het betreft </w:t>
      </w:r>
      <w:r w:rsidR="007E3937">
        <w:rPr>
          <w:sz w:val="16"/>
          <w:szCs w:val="16"/>
        </w:rPr>
        <w:t xml:space="preserve">drie </w:t>
      </w:r>
      <w:r w:rsidR="00BC151F" w:rsidRPr="00FA5AB8">
        <w:rPr>
          <w:sz w:val="16"/>
          <w:szCs w:val="16"/>
        </w:rPr>
        <w:t>regelingen: d</w:t>
      </w:r>
      <w:r w:rsidRPr="00FA5AB8">
        <w:rPr>
          <w:sz w:val="16"/>
          <w:szCs w:val="16"/>
        </w:rPr>
        <w:t>e</w:t>
      </w:r>
      <w:r w:rsidR="00216241" w:rsidRPr="00FA5AB8">
        <w:rPr>
          <w:sz w:val="16"/>
          <w:szCs w:val="16"/>
        </w:rPr>
        <w:t xml:space="preserve"> Regeling specifieke uitkering voorkomen georganiseerde en ondermijnende jeugdcriminaliteit 2022</w:t>
      </w:r>
      <w:r w:rsidR="007E3937">
        <w:rPr>
          <w:sz w:val="16"/>
          <w:szCs w:val="16"/>
        </w:rPr>
        <w:t xml:space="preserve"> (</w:t>
      </w:r>
      <w:proofErr w:type="spellStart"/>
      <w:r w:rsidR="007E3937">
        <w:rPr>
          <w:sz w:val="16"/>
          <w:szCs w:val="16"/>
        </w:rPr>
        <w:t>Stcrt</w:t>
      </w:r>
      <w:proofErr w:type="spellEnd"/>
      <w:r w:rsidR="007E3937">
        <w:rPr>
          <w:sz w:val="16"/>
          <w:szCs w:val="16"/>
        </w:rPr>
        <w:t xml:space="preserve">. 2022, 24113), de </w:t>
      </w:r>
      <w:r w:rsidR="007E3937" w:rsidRPr="007E3937">
        <w:rPr>
          <w:sz w:val="16"/>
          <w:szCs w:val="16"/>
        </w:rPr>
        <w:t>Regeling specifieke uitkering ter voorkoming van jeugdcriminaliteit 2023</w:t>
      </w:r>
      <w:r w:rsidR="007E3937">
        <w:rPr>
          <w:sz w:val="16"/>
          <w:szCs w:val="16"/>
        </w:rPr>
        <w:t xml:space="preserve"> (</w:t>
      </w:r>
      <w:proofErr w:type="spellStart"/>
      <w:r w:rsidR="007E3937">
        <w:rPr>
          <w:sz w:val="16"/>
          <w:szCs w:val="16"/>
        </w:rPr>
        <w:t>Stcrt</w:t>
      </w:r>
      <w:proofErr w:type="spellEnd"/>
      <w:r w:rsidR="007E3937">
        <w:rPr>
          <w:sz w:val="16"/>
          <w:szCs w:val="16"/>
        </w:rPr>
        <w:t>. 2023, 19537) en</w:t>
      </w:r>
    </w:p>
    <w:p w14:paraId="3646B1C4" w14:textId="07473150" w:rsidR="00BA3015" w:rsidRPr="00ED6FEF" w:rsidRDefault="00216241">
      <w:pPr>
        <w:pStyle w:val="Voetnoottekst"/>
      </w:pPr>
      <w:r w:rsidRPr="00FA5AB8">
        <w:rPr>
          <w:sz w:val="16"/>
          <w:szCs w:val="16"/>
        </w:rPr>
        <w:t>de</w:t>
      </w:r>
      <w:r w:rsidR="00BA3015" w:rsidRPr="00FA5AB8">
        <w:rPr>
          <w:sz w:val="16"/>
          <w:szCs w:val="16"/>
        </w:rPr>
        <w:t xml:space="preserve"> Regeling specifieke uitkering ter voorkoming van jeugdcriminaliteit 202</w:t>
      </w:r>
      <w:r w:rsidR="007E3937">
        <w:rPr>
          <w:sz w:val="16"/>
          <w:szCs w:val="16"/>
        </w:rPr>
        <w:t>4 (</w:t>
      </w:r>
      <w:proofErr w:type="spellStart"/>
      <w:r w:rsidR="007E3937">
        <w:rPr>
          <w:sz w:val="16"/>
          <w:szCs w:val="16"/>
        </w:rPr>
        <w:t>Stcrt</w:t>
      </w:r>
      <w:proofErr w:type="spellEnd"/>
      <w:r w:rsidR="007E3937">
        <w:rPr>
          <w:sz w:val="16"/>
          <w:szCs w:val="16"/>
        </w:rPr>
        <w:t>. 2024, 12052)</w:t>
      </w:r>
      <w:r w:rsidR="00BA3015" w:rsidRPr="00FA5AB8">
        <w:rPr>
          <w:sz w:val="16"/>
          <w:szCs w:val="16"/>
        </w:rPr>
        <w:t>.</w:t>
      </w:r>
      <w:r w:rsidR="00BA3015" w:rsidRPr="00ED6FE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311C"/>
    <w:multiLevelType w:val="hybridMultilevel"/>
    <w:tmpl w:val="BB1E0C76"/>
    <w:lvl w:ilvl="0" w:tplc="02966E0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EA58B4"/>
    <w:multiLevelType w:val="hybridMultilevel"/>
    <w:tmpl w:val="917CE3C6"/>
    <w:lvl w:ilvl="0" w:tplc="482AD114">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7765151">
    <w:abstractNumId w:val="0"/>
  </w:num>
  <w:num w:numId="2" w16cid:durableId="702904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79E"/>
    <w:rsid w:val="000020DA"/>
    <w:rsid w:val="00002FC1"/>
    <w:rsid w:val="0001479B"/>
    <w:rsid w:val="00016A7E"/>
    <w:rsid w:val="0001734E"/>
    <w:rsid w:val="0002023B"/>
    <w:rsid w:val="000243BB"/>
    <w:rsid w:val="000273F7"/>
    <w:rsid w:val="00040166"/>
    <w:rsid w:val="00067063"/>
    <w:rsid w:val="000900B2"/>
    <w:rsid w:val="00092B92"/>
    <w:rsid w:val="00093D38"/>
    <w:rsid w:val="000B663F"/>
    <w:rsid w:val="000C372A"/>
    <w:rsid w:val="000C6A49"/>
    <w:rsid w:val="000C7B7C"/>
    <w:rsid w:val="000E1625"/>
    <w:rsid w:val="000E2290"/>
    <w:rsid w:val="000E6004"/>
    <w:rsid w:val="000F40F9"/>
    <w:rsid w:val="000F48E2"/>
    <w:rsid w:val="000F5A7F"/>
    <w:rsid w:val="00101022"/>
    <w:rsid w:val="001020C0"/>
    <w:rsid w:val="00102432"/>
    <w:rsid w:val="0010461A"/>
    <w:rsid w:val="00106B84"/>
    <w:rsid w:val="00106E3D"/>
    <w:rsid w:val="001072C2"/>
    <w:rsid w:val="00111133"/>
    <w:rsid w:val="001126AD"/>
    <w:rsid w:val="00113449"/>
    <w:rsid w:val="00116921"/>
    <w:rsid w:val="0012489B"/>
    <w:rsid w:val="00125860"/>
    <w:rsid w:val="00126F71"/>
    <w:rsid w:val="0014449B"/>
    <w:rsid w:val="00145DCC"/>
    <w:rsid w:val="00146A88"/>
    <w:rsid w:val="0015278C"/>
    <w:rsid w:val="0016079E"/>
    <w:rsid w:val="001674B8"/>
    <w:rsid w:val="00171FFC"/>
    <w:rsid w:val="0017279D"/>
    <w:rsid w:val="00175CCD"/>
    <w:rsid w:val="00180FC2"/>
    <w:rsid w:val="00187061"/>
    <w:rsid w:val="00187C58"/>
    <w:rsid w:val="001A3B28"/>
    <w:rsid w:val="001A5F52"/>
    <w:rsid w:val="001B47F0"/>
    <w:rsid w:val="001C2373"/>
    <w:rsid w:val="001D3291"/>
    <w:rsid w:val="001E55A6"/>
    <w:rsid w:val="002130FA"/>
    <w:rsid w:val="00216241"/>
    <w:rsid w:val="00220C6C"/>
    <w:rsid w:val="00224730"/>
    <w:rsid w:val="00234C43"/>
    <w:rsid w:val="002363B6"/>
    <w:rsid w:val="0024404B"/>
    <w:rsid w:val="002524D2"/>
    <w:rsid w:val="00252D08"/>
    <w:rsid w:val="002558CA"/>
    <w:rsid w:val="00260E9C"/>
    <w:rsid w:val="002611C0"/>
    <w:rsid w:val="00263983"/>
    <w:rsid w:val="00274081"/>
    <w:rsid w:val="00285A4F"/>
    <w:rsid w:val="00286797"/>
    <w:rsid w:val="002905A3"/>
    <w:rsid w:val="00292BB1"/>
    <w:rsid w:val="0029690A"/>
    <w:rsid w:val="002A087A"/>
    <w:rsid w:val="002B4454"/>
    <w:rsid w:val="002C0867"/>
    <w:rsid w:val="002C1B87"/>
    <w:rsid w:val="002C5BF3"/>
    <w:rsid w:val="002C6FCF"/>
    <w:rsid w:val="002C7672"/>
    <w:rsid w:val="002C7DD6"/>
    <w:rsid w:val="002D45A4"/>
    <w:rsid w:val="002E2C6E"/>
    <w:rsid w:val="002F1EAD"/>
    <w:rsid w:val="002F2B2F"/>
    <w:rsid w:val="00302044"/>
    <w:rsid w:val="00302341"/>
    <w:rsid w:val="003308E8"/>
    <w:rsid w:val="00357479"/>
    <w:rsid w:val="0036378B"/>
    <w:rsid w:val="00364D65"/>
    <w:rsid w:val="00365735"/>
    <w:rsid w:val="00366BEC"/>
    <w:rsid w:val="003678CD"/>
    <w:rsid w:val="00370278"/>
    <w:rsid w:val="003717F8"/>
    <w:rsid w:val="0037356A"/>
    <w:rsid w:val="0038392A"/>
    <w:rsid w:val="0038731B"/>
    <w:rsid w:val="00387F2C"/>
    <w:rsid w:val="00393387"/>
    <w:rsid w:val="003A4DF1"/>
    <w:rsid w:val="003B15CB"/>
    <w:rsid w:val="003C4DA4"/>
    <w:rsid w:val="003C7965"/>
    <w:rsid w:val="003D0BAA"/>
    <w:rsid w:val="003D1B55"/>
    <w:rsid w:val="003D2AF6"/>
    <w:rsid w:val="003D47B0"/>
    <w:rsid w:val="003D78E1"/>
    <w:rsid w:val="003E471D"/>
    <w:rsid w:val="003E6023"/>
    <w:rsid w:val="003E65C0"/>
    <w:rsid w:val="003F5FB5"/>
    <w:rsid w:val="003F7683"/>
    <w:rsid w:val="0040132C"/>
    <w:rsid w:val="0041492D"/>
    <w:rsid w:val="004168FE"/>
    <w:rsid w:val="004233ED"/>
    <w:rsid w:val="004262C0"/>
    <w:rsid w:val="00433594"/>
    <w:rsid w:val="00436997"/>
    <w:rsid w:val="004434AE"/>
    <w:rsid w:val="004508CD"/>
    <w:rsid w:val="0045121F"/>
    <w:rsid w:val="004515CA"/>
    <w:rsid w:val="00453EA0"/>
    <w:rsid w:val="00456A13"/>
    <w:rsid w:val="00457A4A"/>
    <w:rsid w:val="00461D08"/>
    <w:rsid w:val="00467E19"/>
    <w:rsid w:val="00467F4F"/>
    <w:rsid w:val="00470E19"/>
    <w:rsid w:val="00470F34"/>
    <w:rsid w:val="004744F6"/>
    <w:rsid w:val="00476E17"/>
    <w:rsid w:val="00485645"/>
    <w:rsid w:val="00495C4A"/>
    <w:rsid w:val="004A03CC"/>
    <w:rsid w:val="004B440D"/>
    <w:rsid w:val="004C517E"/>
    <w:rsid w:val="004C69C3"/>
    <w:rsid w:val="004E4CAE"/>
    <w:rsid w:val="004E5D1D"/>
    <w:rsid w:val="004F0271"/>
    <w:rsid w:val="004F07E4"/>
    <w:rsid w:val="004F505C"/>
    <w:rsid w:val="00516A5F"/>
    <w:rsid w:val="005255FC"/>
    <w:rsid w:val="00530253"/>
    <w:rsid w:val="00531A7C"/>
    <w:rsid w:val="00532108"/>
    <w:rsid w:val="0053560B"/>
    <w:rsid w:val="00537FF5"/>
    <w:rsid w:val="00544E27"/>
    <w:rsid w:val="0054648F"/>
    <w:rsid w:val="00546890"/>
    <w:rsid w:val="00550C55"/>
    <w:rsid w:val="005519F2"/>
    <w:rsid w:val="00553A98"/>
    <w:rsid w:val="00553F08"/>
    <w:rsid w:val="00560DB7"/>
    <w:rsid w:val="00570B6B"/>
    <w:rsid w:val="005765F9"/>
    <w:rsid w:val="00581CC7"/>
    <w:rsid w:val="0059776A"/>
    <w:rsid w:val="005C1B7F"/>
    <w:rsid w:val="005C2F64"/>
    <w:rsid w:val="005C6BDE"/>
    <w:rsid w:val="005E0A9A"/>
    <w:rsid w:val="005E4CE9"/>
    <w:rsid w:val="005F007E"/>
    <w:rsid w:val="005F35AD"/>
    <w:rsid w:val="005F6C31"/>
    <w:rsid w:val="00603560"/>
    <w:rsid w:val="00605123"/>
    <w:rsid w:val="00605313"/>
    <w:rsid w:val="00606DDE"/>
    <w:rsid w:val="00606EA9"/>
    <w:rsid w:val="0060738A"/>
    <w:rsid w:val="006124E5"/>
    <w:rsid w:val="00612F68"/>
    <w:rsid w:val="00617282"/>
    <w:rsid w:val="0062304F"/>
    <w:rsid w:val="006360EA"/>
    <w:rsid w:val="00642B6B"/>
    <w:rsid w:val="00664C53"/>
    <w:rsid w:val="00673F16"/>
    <w:rsid w:val="00682604"/>
    <w:rsid w:val="006905A5"/>
    <w:rsid w:val="00690C58"/>
    <w:rsid w:val="006A1B56"/>
    <w:rsid w:val="006A490D"/>
    <w:rsid w:val="006B2B6F"/>
    <w:rsid w:val="006B4E88"/>
    <w:rsid w:val="006C40DB"/>
    <w:rsid w:val="006E24AD"/>
    <w:rsid w:val="006E59A3"/>
    <w:rsid w:val="006E5CE6"/>
    <w:rsid w:val="006F6259"/>
    <w:rsid w:val="007011BE"/>
    <w:rsid w:val="00707E45"/>
    <w:rsid w:val="0071227F"/>
    <w:rsid w:val="00721857"/>
    <w:rsid w:val="007245BE"/>
    <w:rsid w:val="00727170"/>
    <w:rsid w:val="0074169E"/>
    <w:rsid w:val="00742433"/>
    <w:rsid w:val="00742FF2"/>
    <w:rsid w:val="0074764E"/>
    <w:rsid w:val="00753032"/>
    <w:rsid w:val="00756E3B"/>
    <w:rsid w:val="00761C31"/>
    <w:rsid w:val="00761E9E"/>
    <w:rsid w:val="007671C7"/>
    <w:rsid w:val="00771E67"/>
    <w:rsid w:val="007764DA"/>
    <w:rsid w:val="007849A9"/>
    <w:rsid w:val="007B7FC2"/>
    <w:rsid w:val="007C4589"/>
    <w:rsid w:val="007C7A18"/>
    <w:rsid w:val="007D4F94"/>
    <w:rsid w:val="007E3937"/>
    <w:rsid w:val="007F691E"/>
    <w:rsid w:val="00801692"/>
    <w:rsid w:val="008126C7"/>
    <w:rsid w:val="0081432C"/>
    <w:rsid w:val="00834BB9"/>
    <w:rsid w:val="00844078"/>
    <w:rsid w:val="0084597A"/>
    <w:rsid w:val="00854D11"/>
    <w:rsid w:val="00856268"/>
    <w:rsid w:val="008569E4"/>
    <w:rsid w:val="00861BB7"/>
    <w:rsid w:val="00877324"/>
    <w:rsid w:val="0088216D"/>
    <w:rsid w:val="008841A1"/>
    <w:rsid w:val="0089263A"/>
    <w:rsid w:val="0089586A"/>
    <w:rsid w:val="008964C4"/>
    <w:rsid w:val="008971B8"/>
    <w:rsid w:val="008A45D1"/>
    <w:rsid w:val="008A6860"/>
    <w:rsid w:val="008B12EA"/>
    <w:rsid w:val="008B4D7C"/>
    <w:rsid w:val="008B6F6D"/>
    <w:rsid w:val="008C1D35"/>
    <w:rsid w:val="008C2328"/>
    <w:rsid w:val="008C306C"/>
    <w:rsid w:val="008D29AC"/>
    <w:rsid w:val="008D6113"/>
    <w:rsid w:val="008E15FB"/>
    <w:rsid w:val="008E64C7"/>
    <w:rsid w:val="008F3892"/>
    <w:rsid w:val="00905180"/>
    <w:rsid w:val="00916A05"/>
    <w:rsid w:val="00925EAA"/>
    <w:rsid w:val="009415CE"/>
    <w:rsid w:val="00951A00"/>
    <w:rsid w:val="009560D0"/>
    <w:rsid w:val="00957BD0"/>
    <w:rsid w:val="00964835"/>
    <w:rsid w:val="00967B14"/>
    <w:rsid w:val="009702EC"/>
    <w:rsid w:val="009722FE"/>
    <w:rsid w:val="0098647C"/>
    <w:rsid w:val="00987763"/>
    <w:rsid w:val="009904E7"/>
    <w:rsid w:val="00990E1F"/>
    <w:rsid w:val="009A271C"/>
    <w:rsid w:val="009A5069"/>
    <w:rsid w:val="009C5F8C"/>
    <w:rsid w:val="009E429B"/>
    <w:rsid w:val="009F607C"/>
    <w:rsid w:val="00A00C26"/>
    <w:rsid w:val="00A065E0"/>
    <w:rsid w:val="00A11F80"/>
    <w:rsid w:val="00A133AF"/>
    <w:rsid w:val="00A25622"/>
    <w:rsid w:val="00A26BB6"/>
    <w:rsid w:val="00A30E21"/>
    <w:rsid w:val="00A31087"/>
    <w:rsid w:val="00A528DD"/>
    <w:rsid w:val="00A6210A"/>
    <w:rsid w:val="00A64B40"/>
    <w:rsid w:val="00A65EF5"/>
    <w:rsid w:val="00A67D6C"/>
    <w:rsid w:val="00A7024D"/>
    <w:rsid w:val="00A76858"/>
    <w:rsid w:val="00A94561"/>
    <w:rsid w:val="00A96177"/>
    <w:rsid w:val="00AA6193"/>
    <w:rsid w:val="00AA76CC"/>
    <w:rsid w:val="00AB2732"/>
    <w:rsid w:val="00AB4577"/>
    <w:rsid w:val="00AB7A73"/>
    <w:rsid w:val="00AB7BE7"/>
    <w:rsid w:val="00AD01A3"/>
    <w:rsid w:val="00AD0F5F"/>
    <w:rsid w:val="00AD2C15"/>
    <w:rsid w:val="00AD319A"/>
    <w:rsid w:val="00AD3D8B"/>
    <w:rsid w:val="00AE55B7"/>
    <w:rsid w:val="00AE7EEF"/>
    <w:rsid w:val="00AF4BFD"/>
    <w:rsid w:val="00B0093C"/>
    <w:rsid w:val="00B03C3F"/>
    <w:rsid w:val="00B05052"/>
    <w:rsid w:val="00B079FF"/>
    <w:rsid w:val="00B07CD5"/>
    <w:rsid w:val="00B268AF"/>
    <w:rsid w:val="00B33266"/>
    <w:rsid w:val="00B37D70"/>
    <w:rsid w:val="00B41B5E"/>
    <w:rsid w:val="00B42AB9"/>
    <w:rsid w:val="00B44E8A"/>
    <w:rsid w:val="00B5192B"/>
    <w:rsid w:val="00B53922"/>
    <w:rsid w:val="00B56A69"/>
    <w:rsid w:val="00B7003D"/>
    <w:rsid w:val="00B717D9"/>
    <w:rsid w:val="00B7251B"/>
    <w:rsid w:val="00B8253A"/>
    <w:rsid w:val="00B92D3A"/>
    <w:rsid w:val="00B97F60"/>
    <w:rsid w:val="00BA0775"/>
    <w:rsid w:val="00BA3015"/>
    <w:rsid w:val="00BB243A"/>
    <w:rsid w:val="00BB2491"/>
    <w:rsid w:val="00BC151F"/>
    <w:rsid w:val="00BD5068"/>
    <w:rsid w:val="00BF0BBF"/>
    <w:rsid w:val="00BF552D"/>
    <w:rsid w:val="00C02E29"/>
    <w:rsid w:val="00C05977"/>
    <w:rsid w:val="00C07E79"/>
    <w:rsid w:val="00C12BA2"/>
    <w:rsid w:val="00C134C9"/>
    <w:rsid w:val="00C13E9D"/>
    <w:rsid w:val="00C14F09"/>
    <w:rsid w:val="00C15C7C"/>
    <w:rsid w:val="00C15E6E"/>
    <w:rsid w:val="00C17B51"/>
    <w:rsid w:val="00C17B70"/>
    <w:rsid w:val="00C25E88"/>
    <w:rsid w:val="00C30711"/>
    <w:rsid w:val="00C36B17"/>
    <w:rsid w:val="00C52B2C"/>
    <w:rsid w:val="00C53838"/>
    <w:rsid w:val="00C74F59"/>
    <w:rsid w:val="00C778BE"/>
    <w:rsid w:val="00C828D1"/>
    <w:rsid w:val="00C854D3"/>
    <w:rsid w:val="00C93DA1"/>
    <w:rsid w:val="00C94785"/>
    <w:rsid w:val="00C95A99"/>
    <w:rsid w:val="00CD41F1"/>
    <w:rsid w:val="00CE0052"/>
    <w:rsid w:val="00CE0747"/>
    <w:rsid w:val="00CE2A4A"/>
    <w:rsid w:val="00CE741B"/>
    <w:rsid w:val="00D02B8C"/>
    <w:rsid w:val="00D04CC6"/>
    <w:rsid w:val="00D05A2A"/>
    <w:rsid w:val="00D1257E"/>
    <w:rsid w:val="00D16E98"/>
    <w:rsid w:val="00D21EEA"/>
    <w:rsid w:val="00D25D36"/>
    <w:rsid w:val="00D31010"/>
    <w:rsid w:val="00D41F28"/>
    <w:rsid w:val="00D42F0A"/>
    <w:rsid w:val="00D42F98"/>
    <w:rsid w:val="00D53A09"/>
    <w:rsid w:val="00D6330D"/>
    <w:rsid w:val="00D713F9"/>
    <w:rsid w:val="00D8315D"/>
    <w:rsid w:val="00D84BE7"/>
    <w:rsid w:val="00D96DE5"/>
    <w:rsid w:val="00DA6571"/>
    <w:rsid w:val="00DA7756"/>
    <w:rsid w:val="00DB19D1"/>
    <w:rsid w:val="00DC7E28"/>
    <w:rsid w:val="00DD001F"/>
    <w:rsid w:val="00DD5774"/>
    <w:rsid w:val="00DE0779"/>
    <w:rsid w:val="00DE52CD"/>
    <w:rsid w:val="00DE7B3F"/>
    <w:rsid w:val="00DF2511"/>
    <w:rsid w:val="00E17E6F"/>
    <w:rsid w:val="00E21D0F"/>
    <w:rsid w:val="00E31081"/>
    <w:rsid w:val="00E3526E"/>
    <w:rsid w:val="00E46B7B"/>
    <w:rsid w:val="00E734FB"/>
    <w:rsid w:val="00E75A6C"/>
    <w:rsid w:val="00E766A7"/>
    <w:rsid w:val="00E86F08"/>
    <w:rsid w:val="00EA786D"/>
    <w:rsid w:val="00EB13FD"/>
    <w:rsid w:val="00EB511A"/>
    <w:rsid w:val="00ED6FEF"/>
    <w:rsid w:val="00ED77EE"/>
    <w:rsid w:val="00EF17A8"/>
    <w:rsid w:val="00F020E2"/>
    <w:rsid w:val="00F0522E"/>
    <w:rsid w:val="00F25638"/>
    <w:rsid w:val="00F33761"/>
    <w:rsid w:val="00F35162"/>
    <w:rsid w:val="00F478FA"/>
    <w:rsid w:val="00F504F6"/>
    <w:rsid w:val="00F63B2B"/>
    <w:rsid w:val="00F66F71"/>
    <w:rsid w:val="00F70260"/>
    <w:rsid w:val="00F725F0"/>
    <w:rsid w:val="00F7784E"/>
    <w:rsid w:val="00F85218"/>
    <w:rsid w:val="00FA2AAC"/>
    <w:rsid w:val="00FA31A7"/>
    <w:rsid w:val="00FA5AB8"/>
    <w:rsid w:val="00FB1909"/>
    <w:rsid w:val="00FC1468"/>
    <w:rsid w:val="00FC338F"/>
    <w:rsid w:val="00FC489B"/>
    <w:rsid w:val="00FC5AA4"/>
    <w:rsid w:val="00FC5ED7"/>
    <w:rsid w:val="00FE78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523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13F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B079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4648F"/>
    <w:pPr>
      <w:spacing w:after="0" w:line="240" w:lineRule="auto"/>
    </w:pPr>
  </w:style>
  <w:style w:type="paragraph" w:styleId="Voetnoottekst">
    <w:name w:val="footnote text"/>
    <w:basedOn w:val="Standaard"/>
    <w:link w:val="VoetnoottekstChar"/>
    <w:uiPriority w:val="99"/>
    <w:unhideWhenUsed/>
    <w:rsid w:val="00485645"/>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485645"/>
    <w:rPr>
      <w:rFonts w:ascii="Calibri" w:eastAsia="Calibri" w:hAnsi="Calibri" w:cs="Times New Roman"/>
      <w:sz w:val="20"/>
      <w:szCs w:val="20"/>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485645"/>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485645"/>
    <w:pPr>
      <w:autoSpaceDE w:val="0"/>
      <w:autoSpaceDN w:val="0"/>
      <w:spacing w:after="160" w:line="240" w:lineRule="exact"/>
      <w:jc w:val="both"/>
    </w:pPr>
    <w:rPr>
      <w:rFonts w:asciiTheme="minorHAnsi" w:eastAsiaTheme="minorHAnsi" w:hAnsiTheme="minorHAnsi" w:cstheme="minorBidi"/>
      <w:sz w:val="22"/>
      <w:szCs w:val="22"/>
      <w:vertAlign w:val="superscript"/>
      <w:lang w:eastAsia="en-US"/>
    </w:rPr>
  </w:style>
  <w:style w:type="character" w:styleId="Verwijzingopmerking">
    <w:name w:val="annotation reference"/>
    <w:basedOn w:val="Standaardalinea-lettertype"/>
    <w:uiPriority w:val="99"/>
    <w:semiHidden/>
    <w:unhideWhenUsed/>
    <w:rsid w:val="00D6330D"/>
    <w:rPr>
      <w:sz w:val="16"/>
      <w:szCs w:val="16"/>
    </w:rPr>
  </w:style>
  <w:style w:type="paragraph" w:styleId="Tekstopmerking">
    <w:name w:val="annotation text"/>
    <w:basedOn w:val="Standaard"/>
    <w:link w:val="TekstopmerkingChar"/>
    <w:uiPriority w:val="99"/>
    <w:unhideWhenUsed/>
    <w:rsid w:val="00D6330D"/>
    <w:rPr>
      <w:sz w:val="20"/>
      <w:szCs w:val="20"/>
    </w:rPr>
  </w:style>
  <w:style w:type="character" w:customStyle="1" w:styleId="TekstopmerkingChar">
    <w:name w:val="Tekst opmerking Char"/>
    <w:basedOn w:val="Standaardalinea-lettertype"/>
    <w:link w:val="Tekstopmerking"/>
    <w:uiPriority w:val="99"/>
    <w:rsid w:val="00D6330D"/>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6330D"/>
    <w:rPr>
      <w:b/>
      <w:bCs/>
    </w:rPr>
  </w:style>
  <w:style w:type="character" w:customStyle="1" w:styleId="OnderwerpvanopmerkingChar">
    <w:name w:val="Onderwerp van opmerking Char"/>
    <w:basedOn w:val="TekstopmerkingChar"/>
    <w:link w:val="Onderwerpvanopmerking"/>
    <w:uiPriority w:val="99"/>
    <w:semiHidden/>
    <w:rsid w:val="00D6330D"/>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D6330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330D"/>
    <w:rPr>
      <w:rFonts w:ascii="Segoe UI" w:eastAsia="Times New Roman" w:hAnsi="Segoe UI" w:cs="Segoe UI"/>
      <w:sz w:val="18"/>
      <w:szCs w:val="18"/>
      <w:lang w:eastAsia="nl-NL"/>
    </w:rPr>
  </w:style>
  <w:style w:type="character" w:customStyle="1" w:styleId="Kop1Char">
    <w:name w:val="Kop 1 Char"/>
    <w:basedOn w:val="Standaardalinea-lettertype"/>
    <w:link w:val="Kop1"/>
    <w:uiPriority w:val="9"/>
    <w:rsid w:val="00B079FF"/>
    <w:rPr>
      <w:rFonts w:asciiTheme="majorHAnsi" w:eastAsiaTheme="majorEastAsia" w:hAnsiTheme="majorHAnsi" w:cstheme="majorBidi"/>
      <w:color w:val="2E74B5" w:themeColor="accent1" w:themeShade="BF"/>
      <w:sz w:val="32"/>
      <w:szCs w:val="32"/>
      <w:lang w:eastAsia="nl-NL"/>
    </w:rPr>
  </w:style>
  <w:style w:type="paragraph" w:styleId="Revisie">
    <w:name w:val="Revision"/>
    <w:hidden/>
    <w:uiPriority w:val="99"/>
    <w:semiHidden/>
    <w:rsid w:val="00916A05"/>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778BE"/>
    <w:rPr>
      <w:color w:val="0563C1" w:themeColor="hyperlink"/>
      <w:u w:val="single"/>
    </w:rPr>
  </w:style>
  <w:style w:type="character" w:styleId="Onopgelostemelding">
    <w:name w:val="Unresolved Mention"/>
    <w:basedOn w:val="Standaardalinea-lettertype"/>
    <w:uiPriority w:val="99"/>
    <w:semiHidden/>
    <w:unhideWhenUsed/>
    <w:rsid w:val="00C77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9696">
      <w:bodyDiv w:val="1"/>
      <w:marLeft w:val="0"/>
      <w:marRight w:val="0"/>
      <w:marTop w:val="0"/>
      <w:marBottom w:val="0"/>
      <w:divBdr>
        <w:top w:val="none" w:sz="0" w:space="0" w:color="auto"/>
        <w:left w:val="none" w:sz="0" w:space="0" w:color="auto"/>
        <w:bottom w:val="none" w:sz="0" w:space="0" w:color="auto"/>
        <w:right w:val="none" w:sz="0" w:space="0" w:color="auto"/>
      </w:divBdr>
    </w:div>
    <w:div w:id="139737559">
      <w:bodyDiv w:val="1"/>
      <w:marLeft w:val="0"/>
      <w:marRight w:val="0"/>
      <w:marTop w:val="0"/>
      <w:marBottom w:val="0"/>
      <w:divBdr>
        <w:top w:val="none" w:sz="0" w:space="0" w:color="auto"/>
        <w:left w:val="none" w:sz="0" w:space="0" w:color="auto"/>
        <w:bottom w:val="none" w:sz="0" w:space="0" w:color="auto"/>
        <w:right w:val="none" w:sz="0" w:space="0" w:color="auto"/>
      </w:divBdr>
    </w:div>
    <w:div w:id="156581861">
      <w:bodyDiv w:val="1"/>
      <w:marLeft w:val="0"/>
      <w:marRight w:val="0"/>
      <w:marTop w:val="0"/>
      <w:marBottom w:val="0"/>
      <w:divBdr>
        <w:top w:val="none" w:sz="0" w:space="0" w:color="auto"/>
        <w:left w:val="none" w:sz="0" w:space="0" w:color="auto"/>
        <w:bottom w:val="none" w:sz="0" w:space="0" w:color="auto"/>
        <w:right w:val="none" w:sz="0" w:space="0" w:color="auto"/>
      </w:divBdr>
    </w:div>
    <w:div w:id="193885310">
      <w:bodyDiv w:val="1"/>
      <w:marLeft w:val="0"/>
      <w:marRight w:val="0"/>
      <w:marTop w:val="0"/>
      <w:marBottom w:val="0"/>
      <w:divBdr>
        <w:top w:val="none" w:sz="0" w:space="0" w:color="auto"/>
        <w:left w:val="none" w:sz="0" w:space="0" w:color="auto"/>
        <w:bottom w:val="none" w:sz="0" w:space="0" w:color="auto"/>
        <w:right w:val="none" w:sz="0" w:space="0" w:color="auto"/>
      </w:divBdr>
    </w:div>
    <w:div w:id="277680531">
      <w:bodyDiv w:val="1"/>
      <w:marLeft w:val="0"/>
      <w:marRight w:val="0"/>
      <w:marTop w:val="0"/>
      <w:marBottom w:val="0"/>
      <w:divBdr>
        <w:top w:val="none" w:sz="0" w:space="0" w:color="auto"/>
        <w:left w:val="none" w:sz="0" w:space="0" w:color="auto"/>
        <w:bottom w:val="none" w:sz="0" w:space="0" w:color="auto"/>
        <w:right w:val="none" w:sz="0" w:space="0" w:color="auto"/>
      </w:divBdr>
    </w:div>
    <w:div w:id="384181077">
      <w:bodyDiv w:val="1"/>
      <w:marLeft w:val="0"/>
      <w:marRight w:val="0"/>
      <w:marTop w:val="0"/>
      <w:marBottom w:val="0"/>
      <w:divBdr>
        <w:top w:val="none" w:sz="0" w:space="0" w:color="auto"/>
        <w:left w:val="none" w:sz="0" w:space="0" w:color="auto"/>
        <w:bottom w:val="none" w:sz="0" w:space="0" w:color="auto"/>
        <w:right w:val="none" w:sz="0" w:space="0" w:color="auto"/>
      </w:divBdr>
    </w:div>
    <w:div w:id="408966356">
      <w:bodyDiv w:val="1"/>
      <w:marLeft w:val="0"/>
      <w:marRight w:val="0"/>
      <w:marTop w:val="0"/>
      <w:marBottom w:val="0"/>
      <w:divBdr>
        <w:top w:val="none" w:sz="0" w:space="0" w:color="auto"/>
        <w:left w:val="none" w:sz="0" w:space="0" w:color="auto"/>
        <w:bottom w:val="none" w:sz="0" w:space="0" w:color="auto"/>
        <w:right w:val="none" w:sz="0" w:space="0" w:color="auto"/>
      </w:divBdr>
    </w:div>
    <w:div w:id="439102703">
      <w:bodyDiv w:val="1"/>
      <w:marLeft w:val="0"/>
      <w:marRight w:val="0"/>
      <w:marTop w:val="0"/>
      <w:marBottom w:val="0"/>
      <w:divBdr>
        <w:top w:val="none" w:sz="0" w:space="0" w:color="auto"/>
        <w:left w:val="none" w:sz="0" w:space="0" w:color="auto"/>
        <w:bottom w:val="none" w:sz="0" w:space="0" w:color="auto"/>
        <w:right w:val="none" w:sz="0" w:space="0" w:color="auto"/>
      </w:divBdr>
    </w:div>
    <w:div w:id="466633728">
      <w:bodyDiv w:val="1"/>
      <w:marLeft w:val="0"/>
      <w:marRight w:val="0"/>
      <w:marTop w:val="0"/>
      <w:marBottom w:val="0"/>
      <w:divBdr>
        <w:top w:val="none" w:sz="0" w:space="0" w:color="auto"/>
        <w:left w:val="none" w:sz="0" w:space="0" w:color="auto"/>
        <w:bottom w:val="none" w:sz="0" w:space="0" w:color="auto"/>
        <w:right w:val="none" w:sz="0" w:space="0" w:color="auto"/>
      </w:divBdr>
    </w:div>
    <w:div w:id="527453102">
      <w:bodyDiv w:val="1"/>
      <w:marLeft w:val="0"/>
      <w:marRight w:val="0"/>
      <w:marTop w:val="0"/>
      <w:marBottom w:val="0"/>
      <w:divBdr>
        <w:top w:val="none" w:sz="0" w:space="0" w:color="auto"/>
        <w:left w:val="none" w:sz="0" w:space="0" w:color="auto"/>
        <w:bottom w:val="none" w:sz="0" w:space="0" w:color="auto"/>
        <w:right w:val="none" w:sz="0" w:space="0" w:color="auto"/>
      </w:divBdr>
    </w:div>
    <w:div w:id="578103919">
      <w:bodyDiv w:val="1"/>
      <w:marLeft w:val="0"/>
      <w:marRight w:val="0"/>
      <w:marTop w:val="0"/>
      <w:marBottom w:val="0"/>
      <w:divBdr>
        <w:top w:val="none" w:sz="0" w:space="0" w:color="auto"/>
        <w:left w:val="none" w:sz="0" w:space="0" w:color="auto"/>
        <w:bottom w:val="none" w:sz="0" w:space="0" w:color="auto"/>
        <w:right w:val="none" w:sz="0" w:space="0" w:color="auto"/>
      </w:divBdr>
    </w:div>
    <w:div w:id="586695051">
      <w:bodyDiv w:val="1"/>
      <w:marLeft w:val="0"/>
      <w:marRight w:val="0"/>
      <w:marTop w:val="0"/>
      <w:marBottom w:val="0"/>
      <w:divBdr>
        <w:top w:val="none" w:sz="0" w:space="0" w:color="auto"/>
        <w:left w:val="none" w:sz="0" w:space="0" w:color="auto"/>
        <w:bottom w:val="none" w:sz="0" w:space="0" w:color="auto"/>
        <w:right w:val="none" w:sz="0" w:space="0" w:color="auto"/>
      </w:divBdr>
    </w:div>
    <w:div w:id="596063985">
      <w:bodyDiv w:val="1"/>
      <w:marLeft w:val="0"/>
      <w:marRight w:val="0"/>
      <w:marTop w:val="0"/>
      <w:marBottom w:val="0"/>
      <w:divBdr>
        <w:top w:val="none" w:sz="0" w:space="0" w:color="auto"/>
        <w:left w:val="none" w:sz="0" w:space="0" w:color="auto"/>
        <w:bottom w:val="none" w:sz="0" w:space="0" w:color="auto"/>
        <w:right w:val="none" w:sz="0" w:space="0" w:color="auto"/>
      </w:divBdr>
    </w:div>
    <w:div w:id="861213004">
      <w:bodyDiv w:val="1"/>
      <w:marLeft w:val="0"/>
      <w:marRight w:val="0"/>
      <w:marTop w:val="0"/>
      <w:marBottom w:val="0"/>
      <w:divBdr>
        <w:top w:val="none" w:sz="0" w:space="0" w:color="auto"/>
        <w:left w:val="none" w:sz="0" w:space="0" w:color="auto"/>
        <w:bottom w:val="none" w:sz="0" w:space="0" w:color="auto"/>
        <w:right w:val="none" w:sz="0" w:space="0" w:color="auto"/>
      </w:divBdr>
    </w:div>
    <w:div w:id="904147319">
      <w:bodyDiv w:val="1"/>
      <w:marLeft w:val="0"/>
      <w:marRight w:val="0"/>
      <w:marTop w:val="0"/>
      <w:marBottom w:val="0"/>
      <w:divBdr>
        <w:top w:val="none" w:sz="0" w:space="0" w:color="auto"/>
        <w:left w:val="none" w:sz="0" w:space="0" w:color="auto"/>
        <w:bottom w:val="none" w:sz="0" w:space="0" w:color="auto"/>
        <w:right w:val="none" w:sz="0" w:space="0" w:color="auto"/>
      </w:divBdr>
    </w:div>
    <w:div w:id="1000349059">
      <w:bodyDiv w:val="1"/>
      <w:marLeft w:val="0"/>
      <w:marRight w:val="0"/>
      <w:marTop w:val="0"/>
      <w:marBottom w:val="0"/>
      <w:divBdr>
        <w:top w:val="none" w:sz="0" w:space="0" w:color="auto"/>
        <w:left w:val="none" w:sz="0" w:space="0" w:color="auto"/>
        <w:bottom w:val="none" w:sz="0" w:space="0" w:color="auto"/>
        <w:right w:val="none" w:sz="0" w:space="0" w:color="auto"/>
      </w:divBdr>
    </w:div>
    <w:div w:id="1014041179">
      <w:bodyDiv w:val="1"/>
      <w:marLeft w:val="0"/>
      <w:marRight w:val="0"/>
      <w:marTop w:val="0"/>
      <w:marBottom w:val="0"/>
      <w:divBdr>
        <w:top w:val="none" w:sz="0" w:space="0" w:color="auto"/>
        <w:left w:val="none" w:sz="0" w:space="0" w:color="auto"/>
        <w:bottom w:val="none" w:sz="0" w:space="0" w:color="auto"/>
        <w:right w:val="none" w:sz="0" w:space="0" w:color="auto"/>
      </w:divBdr>
    </w:div>
    <w:div w:id="1123573960">
      <w:bodyDiv w:val="1"/>
      <w:marLeft w:val="0"/>
      <w:marRight w:val="0"/>
      <w:marTop w:val="0"/>
      <w:marBottom w:val="0"/>
      <w:divBdr>
        <w:top w:val="none" w:sz="0" w:space="0" w:color="auto"/>
        <w:left w:val="none" w:sz="0" w:space="0" w:color="auto"/>
        <w:bottom w:val="none" w:sz="0" w:space="0" w:color="auto"/>
        <w:right w:val="none" w:sz="0" w:space="0" w:color="auto"/>
      </w:divBdr>
    </w:div>
    <w:div w:id="1129468711">
      <w:bodyDiv w:val="1"/>
      <w:marLeft w:val="0"/>
      <w:marRight w:val="0"/>
      <w:marTop w:val="0"/>
      <w:marBottom w:val="0"/>
      <w:divBdr>
        <w:top w:val="none" w:sz="0" w:space="0" w:color="auto"/>
        <w:left w:val="none" w:sz="0" w:space="0" w:color="auto"/>
        <w:bottom w:val="none" w:sz="0" w:space="0" w:color="auto"/>
        <w:right w:val="none" w:sz="0" w:space="0" w:color="auto"/>
      </w:divBdr>
    </w:div>
    <w:div w:id="1252936667">
      <w:bodyDiv w:val="1"/>
      <w:marLeft w:val="0"/>
      <w:marRight w:val="0"/>
      <w:marTop w:val="0"/>
      <w:marBottom w:val="0"/>
      <w:divBdr>
        <w:top w:val="none" w:sz="0" w:space="0" w:color="auto"/>
        <w:left w:val="none" w:sz="0" w:space="0" w:color="auto"/>
        <w:bottom w:val="none" w:sz="0" w:space="0" w:color="auto"/>
        <w:right w:val="none" w:sz="0" w:space="0" w:color="auto"/>
      </w:divBdr>
    </w:div>
    <w:div w:id="1389650228">
      <w:bodyDiv w:val="1"/>
      <w:marLeft w:val="0"/>
      <w:marRight w:val="0"/>
      <w:marTop w:val="0"/>
      <w:marBottom w:val="0"/>
      <w:divBdr>
        <w:top w:val="none" w:sz="0" w:space="0" w:color="auto"/>
        <w:left w:val="none" w:sz="0" w:space="0" w:color="auto"/>
        <w:bottom w:val="none" w:sz="0" w:space="0" w:color="auto"/>
        <w:right w:val="none" w:sz="0" w:space="0" w:color="auto"/>
      </w:divBdr>
    </w:div>
    <w:div w:id="1399741495">
      <w:bodyDiv w:val="1"/>
      <w:marLeft w:val="0"/>
      <w:marRight w:val="0"/>
      <w:marTop w:val="0"/>
      <w:marBottom w:val="0"/>
      <w:divBdr>
        <w:top w:val="none" w:sz="0" w:space="0" w:color="auto"/>
        <w:left w:val="none" w:sz="0" w:space="0" w:color="auto"/>
        <w:bottom w:val="none" w:sz="0" w:space="0" w:color="auto"/>
        <w:right w:val="none" w:sz="0" w:space="0" w:color="auto"/>
      </w:divBdr>
    </w:div>
    <w:div w:id="1402827605">
      <w:bodyDiv w:val="1"/>
      <w:marLeft w:val="0"/>
      <w:marRight w:val="0"/>
      <w:marTop w:val="0"/>
      <w:marBottom w:val="0"/>
      <w:divBdr>
        <w:top w:val="none" w:sz="0" w:space="0" w:color="auto"/>
        <w:left w:val="none" w:sz="0" w:space="0" w:color="auto"/>
        <w:bottom w:val="none" w:sz="0" w:space="0" w:color="auto"/>
        <w:right w:val="none" w:sz="0" w:space="0" w:color="auto"/>
      </w:divBdr>
    </w:div>
    <w:div w:id="1497571898">
      <w:bodyDiv w:val="1"/>
      <w:marLeft w:val="0"/>
      <w:marRight w:val="0"/>
      <w:marTop w:val="0"/>
      <w:marBottom w:val="0"/>
      <w:divBdr>
        <w:top w:val="none" w:sz="0" w:space="0" w:color="auto"/>
        <w:left w:val="none" w:sz="0" w:space="0" w:color="auto"/>
        <w:bottom w:val="none" w:sz="0" w:space="0" w:color="auto"/>
        <w:right w:val="none" w:sz="0" w:space="0" w:color="auto"/>
      </w:divBdr>
    </w:div>
    <w:div w:id="1503931581">
      <w:bodyDiv w:val="1"/>
      <w:marLeft w:val="0"/>
      <w:marRight w:val="0"/>
      <w:marTop w:val="0"/>
      <w:marBottom w:val="0"/>
      <w:divBdr>
        <w:top w:val="none" w:sz="0" w:space="0" w:color="auto"/>
        <w:left w:val="none" w:sz="0" w:space="0" w:color="auto"/>
        <w:bottom w:val="none" w:sz="0" w:space="0" w:color="auto"/>
        <w:right w:val="none" w:sz="0" w:space="0" w:color="auto"/>
      </w:divBdr>
    </w:div>
    <w:div w:id="1623919278">
      <w:bodyDiv w:val="1"/>
      <w:marLeft w:val="0"/>
      <w:marRight w:val="0"/>
      <w:marTop w:val="0"/>
      <w:marBottom w:val="0"/>
      <w:divBdr>
        <w:top w:val="none" w:sz="0" w:space="0" w:color="auto"/>
        <w:left w:val="none" w:sz="0" w:space="0" w:color="auto"/>
        <w:bottom w:val="none" w:sz="0" w:space="0" w:color="auto"/>
        <w:right w:val="none" w:sz="0" w:space="0" w:color="auto"/>
      </w:divBdr>
    </w:div>
    <w:div w:id="1646163015">
      <w:bodyDiv w:val="1"/>
      <w:marLeft w:val="0"/>
      <w:marRight w:val="0"/>
      <w:marTop w:val="0"/>
      <w:marBottom w:val="0"/>
      <w:divBdr>
        <w:top w:val="none" w:sz="0" w:space="0" w:color="auto"/>
        <w:left w:val="none" w:sz="0" w:space="0" w:color="auto"/>
        <w:bottom w:val="none" w:sz="0" w:space="0" w:color="auto"/>
        <w:right w:val="none" w:sz="0" w:space="0" w:color="auto"/>
      </w:divBdr>
    </w:div>
    <w:div w:id="1707411074">
      <w:bodyDiv w:val="1"/>
      <w:marLeft w:val="0"/>
      <w:marRight w:val="0"/>
      <w:marTop w:val="0"/>
      <w:marBottom w:val="0"/>
      <w:divBdr>
        <w:top w:val="none" w:sz="0" w:space="0" w:color="auto"/>
        <w:left w:val="none" w:sz="0" w:space="0" w:color="auto"/>
        <w:bottom w:val="none" w:sz="0" w:space="0" w:color="auto"/>
        <w:right w:val="none" w:sz="0" w:space="0" w:color="auto"/>
      </w:divBdr>
    </w:div>
    <w:div w:id="1802337897">
      <w:bodyDiv w:val="1"/>
      <w:marLeft w:val="0"/>
      <w:marRight w:val="0"/>
      <w:marTop w:val="0"/>
      <w:marBottom w:val="0"/>
      <w:divBdr>
        <w:top w:val="none" w:sz="0" w:space="0" w:color="auto"/>
        <w:left w:val="none" w:sz="0" w:space="0" w:color="auto"/>
        <w:bottom w:val="none" w:sz="0" w:space="0" w:color="auto"/>
        <w:right w:val="none" w:sz="0" w:space="0" w:color="auto"/>
      </w:divBdr>
    </w:div>
    <w:div w:id="1841503684">
      <w:bodyDiv w:val="1"/>
      <w:marLeft w:val="0"/>
      <w:marRight w:val="0"/>
      <w:marTop w:val="0"/>
      <w:marBottom w:val="0"/>
      <w:divBdr>
        <w:top w:val="none" w:sz="0" w:space="0" w:color="auto"/>
        <w:left w:val="none" w:sz="0" w:space="0" w:color="auto"/>
        <w:bottom w:val="none" w:sz="0" w:space="0" w:color="auto"/>
        <w:right w:val="none" w:sz="0" w:space="0" w:color="auto"/>
      </w:divBdr>
    </w:div>
    <w:div w:id="1886985895">
      <w:bodyDiv w:val="1"/>
      <w:marLeft w:val="0"/>
      <w:marRight w:val="0"/>
      <w:marTop w:val="0"/>
      <w:marBottom w:val="0"/>
      <w:divBdr>
        <w:top w:val="none" w:sz="0" w:space="0" w:color="auto"/>
        <w:left w:val="none" w:sz="0" w:space="0" w:color="auto"/>
        <w:bottom w:val="none" w:sz="0" w:space="0" w:color="auto"/>
        <w:right w:val="none" w:sz="0" w:space="0" w:color="auto"/>
      </w:divBdr>
    </w:div>
    <w:div w:id="1977445442">
      <w:bodyDiv w:val="1"/>
      <w:marLeft w:val="0"/>
      <w:marRight w:val="0"/>
      <w:marTop w:val="0"/>
      <w:marBottom w:val="0"/>
      <w:divBdr>
        <w:top w:val="none" w:sz="0" w:space="0" w:color="auto"/>
        <w:left w:val="none" w:sz="0" w:space="0" w:color="auto"/>
        <w:bottom w:val="none" w:sz="0" w:space="0" w:color="auto"/>
        <w:right w:val="none" w:sz="0" w:space="0" w:color="auto"/>
      </w:divBdr>
    </w:div>
    <w:div w:id="2003003306">
      <w:bodyDiv w:val="1"/>
      <w:marLeft w:val="0"/>
      <w:marRight w:val="0"/>
      <w:marTop w:val="0"/>
      <w:marBottom w:val="0"/>
      <w:divBdr>
        <w:top w:val="none" w:sz="0" w:space="0" w:color="auto"/>
        <w:left w:val="none" w:sz="0" w:space="0" w:color="auto"/>
        <w:bottom w:val="none" w:sz="0" w:space="0" w:color="auto"/>
        <w:right w:val="none" w:sz="0" w:space="0" w:color="auto"/>
      </w:divBdr>
    </w:div>
    <w:div w:id="2127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1938</ap:Words>
  <ap:Characters>10663</ap:Characters>
  <ap:DocSecurity>0</ap:DocSecurity>
  <ap:Lines>88</ap:Lines>
  <ap:Paragraphs>25</ap:Paragraphs>
  <ap:ScaleCrop>false</ap:ScaleCrop>
  <ap:LinksUpToDate>false</ap:LinksUpToDate>
  <ap:CharactersWithSpaces>12576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2026-09-04T10:39:00.0000000Z</dcterms:created>
  <dcterms:modified xsi:type="dcterms:W3CDTF">2026-09-04T10:39:00.0000000Z</dcterms:modified>
  <version/>
  <category/>
</coreProperties>
</file>