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19F0" w:rsidR="003819F0" w:rsidP="003819F0" w:rsidRDefault="00B3073A" w14:paraId="5C23AA76" w14:textId="684A5333">
      <w:pPr>
        <w:spacing w:line="240" w:lineRule="auto"/>
        <w:rPr>
          <w:rFonts w:ascii="Calibri" w:hAnsi="Calibri" w:cs="Calibri"/>
          <w:sz w:val="22"/>
          <w:szCs w:val="22"/>
        </w:rPr>
      </w:pPr>
      <w:r w:rsidRPr="003819F0">
        <w:rPr>
          <w:rFonts w:ascii="Calibri" w:hAnsi="Calibri" w:cs="Calibri"/>
          <w:sz w:val="22"/>
          <w:szCs w:val="22"/>
        </w:rPr>
        <w:t>32</w:t>
      </w:r>
      <w:r w:rsidRPr="003819F0" w:rsidR="003819F0">
        <w:rPr>
          <w:rFonts w:ascii="Calibri" w:hAnsi="Calibri" w:cs="Calibri"/>
          <w:sz w:val="22"/>
          <w:szCs w:val="22"/>
        </w:rPr>
        <w:t xml:space="preserve"> </w:t>
      </w:r>
      <w:r w:rsidRPr="003819F0">
        <w:rPr>
          <w:rFonts w:ascii="Calibri" w:hAnsi="Calibri" w:cs="Calibri"/>
          <w:sz w:val="22"/>
          <w:szCs w:val="22"/>
        </w:rPr>
        <w:t>793</w:t>
      </w:r>
      <w:r w:rsidRPr="003819F0" w:rsidR="003819F0">
        <w:rPr>
          <w:rFonts w:ascii="Calibri" w:hAnsi="Calibri" w:cs="Calibri"/>
          <w:sz w:val="22"/>
          <w:szCs w:val="22"/>
        </w:rPr>
        <w:tab/>
      </w:r>
      <w:r w:rsidRPr="003819F0" w:rsidR="003819F0">
        <w:rPr>
          <w:rFonts w:ascii="Calibri" w:hAnsi="Calibri" w:cs="Calibri"/>
          <w:sz w:val="22"/>
          <w:szCs w:val="22"/>
        </w:rPr>
        <w:tab/>
        <w:t xml:space="preserve">Preventief gezondheidsbeleid </w:t>
      </w:r>
    </w:p>
    <w:p w:rsidRPr="003819F0" w:rsidR="003819F0" w:rsidP="003819F0" w:rsidRDefault="003819F0" w14:paraId="539C807E" w14:textId="0666B70E">
      <w:pPr>
        <w:spacing w:line="240" w:lineRule="auto"/>
        <w:rPr>
          <w:rFonts w:ascii="Calibri" w:hAnsi="Calibri" w:cs="Calibri"/>
          <w:sz w:val="22"/>
          <w:szCs w:val="22"/>
        </w:rPr>
      </w:pPr>
      <w:r w:rsidRPr="003819F0">
        <w:rPr>
          <w:rFonts w:ascii="Calibri" w:hAnsi="Calibri" w:cs="Calibri"/>
          <w:sz w:val="22"/>
          <w:szCs w:val="22"/>
        </w:rPr>
        <w:t>30</w:t>
      </w:r>
      <w:r w:rsidRPr="003819F0">
        <w:rPr>
          <w:rFonts w:ascii="Calibri" w:hAnsi="Calibri" w:cs="Calibri"/>
          <w:sz w:val="22"/>
          <w:szCs w:val="22"/>
        </w:rPr>
        <w:t xml:space="preserve"> </w:t>
      </w:r>
      <w:r w:rsidRPr="003819F0">
        <w:rPr>
          <w:rFonts w:ascii="Calibri" w:hAnsi="Calibri" w:cs="Calibri"/>
          <w:sz w:val="22"/>
          <w:szCs w:val="22"/>
        </w:rPr>
        <w:t>234</w:t>
      </w:r>
      <w:r w:rsidRPr="003819F0">
        <w:rPr>
          <w:rFonts w:ascii="Calibri" w:hAnsi="Calibri" w:cs="Calibri"/>
          <w:sz w:val="22"/>
          <w:szCs w:val="22"/>
        </w:rPr>
        <w:tab/>
      </w:r>
      <w:r w:rsidRPr="003819F0">
        <w:rPr>
          <w:rFonts w:ascii="Calibri" w:hAnsi="Calibri" w:cs="Calibri"/>
          <w:sz w:val="22"/>
          <w:szCs w:val="22"/>
        </w:rPr>
        <w:tab/>
        <w:t>Toekomstig sportbeleid</w:t>
      </w:r>
    </w:p>
    <w:p w:rsidRPr="003819F0" w:rsidR="0014107C" w:rsidP="003819F0" w:rsidRDefault="003819F0" w14:paraId="32E9A735" w14:textId="1C396071">
      <w:pPr>
        <w:pStyle w:val="Huisstijl-Aanhef"/>
        <w:spacing w:before="0" w:after="160" w:line="240" w:lineRule="auto"/>
        <w:rPr>
          <w:rFonts w:ascii="Calibri" w:hAnsi="Calibri" w:cs="Calibri"/>
          <w:sz w:val="22"/>
          <w:szCs w:val="22"/>
        </w:rPr>
      </w:pPr>
      <w:r w:rsidRPr="003819F0">
        <w:rPr>
          <w:rFonts w:ascii="Calibri" w:hAnsi="Calibri" w:cs="Calibri"/>
          <w:sz w:val="22"/>
          <w:szCs w:val="22"/>
        </w:rPr>
        <w:t xml:space="preserve">Nr. </w:t>
      </w:r>
      <w:r w:rsidRPr="003819F0" w:rsidR="00B3073A">
        <w:rPr>
          <w:rFonts w:ascii="Calibri" w:hAnsi="Calibri" w:cs="Calibri"/>
          <w:sz w:val="22"/>
          <w:szCs w:val="22"/>
        </w:rPr>
        <w:t>917</w:t>
      </w:r>
      <w:r w:rsidRPr="003819F0">
        <w:rPr>
          <w:rFonts w:ascii="Calibri" w:hAnsi="Calibri" w:cs="Calibri"/>
          <w:sz w:val="22"/>
          <w:szCs w:val="22"/>
        </w:rPr>
        <w:tab/>
      </w:r>
      <w:r w:rsidRPr="003819F0">
        <w:rPr>
          <w:rFonts w:ascii="Calibri" w:hAnsi="Calibri" w:cs="Calibri"/>
          <w:sz w:val="22"/>
          <w:szCs w:val="22"/>
        </w:rPr>
        <w:tab/>
        <w:t xml:space="preserve">Brief van de </w:t>
      </w:r>
      <w:r w:rsidRPr="003819F0">
        <w:rPr>
          <w:rFonts w:ascii="Calibri" w:hAnsi="Calibri" w:cs="Calibri"/>
          <w:color w:val="000000"/>
          <w:sz w:val="22"/>
          <w:szCs w:val="22"/>
        </w:rPr>
        <w:t>minister van Langdurige Zorg, Jeugd en Sport</w:t>
      </w:r>
    </w:p>
    <w:p w:rsidRPr="003819F0" w:rsidR="003819F0" w:rsidP="003819F0" w:rsidRDefault="003819F0" w14:paraId="001F63BF" w14:textId="3CDADA01">
      <w:pPr>
        <w:pStyle w:val="Huisstijl-Aanhef"/>
        <w:spacing w:before="0" w:after="160" w:line="240" w:lineRule="auto"/>
        <w:rPr>
          <w:rFonts w:ascii="Calibri" w:hAnsi="Calibri" w:cs="Calibri"/>
          <w:sz w:val="22"/>
          <w:szCs w:val="22"/>
        </w:rPr>
      </w:pPr>
      <w:r w:rsidRPr="003819F0">
        <w:rPr>
          <w:rFonts w:ascii="Calibri" w:hAnsi="Calibri" w:cs="Calibri"/>
          <w:sz w:val="22"/>
          <w:szCs w:val="22"/>
        </w:rPr>
        <w:t>Aan de Voorzitter van de Tweede Kamer der Staten-Generaal</w:t>
      </w:r>
    </w:p>
    <w:p w:rsidRPr="003819F0" w:rsidR="003819F0" w:rsidP="003819F0" w:rsidRDefault="003819F0" w14:paraId="5BC03BA4" w14:textId="3AC2C71A">
      <w:pPr>
        <w:pStyle w:val="Huisstijl-Aanhef"/>
        <w:spacing w:before="0" w:after="160" w:line="240" w:lineRule="auto"/>
        <w:rPr>
          <w:rFonts w:ascii="Calibri" w:hAnsi="Calibri" w:cs="Calibri"/>
          <w:sz w:val="22"/>
          <w:szCs w:val="22"/>
        </w:rPr>
      </w:pPr>
      <w:r w:rsidRPr="003819F0">
        <w:rPr>
          <w:rFonts w:ascii="Calibri" w:hAnsi="Calibri" w:cs="Calibri"/>
          <w:sz w:val="22"/>
          <w:szCs w:val="22"/>
        </w:rPr>
        <w:t>Den Haag, 14 september 2026</w:t>
      </w:r>
    </w:p>
    <w:p w:rsidRPr="003819F0" w:rsidR="00B3073A" w:rsidP="003819F0" w:rsidRDefault="00B3073A" w14:paraId="7B6B4A63" w14:textId="3B09FDD7">
      <w:pPr>
        <w:pStyle w:val="Huisstijl-Aanhef"/>
        <w:spacing w:before="0" w:after="0" w:line="240" w:lineRule="auto"/>
        <w:rPr>
          <w:rFonts w:ascii="Calibri" w:hAnsi="Calibri" w:cs="Calibri"/>
          <w:sz w:val="22"/>
          <w:szCs w:val="22"/>
        </w:rPr>
      </w:pPr>
    </w:p>
    <w:p w:rsidRPr="003819F0" w:rsidR="0014107C" w:rsidP="003819F0" w:rsidRDefault="0014107C" w14:paraId="636D029C" w14:textId="77777777">
      <w:pPr>
        <w:spacing w:after="0" w:line="240" w:lineRule="auto"/>
        <w:rPr>
          <w:rFonts w:ascii="Calibri" w:hAnsi="Calibri" w:cs="Calibri"/>
          <w:sz w:val="22"/>
          <w:szCs w:val="22"/>
        </w:rPr>
      </w:pPr>
      <w:r w:rsidRPr="003819F0">
        <w:rPr>
          <w:rFonts w:ascii="Calibri" w:hAnsi="Calibri" w:cs="Calibri"/>
          <w:sz w:val="22"/>
          <w:szCs w:val="22"/>
        </w:rPr>
        <w:t xml:space="preserve">Hierbij bied ik u de rapporten ‘Uitbreiding van het Life Course Disease Model’ en ‘Invloed van maatschappelijke ontwikkelingen op sport en bewegen’ van het Rijksinstituut voor Volksgezondheid en Milieu (RIVM) aan. </w:t>
      </w:r>
    </w:p>
    <w:p w:rsidRPr="003819F0" w:rsidR="0014107C" w:rsidP="003819F0" w:rsidRDefault="0014107C" w14:paraId="680A0C56" w14:textId="77777777">
      <w:pPr>
        <w:spacing w:after="0" w:line="240" w:lineRule="auto"/>
        <w:rPr>
          <w:rFonts w:ascii="Calibri" w:hAnsi="Calibri" w:cs="Calibri"/>
          <w:sz w:val="22"/>
          <w:szCs w:val="22"/>
        </w:rPr>
      </w:pPr>
    </w:p>
    <w:p w:rsidRPr="003819F0" w:rsidR="0014107C" w:rsidP="003819F0" w:rsidRDefault="0014107C" w14:paraId="64882E22" w14:textId="77777777">
      <w:pPr>
        <w:spacing w:after="0" w:line="240" w:lineRule="auto"/>
        <w:rPr>
          <w:rFonts w:ascii="Calibri" w:hAnsi="Calibri" w:cs="Calibri"/>
          <w:sz w:val="22"/>
          <w:szCs w:val="22"/>
        </w:rPr>
      </w:pPr>
      <w:r w:rsidRPr="003819F0">
        <w:rPr>
          <w:rFonts w:ascii="Calibri" w:hAnsi="Calibri" w:cs="Calibri"/>
          <w:sz w:val="22"/>
          <w:szCs w:val="22"/>
        </w:rPr>
        <w:t xml:space="preserve">Het RIVM heeft een uitgebreid rekenmodel ontwikkeld dat de invloed van bewegen op verschillende uitkomstmaten door kan rekenen. Het bestaande </w:t>
      </w:r>
      <w:r w:rsidRPr="003819F0">
        <w:rPr>
          <w:rFonts w:ascii="Calibri" w:hAnsi="Calibri" w:cs="Calibri"/>
          <w:i/>
          <w:iCs/>
          <w:sz w:val="22"/>
          <w:szCs w:val="22"/>
        </w:rPr>
        <w:t>Life Course Disease Model</w:t>
      </w:r>
      <w:r w:rsidRPr="003819F0">
        <w:rPr>
          <w:rFonts w:ascii="Calibri" w:hAnsi="Calibri" w:cs="Calibri"/>
          <w:sz w:val="22"/>
          <w:szCs w:val="22"/>
        </w:rPr>
        <w:t xml:space="preserve"> is eerder gebruikt voor de doorrekening van het Nationaal Preventieakkoord. Het RIVM heeft dit rekenmodel afgelopen jaren uitgebreid naar een model dat ook de effecten van beleidsmaatregelen voor bewegen op verschillende uitkomstmaten kan doorrekenen. Het bijgaande rapport ‘Uitbreiding van het Life Course Disease Model’ gaat hierop in.</w:t>
      </w:r>
    </w:p>
    <w:p w:rsidRPr="003819F0" w:rsidR="0014107C" w:rsidP="003819F0" w:rsidRDefault="0014107C" w14:paraId="575EC7F6" w14:textId="77777777">
      <w:pPr>
        <w:spacing w:after="0" w:line="240" w:lineRule="auto"/>
        <w:rPr>
          <w:rFonts w:ascii="Calibri" w:hAnsi="Calibri" w:cs="Calibri"/>
          <w:sz w:val="22"/>
          <w:szCs w:val="22"/>
        </w:rPr>
      </w:pPr>
    </w:p>
    <w:p w:rsidRPr="003819F0" w:rsidR="0014107C" w:rsidP="003819F0" w:rsidRDefault="0014107C" w14:paraId="6A29FAA3" w14:textId="77777777">
      <w:pPr>
        <w:spacing w:after="0" w:line="240" w:lineRule="auto"/>
        <w:rPr>
          <w:rFonts w:ascii="Calibri" w:hAnsi="Calibri" w:cs="Calibri"/>
          <w:sz w:val="22"/>
          <w:szCs w:val="22"/>
        </w:rPr>
      </w:pPr>
      <w:r w:rsidRPr="003819F0">
        <w:rPr>
          <w:rFonts w:ascii="Calibri" w:hAnsi="Calibri" w:cs="Calibri"/>
          <w:sz w:val="22"/>
          <w:szCs w:val="22"/>
        </w:rPr>
        <w:t xml:space="preserve">Het RIVM heeft daarnaast een verkenning uitgevoerd naar de mogelijke langetermijn-ontwikkelingen voor sport en bewegen in Nederland tot 2040 en hoe maatschappelijke ontwikkelingen daarop van invloed zijn. De verkenning bestaat uit een </w:t>
      </w:r>
      <w:r w:rsidRPr="003819F0">
        <w:rPr>
          <w:rFonts w:ascii="Calibri" w:hAnsi="Calibri" w:cs="Calibri"/>
          <w:i/>
          <w:iCs/>
          <w:sz w:val="22"/>
          <w:szCs w:val="22"/>
        </w:rPr>
        <w:t>horizonscan</w:t>
      </w:r>
      <w:r w:rsidRPr="003819F0">
        <w:rPr>
          <w:rFonts w:ascii="Calibri" w:hAnsi="Calibri" w:cs="Calibri"/>
          <w:sz w:val="22"/>
          <w:szCs w:val="22"/>
        </w:rPr>
        <w:t xml:space="preserve">, die een kwalitatief beeld geeft van mogelijke (maatschappelijke) ontwikkelingen en veranderingen tot 2040, en </w:t>
      </w:r>
      <w:r w:rsidRPr="003819F0">
        <w:rPr>
          <w:rFonts w:ascii="Calibri" w:hAnsi="Calibri" w:cs="Calibri"/>
          <w:i/>
          <w:iCs/>
          <w:sz w:val="22"/>
          <w:szCs w:val="22"/>
        </w:rPr>
        <w:t>een simulatie van het toekomstig verloop van kernindicatoren</w:t>
      </w:r>
      <w:r w:rsidRPr="003819F0">
        <w:rPr>
          <w:rFonts w:ascii="Calibri" w:hAnsi="Calibri" w:cs="Calibri"/>
          <w:sz w:val="22"/>
          <w:szCs w:val="22"/>
        </w:rPr>
        <w:t xml:space="preserve">. Het bijgaande rapport ‘Invloed van maatschappelijke ontwikkelingen op sport en bewegen’ beschrijft de gebruikte methoden en verantwoording. De belangrijkste resultaten van de verkenning zullen worden gepubliceerd op </w:t>
      </w:r>
      <w:hyperlink w:history="1" r:id="rId9">
        <w:r w:rsidRPr="003819F0">
          <w:rPr>
            <w:rStyle w:val="Hyperlink"/>
            <w:rFonts w:ascii="Calibri" w:hAnsi="Calibri" w:cs="Calibri"/>
            <w:sz w:val="22"/>
            <w:szCs w:val="22"/>
          </w:rPr>
          <w:t>www.sportenbewegenincijfers.nl/verkenning-2040</w:t>
        </w:r>
      </w:hyperlink>
      <w:r w:rsidRPr="003819F0">
        <w:rPr>
          <w:rFonts w:ascii="Calibri" w:hAnsi="Calibri" w:cs="Calibri"/>
          <w:sz w:val="22"/>
          <w:szCs w:val="22"/>
        </w:rPr>
        <w:t>.</w:t>
      </w:r>
    </w:p>
    <w:p w:rsidRPr="003819F0" w:rsidR="0014107C" w:rsidP="003819F0" w:rsidRDefault="0014107C" w14:paraId="678129FC" w14:textId="77777777">
      <w:pPr>
        <w:spacing w:after="0" w:line="240" w:lineRule="auto"/>
        <w:rPr>
          <w:rFonts w:ascii="Calibri" w:hAnsi="Calibri" w:cs="Calibri"/>
          <w:sz w:val="22"/>
          <w:szCs w:val="22"/>
        </w:rPr>
      </w:pPr>
    </w:p>
    <w:p w:rsidRPr="003819F0" w:rsidR="0014107C" w:rsidP="003819F0" w:rsidRDefault="0014107C" w14:paraId="6134A287" w14:textId="77777777">
      <w:pPr>
        <w:spacing w:after="0" w:line="240" w:lineRule="auto"/>
        <w:rPr>
          <w:rFonts w:ascii="Calibri" w:hAnsi="Calibri" w:cs="Calibri"/>
          <w:sz w:val="22"/>
          <w:szCs w:val="22"/>
        </w:rPr>
      </w:pPr>
      <w:r w:rsidRPr="003819F0">
        <w:rPr>
          <w:rFonts w:ascii="Calibri" w:hAnsi="Calibri" w:cs="Calibri"/>
          <w:sz w:val="22"/>
          <w:szCs w:val="22"/>
        </w:rPr>
        <w:t xml:space="preserve">Ik dank het RIVM voor deze rapporten. Uw Kamer ontvangt mijn inhoudelijke beleidsreactie op beide rapporten later dit jaar. </w:t>
      </w:r>
    </w:p>
    <w:p w:rsidRPr="003819F0" w:rsidR="0014107C" w:rsidP="003819F0" w:rsidRDefault="0014107C" w14:paraId="6F2E76B2" w14:textId="77777777">
      <w:pPr>
        <w:spacing w:after="0" w:line="240" w:lineRule="auto"/>
        <w:rPr>
          <w:rFonts w:ascii="Calibri" w:hAnsi="Calibri" w:cs="Calibri"/>
          <w:noProof/>
          <w:sz w:val="22"/>
          <w:szCs w:val="22"/>
        </w:rPr>
      </w:pPr>
    </w:p>
    <w:p w:rsidRPr="003819F0" w:rsidR="0014107C" w:rsidP="003819F0" w:rsidRDefault="003819F0" w14:paraId="7E117FE5" w14:textId="6535C3FE">
      <w:pPr>
        <w:spacing w:after="0" w:line="240" w:lineRule="auto"/>
        <w:jc w:val="both"/>
        <w:rPr>
          <w:rFonts w:ascii="Calibri" w:hAnsi="Calibri" w:cs="Calibri"/>
          <w:sz w:val="22"/>
          <w:szCs w:val="22"/>
        </w:rPr>
      </w:pPr>
      <w:r w:rsidRPr="003819F0">
        <w:rPr>
          <w:rFonts w:ascii="Calibri" w:hAnsi="Calibri" w:cs="Calibri"/>
          <w:sz w:val="22"/>
          <w:szCs w:val="22"/>
        </w:rPr>
        <w:t>D</w:t>
      </w:r>
      <w:r w:rsidRPr="003819F0" w:rsidR="0014107C">
        <w:rPr>
          <w:rFonts w:ascii="Calibri" w:hAnsi="Calibri" w:cs="Calibri"/>
          <w:sz w:val="22"/>
          <w:szCs w:val="22"/>
        </w:rPr>
        <w:t>e minister van Langdurige Zorg, Jeugd en Sport,</w:t>
      </w:r>
    </w:p>
    <w:p w:rsidRPr="003819F0" w:rsidR="0014107C" w:rsidP="003819F0" w:rsidRDefault="003819F0" w14:paraId="608C84BE" w14:textId="47E7B319">
      <w:pPr>
        <w:spacing w:after="0" w:line="240" w:lineRule="auto"/>
        <w:jc w:val="both"/>
        <w:rPr>
          <w:rFonts w:ascii="Calibri" w:hAnsi="Calibri" w:cs="Calibri"/>
          <w:sz w:val="22"/>
          <w:szCs w:val="22"/>
        </w:rPr>
      </w:pPr>
      <w:r w:rsidRPr="003819F0">
        <w:rPr>
          <w:rFonts w:ascii="Calibri" w:hAnsi="Calibri" w:cs="Calibri"/>
          <w:sz w:val="22"/>
          <w:szCs w:val="22"/>
        </w:rPr>
        <w:t xml:space="preserve">W.R.C. </w:t>
      </w:r>
      <w:r w:rsidRPr="003819F0" w:rsidR="0014107C">
        <w:rPr>
          <w:rFonts w:ascii="Calibri" w:hAnsi="Calibri" w:cs="Calibri"/>
          <w:sz w:val="22"/>
          <w:szCs w:val="22"/>
        </w:rPr>
        <w:t>Sterk</w:t>
      </w:r>
    </w:p>
    <w:p w:rsidRPr="003819F0" w:rsidR="00932411" w:rsidP="003819F0" w:rsidRDefault="00932411" w14:paraId="09CD49B7" w14:textId="77777777">
      <w:pPr>
        <w:spacing w:after="0" w:line="240" w:lineRule="auto"/>
        <w:rPr>
          <w:rFonts w:ascii="Calibri" w:hAnsi="Calibri" w:cs="Calibri"/>
          <w:sz w:val="22"/>
          <w:szCs w:val="22"/>
        </w:rPr>
      </w:pPr>
    </w:p>
    <w:sectPr w:rsidRPr="003819F0" w:rsidR="00932411">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9A58B6" w14:textId="77777777" w:rsidR="0085229D" w:rsidRDefault="0085229D" w:rsidP="0014107C">
      <w:pPr>
        <w:spacing w:after="0" w:line="240" w:lineRule="auto"/>
      </w:pPr>
      <w:r>
        <w:separator/>
      </w:r>
    </w:p>
  </w:endnote>
  <w:endnote w:type="continuationSeparator" w:id="0">
    <w:p w14:paraId="762BEE35" w14:textId="77777777" w:rsidR="0085229D" w:rsidRDefault="0085229D" w:rsidP="001410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Verdana"/>
    <w:charset w:val="00"/>
    <w:family w:val="swiss"/>
    <w:pitch w:val="variable"/>
    <w:sig w:usb0="E7000EFF" w:usb1="5200FDFF" w:usb2="0A042021" w:usb3="00000000" w:csb0="000001BF" w:csb1="00000000"/>
  </w:font>
  <w:font w:name="Lohit Hindi">
    <w:altName w:val="Times New Roman"/>
    <w:charset w:val="00"/>
    <w:family w:val="auto"/>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F314C" w14:textId="77777777" w:rsidR="0014107C" w:rsidRPr="0014107C" w:rsidRDefault="0014107C" w:rsidP="0014107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02CC96" w14:textId="77777777" w:rsidR="0014107C" w:rsidRPr="0014107C" w:rsidRDefault="0014107C" w:rsidP="0014107C">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083419" w14:textId="77777777" w:rsidR="0014107C" w:rsidRPr="0014107C" w:rsidRDefault="0014107C" w:rsidP="0014107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4B3F11" w14:textId="77777777" w:rsidR="0085229D" w:rsidRDefault="0085229D" w:rsidP="0014107C">
      <w:pPr>
        <w:spacing w:after="0" w:line="240" w:lineRule="auto"/>
      </w:pPr>
      <w:r>
        <w:separator/>
      </w:r>
    </w:p>
  </w:footnote>
  <w:footnote w:type="continuationSeparator" w:id="0">
    <w:p w14:paraId="42680BF2" w14:textId="77777777" w:rsidR="0085229D" w:rsidRDefault="0085229D" w:rsidP="001410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6549C" w14:textId="77777777" w:rsidR="0014107C" w:rsidRPr="0014107C" w:rsidRDefault="0014107C" w:rsidP="0014107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B69D6B" w14:textId="77777777" w:rsidR="0014107C" w:rsidRPr="0014107C" w:rsidRDefault="0014107C" w:rsidP="0014107C">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D40AE" w14:textId="77777777" w:rsidR="0014107C" w:rsidRPr="0014107C" w:rsidRDefault="0014107C" w:rsidP="0014107C">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107C"/>
    <w:rsid w:val="0014107C"/>
    <w:rsid w:val="0029367D"/>
    <w:rsid w:val="002C2019"/>
    <w:rsid w:val="003819F0"/>
    <w:rsid w:val="0085229D"/>
    <w:rsid w:val="0089651E"/>
    <w:rsid w:val="00932411"/>
    <w:rsid w:val="00B3073A"/>
    <w:rsid w:val="00F701CE"/>
    <w:rsid w:val="00FC21E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437834"/>
  <w15:chartTrackingRefBased/>
  <w15:docId w15:val="{40E28C84-2CD9-4E20-99C9-620B078C8E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14107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14107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14107C"/>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14107C"/>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14107C"/>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14107C"/>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14107C"/>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14107C"/>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14107C"/>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4107C"/>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14107C"/>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14107C"/>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14107C"/>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14107C"/>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14107C"/>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4107C"/>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4107C"/>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4107C"/>
    <w:rPr>
      <w:rFonts w:eastAsiaTheme="majorEastAsia" w:cstheme="majorBidi"/>
      <w:color w:val="272727" w:themeColor="text1" w:themeTint="D8"/>
    </w:rPr>
  </w:style>
  <w:style w:type="paragraph" w:styleId="Titel">
    <w:name w:val="Title"/>
    <w:basedOn w:val="Standaard"/>
    <w:next w:val="Standaard"/>
    <w:link w:val="TitelChar"/>
    <w:uiPriority w:val="10"/>
    <w:qFormat/>
    <w:rsid w:val="0014107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4107C"/>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4107C"/>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14107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4107C"/>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14107C"/>
    <w:rPr>
      <w:i/>
      <w:iCs/>
      <w:color w:val="404040" w:themeColor="text1" w:themeTint="BF"/>
    </w:rPr>
  </w:style>
  <w:style w:type="paragraph" w:styleId="Lijstalinea">
    <w:name w:val="List Paragraph"/>
    <w:basedOn w:val="Standaard"/>
    <w:uiPriority w:val="34"/>
    <w:qFormat/>
    <w:rsid w:val="0014107C"/>
    <w:pPr>
      <w:ind w:left="720"/>
      <w:contextualSpacing/>
    </w:pPr>
  </w:style>
  <w:style w:type="character" w:styleId="Intensievebenadrukking">
    <w:name w:val="Intense Emphasis"/>
    <w:basedOn w:val="Standaardalinea-lettertype"/>
    <w:uiPriority w:val="21"/>
    <w:qFormat/>
    <w:rsid w:val="0014107C"/>
    <w:rPr>
      <w:i/>
      <w:iCs/>
      <w:color w:val="0F4761" w:themeColor="accent1" w:themeShade="BF"/>
    </w:rPr>
  </w:style>
  <w:style w:type="paragraph" w:styleId="Duidelijkcitaat">
    <w:name w:val="Intense Quote"/>
    <w:basedOn w:val="Standaard"/>
    <w:next w:val="Standaard"/>
    <w:link w:val="DuidelijkcitaatChar"/>
    <w:uiPriority w:val="30"/>
    <w:qFormat/>
    <w:rsid w:val="0014107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14107C"/>
    <w:rPr>
      <w:i/>
      <w:iCs/>
      <w:color w:val="0F4761" w:themeColor="accent1" w:themeShade="BF"/>
    </w:rPr>
  </w:style>
  <w:style w:type="character" w:styleId="Intensieveverwijzing">
    <w:name w:val="Intense Reference"/>
    <w:basedOn w:val="Standaardalinea-lettertype"/>
    <w:uiPriority w:val="32"/>
    <w:qFormat/>
    <w:rsid w:val="0014107C"/>
    <w:rPr>
      <w:b/>
      <w:bCs/>
      <w:smallCaps/>
      <w:color w:val="0F4761" w:themeColor="accent1" w:themeShade="BF"/>
      <w:spacing w:val="5"/>
    </w:rPr>
  </w:style>
  <w:style w:type="paragraph" w:customStyle="1" w:styleId="Huisstijl-Aanhef">
    <w:name w:val="Huisstijl - Aanhef"/>
    <w:basedOn w:val="Standaard"/>
    <w:rsid w:val="0014107C"/>
    <w:pPr>
      <w:widowControl w:val="0"/>
      <w:suppressAutoHyphens/>
      <w:autoSpaceDN w:val="0"/>
      <w:spacing w:before="100" w:after="240" w:line="240" w:lineRule="exact"/>
      <w:textAlignment w:val="baseline"/>
    </w:pPr>
    <w:rPr>
      <w:rFonts w:ascii="Verdana" w:eastAsia="DejaVu Sans" w:hAnsi="Verdana" w:cs="Lohit Hindi"/>
      <w:kern w:val="3"/>
      <w:sz w:val="18"/>
      <w:lang w:eastAsia="zh-CN" w:bidi="hi-IN"/>
      <w14:ligatures w14:val="none"/>
    </w:rPr>
  </w:style>
  <w:style w:type="paragraph" w:customStyle="1" w:styleId="Huisstijl-Slotzin">
    <w:name w:val="Huisstijl - Slotzin"/>
    <w:basedOn w:val="Standaard"/>
    <w:next w:val="Standaard"/>
    <w:rsid w:val="0014107C"/>
    <w:pPr>
      <w:widowControl w:val="0"/>
      <w:suppressAutoHyphens/>
      <w:autoSpaceDN w:val="0"/>
      <w:spacing w:before="240" w:after="0" w:line="240" w:lineRule="exact"/>
      <w:textAlignment w:val="baseline"/>
    </w:pPr>
    <w:rPr>
      <w:rFonts w:ascii="Verdana" w:eastAsia="DejaVu Sans" w:hAnsi="Verdana" w:cs="Lohit Hindi"/>
      <w:kern w:val="3"/>
      <w:sz w:val="18"/>
      <w:lang w:eastAsia="zh-CN" w:bidi="hi-IN"/>
      <w14:ligatures w14:val="none"/>
    </w:rPr>
  </w:style>
  <w:style w:type="character" w:styleId="Hyperlink">
    <w:name w:val="Hyperlink"/>
    <w:basedOn w:val="Standaardalinea-lettertype"/>
    <w:uiPriority w:val="99"/>
    <w:unhideWhenUsed/>
    <w:rsid w:val="0014107C"/>
    <w:rPr>
      <w:color w:val="467886" w:themeColor="hyperlink"/>
      <w:u w:val="single"/>
    </w:rPr>
  </w:style>
  <w:style w:type="paragraph" w:styleId="Koptekst">
    <w:name w:val="header"/>
    <w:basedOn w:val="Standaard"/>
    <w:link w:val="KoptekstChar"/>
    <w:uiPriority w:val="99"/>
    <w:unhideWhenUsed/>
    <w:rsid w:val="0014107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4107C"/>
  </w:style>
  <w:style w:type="paragraph" w:styleId="Voettekst">
    <w:name w:val="footer"/>
    <w:basedOn w:val="Standaard"/>
    <w:link w:val="VoettekstChar"/>
    <w:uiPriority w:val="99"/>
    <w:unhideWhenUsed/>
    <w:rsid w:val="0014107C"/>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1410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er" Target="footer2.xml" Id="rId13" /><Relationship Type="http://schemas.openxmlformats.org/officeDocument/2006/relationships/footnotes" Target="footnote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fontTable" Target="fontTable.xml" Id="rId16" /><Relationship Type="http://schemas.openxmlformats.org/officeDocument/2006/relationships/webSettings" Target="webSettings.xml" Id="rId6" /><Relationship Type="http://schemas.openxmlformats.org/officeDocument/2006/relationships/header" Target="header2.xml" Id="rId11" /><Relationship Type="http://schemas.openxmlformats.org/officeDocument/2006/relationships/settings" Target="setting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styles" Target="styles.xml" Id="rId4" /><Relationship Type="http://schemas.openxmlformats.org/officeDocument/2006/relationships/hyperlink" Target="http://www.sportenbewegenincijfers.nl/verkenning-2040" TargetMode="External" Id="rId9" /><Relationship Type="http://schemas.openxmlformats.org/officeDocument/2006/relationships/header" Target="head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ap:Pages>
  <ap:Words>290</ap:Words>
  <ap:Characters>1599</ap:Characters>
  <ap:DocSecurity>0</ap:DocSecurity>
  <ap:Lines>13</ap:Lines>
  <ap:Paragraphs>3</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1886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2026-09-16T15:55:00.0000000Z</dcterms:created>
  <dcterms:modified xsi:type="dcterms:W3CDTF">2026-09-16T15:55:00.0000000Z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