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1A1550A1" w14:textId="77777777">
        <w:tc>
          <w:tcPr>
            <w:tcW w:w="6379" w:type="dxa"/>
            <w:gridSpan w:val="2"/>
            <w:tcBorders>
              <w:top w:val="nil"/>
              <w:left w:val="nil"/>
              <w:bottom w:val="nil"/>
              <w:right w:val="nil"/>
            </w:tcBorders>
            <w:vAlign w:val="center"/>
          </w:tcPr>
          <w:p w:rsidR="004330ED" w:rsidP="00EA1CE4" w:rsidRDefault="004330ED" w14:paraId="6490740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4BFB87D"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7FD91E4" w14:textId="77777777">
        <w:trPr>
          <w:cantSplit/>
        </w:trPr>
        <w:tc>
          <w:tcPr>
            <w:tcW w:w="10348" w:type="dxa"/>
            <w:gridSpan w:val="3"/>
            <w:tcBorders>
              <w:top w:val="single" w:color="auto" w:sz="4" w:space="0"/>
              <w:left w:val="nil"/>
              <w:bottom w:val="nil"/>
              <w:right w:val="nil"/>
            </w:tcBorders>
          </w:tcPr>
          <w:p w:rsidR="004330ED" w:rsidP="004A1E29" w:rsidRDefault="004330ED" w14:paraId="3EC2F35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6EC5E0FD" w14:textId="77777777">
        <w:trPr>
          <w:cantSplit/>
        </w:trPr>
        <w:tc>
          <w:tcPr>
            <w:tcW w:w="10348" w:type="dxa"/>
            <w:gridSpan w:val="3"/>
            <w:tcBorders>
              <w:top w:val="nil"/>
              <w:left w:val="nil"/>
              <w:bottom w:val="nil"/>
              <w:right w:val="nil"/>
            </w:tcBorders>
          </w:tcPr>
          <w:p w:rsidR="004330ED" w:rsidP="00BF623B" w:rsidRDefault="004330ED" w14:paraId="35D2B065" w14:textId="77777777">
            <w:pPr>
              <w:pStyle w:val="Amendement"/>
              <w:tabs>
                <w:tab w:val="clear" w:pos="3310"/>
                <w:tab w:val="clear" w:pos="3600"/>
              </w:tabs>
              <w:rPr>
                <w:rFonts w:ascii="Times New Roman" w:hAnsi="Times New Roman"/>
                <w:b w:val="0"/>
              </w:rPr>
            </w:pPr>
          </w:p>
        </w:tc>
      </w:tr>
      <w:tr w:rsidR="004330ED" w:rsidTr="00EA1CE4" w14:paraId="39F7F87E" w14:textId="77777777">
        <w:trPr>
          <w:cantSplit/>
        </w:trPr>
        <w:tc>
          <w:tcPr>
            <w:tcW w:w="10348" w:type="dxa"/>
            <w:gridSpan w:val="3"/>
            <w:tcBorders>
              <w:top w:val="nil"/>
              <w:left w:val="nil"/>
              <w:bottom w:val="single" w:color="auto" w:sz="4" w:space="0"/>
              <w:right w:val="nil"/>
            </w:tcBorders>
          </w:tcPr>
          <w:p w:rsidR="004330ED" w:rsidP="00BF623B" w:rsidRDefault="004330ED" w14:paraId="385542FF" w14:textId="77777777">
            <w:pPr>
              <w:pStyle w:val="Amendement"/>
              <w:tabs>
                <w:tab w:val="clear" w:pos="3310"/>
                <w:tab w:val="clear" w:pos="3600"/>
              </w:tabs>
              <w:rPr>
                <w:rFonts w:ascii="Times New Roman" w:hAnsi="Times New Roman"/>
              </w:rPr>
            </w:pPr>
          </w:p>
        </w:tc>
      </w:tr>
      <w:tr w:rsidR="004330ED" w:rsidTr="00EA1CE4" w14:paraId="03378F6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904DB07"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A5392E7" w14:textId="77777777">
            <w:pPr>
              <w:suppressAutoHyphens/>
              <w:ind w:left="-70"/>
              <w:rPr>
                <w:b/>
              </w:rPr>
            </w:pPr>
          </w:p>
        </w:tc>
      </w:tr>
      <w:tr w:rsidR="003C21AC" w:rsidTr="00EA1CE4" w14:paraId="26C970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C40AF0" w14:paraId="0584E99D" w14:textId="140ECF25">
            <w:pPr>
              <w:pStyle w:val="Amendement"/>
              <w:tabs>
                <w:tab w:val="clear" w:pos="3310"/>
                <w:tab w:val="clear" w:pos="3600"/>
              </w:tabs>
              <w:rPr>
                <w:rFonts w:ascii="Times New Roman" w:hAnsi="Times New Roman"/>
              </w:rPr>
            </w:pPr>
            <w:r>
              <w:rPr>
                <w:rFonts w:ascii="Times New Roman" w:hAnsi="Times New Roman"/>
              </w:rPr>
              <w:t>36 949</w:t>
            </w:r>
          </w:p>
        </w:tc>
        <w:tc>
          <w:tcPr>
            <w:tcW w:w="7371" w:type="dxa"/>
            <w:gridSpan w:val="2"/>
          </w:tcPr>
          <w:p w:rsidRPr="00C40AF0" w:rsidR="003C21AC" w:rsidP="00C40AF0" w:rsidRDefault="00C40AF0" w14:paraId="5702F04C" w14:textId="204320ED">
            <w:pPr>
              <w:rPr>
                <w:b/>
                <w:bCs/>
              </w:rPr>
            </w:pPr>
            <w:r w:rsidRPr="00C40AF0">
              <w:rPr>
                <w:b/>
                <w:bCs/>
              </w:rPr>
              <w:t>Wijziging van de Wet gelijke behandeling van mannen en vrouwen en enige andere wetten in verband met de implementatie van Richtlijn (EU) 2023/970 ter versterking van de toepassing van het beginsel van gelijke beloning van mannen en vrouwen voor gelijke of gelijkwaardige arbeid door middel van beloningstransparantie en handhavingsmechanismen (Wet implementatie Richtlijn loontransparantie mannen en vrouwen)</w:t>
            </w:r>
          </w:p>
        </w:tc>
      </w:tr>
      <w:tr w:rsidR="003C21AC" w:rsidTr="00EA1CE4" w14:paraId="12F72CD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8E5858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84039D3" w14:textId="77777777">
            <w:pPr>
              <w:pStyle w:val="Amendement"/>
              <w:tabs>
                <w:tab w:val="clear" w:pos="3310"/>
                <w:tab w:val="clear" w:pos="3600"/>
              </w:tabs>
              <w:ind w:left="-70"/>
              <w:rPr>
                <w:rFonts w:ascii="Times New Roman" w:hAnsi="Times New Roman"/>
              </w:rPr>
            </w:pPr>
          </w:p>
        </w:tc>
      </w:tr>
      <w:tr w:rsidR="003C21AC" w:rsidTr="00EA1CE4" w14:paraId="19B6BD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F7F2D9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3D0591CA" w14:textId="77777777">
            <w:pPr>
              <w:pStyle w:val="Amendement"/>
              <w:tabs>
                <w:tab w:val="clear" w:pos="3310"/>
                <w:tab w:val="clear" w:pos="3600"/>
              </w:tabs>
              <w:ind w:left="-70"/>
              <w:rPr>
                <w:rFonts w:ascii="Times New Roman" w:hAnsi="Times New Roman"/>
              </w:rPr>
            </w:pPr>
          </w:p>
        </w:tc>
      </w:tr>
      <w:tr w:rsidR="003C21AC" w:rsidTr="00EA1CE4" w14:paraId="11A818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286923F" w14:textId="3520622B">
            <w:pPr>
              <w:pStyle w:val="Amendement"/>
              <w:tabs>
                <w:tab w:val="clear" w:pos="3310"/>
                <w:tab w:val="clear" w:pos="3600"/>
              </w:tabs>
              <w:rPr>
                <w:rFonts w:ascii="Times New Roman" w:hAnsi="Times New Roman"/>
              </w:rPr>
            </w:pPr>
            <w:r w:rsidRPr="00C035D4">
              <w:rPr>
                <w:rFonts w:ascii="Times New Roman" w:hAnsi="Times New Roman"/>
              </w:rPr>
              <w:t xml:space="preserve">Nr. </w:t>
            </w:r>
            <w:r w:rsidR="00312C69">
              <w:rPr>
                <w:rFonts w:ascii="Times New Roman" w:hAnsi="Times New Roman"/>
                <w:caps/>
              </w:rPr>
              <w:t>8</w:t>
            </w:r>
          </w:p>
        </w:tc>
        <w:tc>
          <w:tcPr>
            <w:tcW w:w="7371" w:type="dxa"/>
            <w:gridSpan w:val="2"/>
          </w:tcPr>
          <w:p w:rsidRPr="00C035D4" w:rsidR="003C21AC" w:rsidP="006E0971" w:rsidRDefault="003C21AC" w14:paraId="4FA5407F" w14:textId="7979448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C40AF0">
              <w:rPr>
                <w:rFonts w:ascii="Times New Roman" w:hAnsi="Times New Roman"/>
                <w:caps/>
              </w:rPr>
              <w:t>Moorman</w:t>
            </w:r>
          </w:p>
        </w:tc>
      </w:tr>
      <w:tr w:rsidR="003C21AC" w:rsidTr="00EA1CE4" w14:paraId="12022B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8B3B66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216A9C7D" w14:textId="59F252FE">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12C69">
              <w:rPr>
                <w:rFonts w:ascii="Times New Roman" w:hAnsi="Times New Roman"/>
                <w:b w:val="0"/>
              </w:rPr>
              <w:t>11 september 2026</w:t>
            </w:r>
          </w:p>
        </w:tc>
      </w:tr>
      <w:tr w:rsidR="00B01BA6" w:rsidTr="00EA1CE4" w14:paraId="6AB5C5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83B2C33"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11B987E" w14:textId="77777777">
            <w:pPr>
              <w:pStyle w:val="Amendement"/>
              <w:tabs>
                <w:tab w:val="clear" w:pos="3310"/>
                <w:tab w:val="clear" w:pos="3600"/>
              </w:tabs>
              <w:ind w:left="-70"/>
              <w:rPr>
                <w:rFonts w:ascii="Times New Roman" w:hAnsi="Times New Roman"/>
                <w:b w:val="0"/>
              </w:rPr>
            </w:pPr>
          </w:p>
        </w:tc>
      </w:tr>
      <w:tr w:rsidRPr="00EA69AC" w:rsidR="00B01BA6" w:rsidTr="00EA1CE4" w14:paraId="02E66AD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5A762E98" w14:textId="77777777">
            <w:pPr>
              <w:ind w:firstLine="284"/>
            </w:pPr>
            <w:r w:rsidRPr="00EA69AC">
              <w:t>De ondergetekende stelt het volgende amendement voor:</w:t>
            </w:r>
          </w:p>
        </w:tc>
      </w:tr>
    </w:tbl>
    <w:p w:rsidR="000A0F6D" w:rsidP="00D774B3" w:rsidRDefault="000A0F6D" w14:paraId="71B3AA1B" w14:textId="77777777"/>
    <w:p w:rsidR="00713094" w:rsidP="00D774B3" w:rsidRDefault="00A351BC" w14:paraId="0824365C" w14:textId="16A92315">
      <w:r>
        <w:t>I</w:t>
      </w:r>
    </w:p>
    <w:p w:rsidR="00A351BC" w:rsidP="00D774B3" w:rsidRDefault="00A351BC" w14:paraId="7F0BFBD8" w14:textId="77777777"/>
    <w:p w:rsidRPr="00A351BC" w:rsidR="00A351BC" w:rsidP="00A351BC" w:rsidRDefault="00A351BC" w14:paraId="13A338CA" w14:textId="001DEA10">
      <w:pPr>
        <w:ind w:firstLine="284"/>
      </w:pPr>
      <w:r w:rsidRPr="00A351BC">
        <w:t>In artikel I, onderdeel O</w:t>
      </w:r>
      <w:r>
        <w:t xml:space="preserve">, </w:t>
      </w:r>
      <w:r w:rsidR="00120C26">
        <w:t xml:space="preserve">onder 1, </w:t>
      </w:r>
      <w:r>
        <w:t xml:space="preserve">wordt </w:t>
      </w:r>
      <w:r w:rsidR="00120C26">
        <w:t>na “</w:t>
      </w:r>
      <w:r w:rsidRPr="00674178" w:rsidR="00120C26">
        <w:t>de artikelen</w:t>
      </w:r>
      <w:r w:rsidR="00120C26">
        <w:t>” ingevoegd “7, eerste lid,”.</w:t>
      </w:r>
    </w:p>
    <w:p w:rsidRPr="00A351BC" w:rsidR="00A351BC" w:rsidP="00D774B3" w:rsidRDefault="00A351BC" w14:paraId="53A2FB41" w14:textId="77777777"/>
    <w:p w:rsidRPr="00312C69" w:rsidR="002D6CA4" w:rsidP="00D774B3" w:rsidRDefault="002D6CA4" w14:paraId="2AF3FAAB" w14:textId="0C79B718">
      <w:r w:rsidRPr="00312C69">
        <w:t>II</w:t>
      </w:r>
    </w:p>
    <w:p w:rsidRPr="00312C69" w:rsidR="002D6CA4" w:rsidP="00D774B3" w:rsidRDefault="002D6CA4" w14:paraId="0EDEF937" w14:textId="77777777"/>
    <w:p w:rsidR="00425E9C" w:rsidP="009C72B7" w:rsidRDefault="00425E9C" w14:paraId="60EC3C24" w14:textId="427C9215">
      <w:pPr>
        <w:ind w:firstLine="284"/>
      </w:pPr>
      <w:r>
        <w:t>A</w:t>
      </w:r>
      <w:r w:rsidR="00021B07">
        <w:t>rtikel I,</w:t>
      </w:r>
      <w:r w:rsidR="00E82C9A">
        <w:t xml:space="preserve"> onderdeel P, </w:t>
      </w:r>
      <w:r>
        <w:t>wordt als volgt gewijzigd:</w:t>
      </w:r>
    </w:p>
    <w:p w:rsidR="00425E9C" w:rsidP="009C72B7" w:rsidRDefault="00425E9C" w14:paraId="6EF64692" w14:textId="77777777">
      <w:pPr>
        <w:ind w:firstLine="284"/>
      </w:pPr>
    </w:p>
    <w:p w:rsidR="00EA1CE4" w:rsidP="00B10537" w:rsidRDefault="008F55B9" w14:paraId="17A18DA1" w14:textId="704AE480">
      <w:pPr>
        <w:ind w:firstLine="284"/>
      </w:pPr>
      <w:r>
        <w:t xml:space="preserve">1. </w:t>
      </w:r>
      <w:r w:rsidR="00425E9C">
        <w:t xml:space="preserve">In </w:t>
      </w:r>
      <w:r w:rsidR="00713094">
        <w:t xml:space="preserve">het voorgestelde artikel 22 </w:t>
      </w:r>
      <w:r w:rsidR="00425E9C">
        <w:t xml:space="preserve">wordt </w:t>
      </w:r>
      <w:r w:rsidR="001F54E3">
        <w:t xml:space="preserve">na </w:t>
      </w:r>
      <w:r w:rsidR="00205B1C">
        <w:t>“</w:t>
      </w:r>
      <w:r w:rsidRPr="00674178" w:rsidR="001F54E3">
        <w:t>de artikelen</w:t>
      </w:r>
      <w:r w:rsidR="00205B1C">
        <w:t>” ingevoegd “7,</w:t>
      </w:r>
      <w:r w:rsidR="009E517D">
        <w:t xml:space="preserve"> eerste lid,</w:t>
      </w:r>
      <w:r w:rsidR="00205B1C">
        <w:t>”.</w:t>
      </w:r>
    </w:p>
    <w:p w:rsidR="00713094" w:rsidP="00EA1CE4" w:rsidRDefault="00713094" w14:paraId="44C639A1" w14:textId="77777777"/>
    <w:p w:rsidRPr="007F1FCD" w:rsidR="00D11369" w:rsidP="008F55B9" w:rsidRDefault="008F55B9" w14:paraId="5AFC9F19" w14:textId="042CF37F">
      <w:pPr>
        <w:ind w:firstLine="284"/>
      </w:pPr>
      <w:r>
        <w:t xml:space="preserve">2. </w:t>
      </w:r>
      <w:r w:rsidR="007F1FCD">
        <w:t xml:space="preserve">In </w:t>
      </w:r>
      <w:r w:rsidR="00F800F8">
        <w:t xml:space="preserve">het voorgestelde </w:t>
      </w:r>
      <w:r w:rsidR="007F1FCD">
        <w:t>a</w:t>
      </w:r>
      <w:r w:rsidR="00D11369">
        <w:t>rtikel 22</w:t>
      </w:r>
      <w:r w:rsidR="007F1FCD">
        <w:t>e</w:t>
      </w:r>
      <w:r w:rsidR="008D038E">
        <w:t>, eerste lid,</w:t>
      </w:r>
      <w:r w:rsidR="007F1FCD">
        <w:t xml:space="preserve"> wordt </w:t>
      </w:r>
      <w:r w:rsidR="000A0F6D">
        <w:t>na “</w:t>
      </w:r>
      <w:r w:rsidRPr="00674178" w:rsidR="000A0F6D">
        <w:t>de artikelen</w:t>
      </w:r>
      <w:r w:rsidR="000A0F6D">
        <w:t>” ingevoegd “7, eerste lid,”.</w:t>
      </w:r>
    </w:p>
    <w:p w:rsidR="00713094" w:rsidP="00EA1CE4" w:rsidRDefault="00713094" w14:paraId="53F17476" w14:textId="77777777"/>
    <w:p w:rsidRPr="00EA69AC" w:rsidR="003C21AC" w:rsidP="00EA1CE4" w:rsidRDefault="003C21AC" w14:paraId="2BC30FBD" w14:textId="77777777">
      <w:pPr>
        <w:rPr>
          <w:b/>
        </w:rPr>
      </w:pPr>
      <w:r w:rsidRPr="00EA69AC">
        <w:rPr>
          <w:b/>
        </w:rPr>
        <w:t>Toelichting</w:t>
      </w:r>
    </w:p>
    <w:p w:rsidRPr="00EA69AC" w:rsidR="003C21AC" w:rsidP="00BF623B" w:rsidRDefault="003C21AC" w14:paraId="753F8C9D" w14:textId="77777777"/>
    <w:p w:rsidR="00C40AF0" w:rsidP="00C40AF0" w:rsidRDefault="00B26F5C" w14:paraId="750A7B0A" w14:textId="0FE9CC8F">
      <w:r>
        <w:t xml:space="preserve">Het wetsvoorstel </w:t>
      </w:r>
      <w:r w:rsidR="000865C0">
        <w:t>W</w:t>
      </w:r>
      <w:r w:rsidRPr="00B26F5C">
        <w:t>et implementatie Richtlijn loontransparantie mannen en vrouwen</w:t>
      </w:r>
      <w:r w:rsidRPr="00C40AF0" w:rsidDel="00B26F5C">
        <w:t xml:space="preserve"> </w:t>
      </w:r>
      <w:r w:rsidRPr="00C40AF0" w:rsidR="00C40AF0">
        <w:t xml:space="preserve">zorgt ervoor dat werkgevers voortaan transparant moeten zijn over de lonen van mannen en vrouwen om de loonkloof tegen te gaan. De arbeidsinspectie controleert steekproefsgewijs of werkgevers aan de rapportageplicht voldoen. Zo niet dan krijgt de werkgever een boete. Het daadwerkelijke bestaan van loonverschillen wordt </w:t>
      </w:r>
      <w:r w:rsidR="00396CBA">
        <w:t xml:space="preserve">echter </w:t>
      </w:r>
      <w:r w:rsidRPr="00C40AF0" w:rsidR="00C40AF0">
        <w:t>niet beboet, terwijl dat de essentie van het probleem is.</w:t>
      </w:r>
      <w:r w:rsidR="00507E6D">
        <w:t xml:space="preserve"> Bovendien blijft het dichten van de loonkloof op deze manier de verantwoordelijkheid van individuele vrouwen. </w:t>
      </w:r>
      <w:r w:rsidR="004323EA">
        <w:t xml:space="preserve">Wanneer er volgens de ondernemingsraad sprake is van ongerechtvaardigde loonverschillen, moet de </w:t>
      </w:r>
      <w:r w:rsidR="00736D00">
        <w:t>vrouw</w:t>
      </w:r>
      <w:r w:rsidR="00507E6D">
        <w:t xml:space="preserve"> die te weinig betaald krijgt</w:t>
      </w:r>
      <w:r w:rsidR="00736D00">
        <w:t xml:space="preserve"> naar de werkgever en daarna de rechter stappen, </w:t>
      </w:r>
      <w:r w:rsidR="00507E6D">
        <w:t xml:space="preserve">die een civielrechtelijke schadevergoeding of schadeloosstelling kan opleggen. </w:t>
      </w:r>
    </w:p>
    <w:p w:rsidR="007E4B8A" w:rsidP="00C40AF0" w:rsidRDefault="007E4B8A" w14:paraId="5C482179" w14:textId="77777777"/>
    <w:p w:rsidR="00F75E8C" w:rsidP="00C40AF0" w:rsidRDefault="00F75E8C" w14:paraId="3C28237D" w14:textId="09CB1DB9">
      <w:r w:rsidRPr="00C40AF0">
        <w:t>Met dit amendement wordt het mogelijk werkgevers te beboeten die werknemers ongelijk belonen</w:t>
      </w:r>
      <w:r>
        <w:t xml:space="preserve">. In België wordt de Richtlijn (Richtlijn </w:t>
      </w:r>
      <w:r w:rsidRPr="00F97897">
        <w:t>(EU) 2023/970 ter versterking van de toepassing van het beginsel van gelijke beloning van mannen en vrouwen voor gelijke of gelijkwaardige arbeid door middel van beloningstransparantie en handhavingsmechanismen</w:t>
      </w:r>
      <w:r>
        <w:t xml:space="preserve">) op die manier geïmplementeerd. </w:t>
      </w:r>
      <w:r w:rsidR="00793B55">
        <w:t xml:space="preserve">Zo wordt niet alleen </w:t>
      </w:r>
      <w:r w:rsidR="00603316">
        <w:t>gehandhaafd op de rapportageplicht, maar op het daadwerkelijke probleem: ongelijke beloning.</w:t>
      </w:r>
    </w:p>
    <w:p w:rsidRPr="00EA69AC" w:rsidR="005B1DCC" w:rsidP="00BF623B" w:rsidRDefault="005B1DCC" w14:paraId="50BA0C13" w14:textId="0BF7A43D"/>
    <w:p w:rsidRPr="00EA69AC" w:rsidR="00B4708A" w:rsidP="00EA1CE4" w:rsidRDefault="00C40AF0" w14:paraId="0C6E25BF" w14:textId="7EFD1260">
      <w:r>
        <w:t>Moorman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B7818" w14:textId="77777777" w:rsidR="00A2468C" w:rsidRDefault="00A2468C">
      <w:pPr>
        <w:spacing w:line="20" w:lineRule="exact"/>
      </w:pPr>
    </w:p>
  </w:endnote>
  <w:endnote w:type="continuationSeparator" w:id="0">
    <w:p w14:paraId="25D4F651" w14:textId="77777777" w:rsidR="00A2468C" w:rsidRDefault="00A2468C">
      <w:pPr>
        <w:pStyle w:val="Amendement"/>
      </w:pPr>
      <w:r>
        <w:rPr>
          <w:b w:val="0"/>
        </w:rPr>
        <w:t xml:space="preserve"> </w:t>
      </w:r>
    </w:p>
  </w:endnote>
  <w:endnote w:type="continuationNotice" w:id="1">
    <w:p w14:paraId="1BCF07F4" w14:textId="77777777" w:rsidR="00A2468C" w:rsidRDefault="00A2468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8ACC" w14:textId="77777777" w:rsidR="00A2468C" w:rsidRDefault="00A2468C">
      <w:pPr>
        <w:pStyle w:val="Amendement"/>
      </w:pPr>
      <w:r>
        <w:rPr>
          <w:b w:val="0"/>
        </w:rPr>
        <w:separator/>
      </w:r>
    </w:p>
  </w:footnote>
  <w:footnote w:type="continuationSeparator" w:id="0">
    <w:p w14:paraId="648B0A28" w14:textId="77777777" w:rsidR="00A2468C" w:rsidRDefault="00A246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736D5"/>
    <w:multiLevelType w:val="hybridMultilevel"/>
    <w:tmpl w:val="B64E82A8"/>
    <w:lvl w:ilvl="0" w:tplc="27541846">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803038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AF0"/>
    <w:rsid w:val="00021B07"/>
    <w:rsid w:val="000430E0"/>
    <w:rsid w:val="00052244"/>
    <w:rsid w:val="0007471A"/>
    <w:rsid w:val="0007615E"/>
    <w:rsid w:val="000761D4"/>
    <w:rsid w:val="000865C0"/>
    <w:rsid w:val="000A0F6D"/>
    <w:rsid w:val="000C38B9"/>
    <w:rsid w:val="000D17BF"/>
    <w:rsid w:val="000E7E8C"/>
    <w:rsid w:val="00120C26"/>
    <w:rsid w:val="00157CAF"/>
    <w:rsid w:val="001656EE"/>
    <w:rsid w:val="0016653D"/>
    <w:rsid w:val="001D56AF"/>
    <w:rsid w:val="001E0E21"/>
    <w:rsid w:val="001F54E3"/>
    <w:rsid w:val="00205B1C"/>
    <w:rsid w:val="00212E0A"/>
    <w:rsid w:val="002153B0"/>
    <w:rsid w:val="0021777F"/>
    <w:rsid w:val="002227E9"/>
    <w:rsid w:val="00241DD0"/>
    <w:rsid w:val="0024204E"/>
    <w:rsid w:val="002431D7"/>
    <w:rsid w:val="002A0713"/>
    <w:rsid w:val="002D6CA4"/>
    <w:rsid w:val="00312C69"/>
    <w:rsid w:val="003474E3"/>
    <w:rsid w:val="003636F7"/>
    <w:rsid w:val="00396CBA"/>
    <w:rsid w:val="003C21AC"/>
    <w:rsid w:val="003C5218"/>
    <w:rsid w:val="003C7876"/>
    <w:rsid w:val="003E2308"/>
    <w:rsid w:val="003E2F98"/>
    <w:rsid w:val="00413B00"/>
    <w:rsid w:val="0042574B"/>
    <w:rsid w:val="00425E9C"/>
    <w:rsid w:val="004323EA"/>
    <w:rsid w:val="004330ED"/>
    <w:rsid w:val="00481C91"/>
    <w:rsid w:val="004911E3"/>
    <w:rsid w:val="00497D57"/>
    <w:rsid w:val="004A1E29"/>
    <w:rsid w:val="004A6568"/>
    <w:rsid w:val="004A7DD4"/>
    <w:rsid w:val="004B50D8"/>
    <w:rsid w:val="004B5B90"/>
    <w:rsid w:val="00501109"/>
    <w:rsid w:val="00507E6D"/>
    <w:rsid w:val="0051516D"/>
    <w:rsid w:val="005703C9"/>
    <w:rsid w:val="00597703"/>
    <w:rsid w:val="005A6097"/>
    <w:rsid w:val="005B1DCC"/>
    <w:rsid w:val="005B7323"/>
    <w:rsid w:val="005B7848"/>
    <w:rsid w:val="005C25B9"/>
    <w:rsid w:val="005F52A3"/>
    <w:rsid w:val="00601954"/>
    <w:rsid w:val="00603316"/>
    <w:rsid w:val="006267E6"/>
    <w:rsid w:val="006558D2"/>
    <w:rsid w:val="00672D25"/>
    <w:rsid w:val="006738BC"/>
    <w:rsid w:val="006D3E69"/>
    <w:rsid w:val="006E0971"/>
    <w:rsid w:val="00713094"/>
    <w:rsid w:val="007211B2"/>
    <w:rsid w:val="00736D00"/>
    <w:rsid w:val="007709F6"/>
    <w:rsid w:val="00783215"/>
    <w:rsid w:val="00793B55"/>
    <w:rsid w:val="007965FC"/>
    <w:rsid w:val="007D2608"/>
    <w:rsid w:val="007E4B8A"/>
    <w:rsid w:val="007E68EC"/>
    <w:rsid w:val="007F1FCD"/>
    <w:rsid w:val="007F23EA"/>
    <w:rsid w:val="008164E5"/>
    <w:rsid w:val="0081687A"/>
    <w:rsid w:val="00830081"/>
    <w:rsid w:val="008467D7"/>
    <w:rsid w:val="00852541"/>
    <w:rsid w:val="00865D47"/>
    <w:rsid w:val="0088452C"/>
    <w:rsid w:val="008D038E"/>
    <w:rsid w:val="008D7DCB"/>
    <w:rsid w:val="008F55B9"/>
    <w:rsid w:val="009055DB"/>
    <w:rsid w:val="00905ECB"/>
    <w:rsid w:val="00926A37"/>
    <w:rsid w:val="0096165D"/>
    <w:rsid w:val="00993E91"/>
    <w:rsid w:val="009A409F"/>
    <w:rsid w:val="009B5845"/>
    <w:rsid w:val="009C0C1F"/>
    <w:rsid w:val="009C72B7"/>
    <w:rsid w:val="009E517D"/>
    <w:rsid w:val="00A10505"/>
    <w:rsid w:val="00A1288B"/>
    <w:rsid w:val="00A2468C"/>
    <w:rsid w:val="00A351BC"/>
    <w:rsid w:val="00A53203"/>
    <w:rsid w:val="00A772EB"/>
    <w:rsid w:val="00B01BA6"/>
    <w:rsid w:val="00B10537"/>
    <w:rsid w:val="00B26F5C"/>
    <w:rsid w:val="00B4708A"/>
    <w:rsid w:val="00BF2F1A"/>
    <w:rsid w:val="00BF623B"/>
    <w:rsid w:val="00C035D4"/>
    <w:rsid w:val="00C40AF0"/>
    <w:rsid w:val="00C679BF"/>
    <w:rsid w:val="00C81BBD"/>
    <w:rsid w:val="00CD3132"/>
    <w:rsid w:val="00CE27CD"/>
    <w:rsid w:val="00D07257"/>
    <w:rsid w:val="00D11369"/>
    <w:rsid w:val="00D134F3"/>
    <w:rsid w:val="00D3508A"/>
    <w:rsid w:val="00D47D01"/>
    <w:rsid w:val="00D774B3"/>
    <w:rsid w:val="00DD35A5"/>
    <w:rsid w:val="00DE2948"/>
    <w:rsid w:val="00DF68BE"/>
    <w:rsid w:val="00DF712A"/>
    <w:rsid w:val="00E25DF4"/>
    <w:rsid w:val="00E3485D"/>
    <w:rsid w:val="00E6619B"/>
    <w:rsid w:val="00E82C9A"/>
    <w:rsid w:val="00E908D7"/>
    <w:rsid w:val="00EA1CE4"/>
    <w:rsid w:val="00EA69AC"/>
    <w:rsid w:val="00EB40A1"/>
    <w:rsid w:val="00EC3112"/>
    <w:rsid w:val="00ED5E57"/>
    <w:rsid w:val="00EE1BD8"/>
    <w:rsid w:val="00EE787D"/>
    <w:rsid w:val="00F45DDB"/>
    <w:rsid w:val="00F75E8C"/>
    <w:rsid w:val="00F800F8"/>
    <w:rsid w:val="00F857AB"/>
    <w:rsid w:val="00F97897"/>
    <w:rsid w:val="00FA5BBE"/>
    <w:rsid w:val="00FD3766"/>
    <w:rsid w:val="00FD77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C1CC8"/>
  <w15:docId w15:val="{00A241D8-7229-4959-B96C-25964163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B26F5C"/>
    <w:rPr>
      <w:sz w:val="24"/>
    </w:rPr>
  </w:style>
  <w:style w:type="paragraph" w:styleId="Lijstalinea">
    <w:name w:val="List Paragraph"/>
    <w:basedOn w:val="Standaard"/>
    <w:uiPriority w:val="34"/>
    <w:qFormat/>
    <w:rsid w:val="00425E9C"/>
    <w:pPr>
      <w:ind w:left="720"/>
      <w:contextualSpacing/>
    </w:pPr>
  </w:style>
  <w:style w:type="character" w:styleId="Verwijzingopmerking">
    <w:name w:val="annotation reference"/>
    <w:basedOn w:val="Standaardalinea-lettertype"/>
    <w:semiHidden/>
    <w:unhideWhenUsed/>
    <w:rsid w:val="009E517D"/>
    <w:rPr>
      <w:sz w:val="16"/>
      <w:szCs w:val="16"/>
    </w:rPr>
  </w:style>
  <w:style w:type="paragraph" w:styleId="Tekstopmerking">
    <w:name w:val="annotation text"/>
    <w:basedOn w:val="Standaard"/>
    <w:link w:val="TekstopmerkingChar"/>
    <w:unhideWhenUsed/>
    <w:rsid w:val="009E517D"/>
    <w:rPr>
      <w:sz w:val="20"/>
    </w:rPr>
  </w:style>
  <w:style w:type="character" w:customStyle="1" w:styleId="TekstopmerkingChar">
    <w:name w:val="Tekst opmerking Char"/>
    <w:basedOn w:val="Standaardalinea-lettertype"/>
    <w:link w:val="Tekstopmerking"/>
    <w:rsid w:val="009E517D"/>
  </w:style>
  <w:style w:type="paragraph" w:styleId="Onderwerpvanopmerking">
    <w:name w:val="annotation subject"/>
    <w:basedOn w:val="Tekstopmerking"/>
    <w:next w:val="Tekstopmerking"/>
    <w:link w:val="OnderwerpvanopmerkingChar"/>
    <w:semiHidden/>
    <w:unhideWhenUsed/>
    <w:rsid w:val="009E517D"/>
    <w:rPr>
      <w:b/>
      <w:bCs/>
    </w:rPr>
  </w:style>
  <w:style w:type="character" w:customStyle="1" w:styleId="OnderwerpvanopmerkingChar">
    <w:name w:val="Onderwerp van opmerking Char"/>
    <w:basedOn w:val="TekstopmerkingChar"/>
    <w:link w:val="Onderwerpvanopmerking"/>
    <w:semiHidden/>
    <w:rsid w:val="009E51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354</ap:Words>
  <ap:Characters>1950</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2300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2026-09-11T13:47:00.0000000Z</dcterms:created>
  <dcterms:modified xsi:type="dcterms:W3CDTF">2026-09-11T13:47:00.0000000Z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