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2026Z18653</w:t>
        <w:br/>
      </w:r>
      <w:proofErr w:type="spellEnd"/>
    </w:p>
    <w:p>
      <w:pPr>
        <w:pStyle w:val="Normal"/>
        <w:rPr>
          <w:b w:val="1"/>
          <w:bCs w:val="1"/>
        </w:rPr>
      </w:pPr>
      <w:r w:rsidR="250AE766">
        <w:rPr>
          <w:b w:val="0"/>
          <w:bCs w:val="0"/>
        </w:rPr>
        <w:t>(ingezonden 11 september 2026)</w:t>
        <w:br/>
      </w:r>
    </w:p>
    <w:p>
      <w:r>
        <w:t xml:space="preserve">Vragen van de leden Boelsma-Hoekstra en Krul (beiden CDA) aan de minister van Infrastructuur en Waterstaat over de afsluiting van de Houtribdijk voor zwaar vrachtverkeer </w:t>
      </w:r>
      <w:r>
        <w:br/>
      </w:r>
    </w:p>
    <w:p>
      <w:r>
        <w:t xml:space="preserve"> </w:t>
      </w:r>
      <w:r>
        <w:br/>
      </w:r>
    </w:p>
    <w:p>
      <w:r>
        <w:t xml:space="preserve">
          Vraag 1
          <w:br/>
          Hoe beoordeelt u, naar aanleiding van het bericht ‘
        </w:t>
      </w:r>
      <w:r>
        <w:rPr>
          <w:i w:val="1"/>
          <w:iCs w:val="1"/>
        </w:rPr>
        <w:t xml:space="preserve">Gedeputeerde Jeroen Olthof over hoe sluiting dijk Enkhuizen/Lelystad de logistieke sector in Noord-Holland treft. “We moeten nu echt samen optrekken</w:t>
      </w:r>
      <w:r>
        <w:rPr/>
        <w:t xml:space="preserve">”’, de gevolgen van de aangekondigde aslast- en gewichtsbeperking op de Houtribdijk voor ondernemers, vervoerders en de bereikbaarheid van Noord-Holland en Flevoland?[1]</w:t>
      </w:r>
      <w:r>
        <w:br/>
      </w:r>
    </w:p>
    <w:p>
      <w:r>
        <w:t xml:space="preserve"> </w:t>
      </w:r>
      <w:r>
        <w:br/>
      </w:r>
    </w:p>
    <w:p>
      <w:r>
        <w:t xml:space="preserve">
          Vraag 2
          <w:br/>
          Klopt het bericht van NH Nieuws dat al in 2019 bleek dat de Houtribbruggen in matige staat verkeerden, dat bij één brug sprake was van het einde van de levensduur en dat werd geadviseerd te onderzoeken of de bruggen het zwaardere verkeer nog konden dragen? Zo ja, welke afwegingen zijn naar aanleiding hiervan gemaakt over het onderhoud en de vervanging van de Houtribbruggen?[2]
        </w:t>
      </w:r>
      <w:r>
        <w:br/>
      </w:r>
    </w:p>
    <w:p>
      <w:r>
        <w:t xml:space="preserve"> </w:t>
      </w:r>
      <w:r>
        <w:br/>
      </w:r>
    </w:p>
    <w:p>
      <w:r>
        <w:t xml:space="preserve">
          Vraag 3
          <w:br/>
          Welke toename van het vrachtverkeer verwacht u op de A6 tussen Lelystad en Almere als gevolg van de afsluiting van de Houtribdijk voor zwaar vrachtverkeer?
        </w:t>
      </w:r>
      <w:r>
        <w:br/>
      </w:r>
    </w:p>
    <w:p>
      <w:r>
        <w:t xml:space="preserve"> </w:t>
      </w:r>
      <w:r>
        <w:br/>
      </w:r>
    </w:p>
    <w:p>
      <w:r>
        <w:t xml:space="preserve">
          Vraag 4
          <w:br/>
          Welke maatregelen gaat u nemen om de gevolgen van deze extra verkeersdruk voor de doorstroming en verkeersveiligheid op de A6 tussen Lelystad en Almere te beperken, mede gelet op het feit dat de voorziene verbreding van 2x2 naar 2x3 rijstroken tussen Almere-Oostvaarders en Lelystad sinds juni 2023 is gepauzeerd?
        </w:t>
      </w:r>
      <w:r>
        <w:br/>
      </w:r>
    </w:p>
    <w:p>
      <w:r>
        <w:t xml:space="preserve"> </w:t>
      </w:r>
      <w:r>
        <w:br/>
      </w:r>
    </w:p>
    <w:p>
      <w:r>
        <w:t xml:space="preserve">
          Vraag 5
          <w:br/>
          Welke toename van het vrachtverkeer verwacht u op de A7 als gevolg van de afsluiting van de Houtribdijk voor zwaar vrachtverkeer?
        </w:t>
      </w:r>
      <w:r>
        <w:br/>
      </w:r>
    </w:p>
    <w:p>
      <w:r>
        <w:t xml:space="preserve"> </w:t>
      </w:r>
      <w:r>
        <w:br/>
      </w:r>
    </w:p>
    <w:p>
      <w:r>
        <w:t xml:space="preserve">
          Vraag 6
          <w:br/>
          Welke lessen trekt u uit de eerdere antwoorden van de regering op vragen van het lid Krul over de verkeershinder als gevolg van de renovatie van de A7-brug bij Purmerend, waarin werd aangegeven dat Rijkswaterstaat samen met regionale partijen en het bedrijfsleven een bereikbaarheidsplan heeft opgesteld en waarbij een netwerkbrede impactanalyse is uitgevoerd? [3]
        </w:t>
      </w:r>
      <w:r>
        <w:br/>
      </w:r>
    </w:p>
    <w:p>
      <w:r>
        <w:t xml:space="preserve"> </w:t>
      </w:r>
      <w:r>
        <w:br/>
      </w:r>
    </w:p>
    <w:p>
      <w:r>
        <w:t xml:space="preserve">
          Vraag 7
          <w:br/>
          Gaat u ook voor de gevolgen van de afsluiting van de Houtribdijk voor zwaar vrachtverkeer een bereikbaarheidsplan en netwerkbrede impactanalyse maken? Zo ja, zou u daarbij in ieder geval de gevolgen voor de A6, de A7 en het onderliggende wegennet kunnen meenemen?
        </w:t>
      </w:r>
      <w:r>
        <w:br/>
      </w:r>
    </w:p>
    <w:p>
      <w:r>
        <w:t xml:space="preserve"> </w:t>
      </w:r>
      <w:r>
        <w:br/>
      </w:r>
    </w:p>
    <w:p>
      <w:r>
        <w:t xml:space="preserve">
          Vraag 8
          <w:br/>
          Hoe gaat u de provincies Noord-Holland en Flevoland, de betrokken gemeenten, veiligheidsregio’s en het bedrijfsleven betrekken bij een dergelijk bereikbaarheidsplan en een dergelijke netwerkbrede impactanalyse?
        </w:t>
      </w:r>
      <w:r>
        <w:br/>
      </w:r>
    </w:p>
    <w:p>
      <w:r>
        <w:t xml:space="preserve"> </w:t>
      </w:r>
      <w:r>
        <w:br/>
      </w:r>
    </w:p>
    <w:p>
      <w:r>
        <w:t xml:space="preserve">Vraag 9</w:t>
      </w:r>
      <w:r>
        <w:br/>
      </w:r>
    </w:p>
    <w:p>
      <w:r>
        <w:t xml:space="preserve">Welke maatregelen gaat u samen met de provincies Noord-Holland en Flevoland, de betrokken gemeenten en het bedrijfsleven nemen om gedurende de gewichtsbeperking de bereikbaarheid van de regio te waarborgen en de hinder voor inwoners en ondernemers te beperken?</w:t>
      </w:r>
      <w:r>
        <w:br/>
      </w:r>
    </w:p>
    <w:p>
      <w:r>
        <w:t xml:space="preserve"> </w:t>
      </w:r>
      <w:r>
        <w:br/>
      </w:r>
    </w:p>
    <w:p>
      <w:r>
        <w:t xml:space="preserve">Vraag 10</w:t>
      </w:r>
      <w:r>
        <w:br/>
      </w:r>
    </w:p>
    <w:p>
      <w:r>
        <w:t xml:space="preserve">Deelt u de opvatting dat de situatie bij de Houtribbruggen het belang onderstreept om onderhoud en vervanging van bestaande infrastructuur hoog te prioriteren, zodat bekende onderhoudsopgaven niet onnodig lang worden uitgesteld en het risico op gebruiksbeperkingen wordt verkleind?</w:t>
      </w:r>
      <w:r>
        <w:br/>
      </w:r>
    </w:p>
    <w:p>
      <w:r>
        <w:t xml:space="preserve"> </w:t>
      </w:r>
      <w:r>
        <w:br/>
      </w:r>
    </w:p>
    <w:p>
      <w:r>
        <w:t xml:space="preserve"> </w:t>
      </w:r>
      <w:r>
        <w:br/>
      </w:r>
    </w:p>
    <w:p>
      <w:r>
        <w:t xml:space="preserve"> </w:t>
      </w:r>
      <w:r>
        <w:br/>
      </w:r>
    </w:p>
    <w:p>
      <w:r>
        <w:t xml:space="preserve">[1] Noordhollands Dagblad, 29 augustus 2026, ‘Gedeputeerde Jeroen Olthof over hoe sluiting dijk Enkhuizen/Lelystad de logistieke sector in Noord-Holland treft. “We moeten nu echt samen optrekken”’ (https://www.noordhollandsdagblad.nl/regio/west-friesland/gedeputeerde-jeroen-olthof-over-hoe-sluiting-dijk-enkhuizenlelystad-de-logistieke-sector-in-noord-holland-treft.-we-moeten-nu-echt-samen-optrekken/160640954.html)</w:t>
      </w:r>
      <w:r>
        <w:br/>
      </w:r>
    </w:p>
    <w:p>
      <w:r>
        <w:t xml:space="preserve">[2] NH Nieuws, 4 september 2026, ‘Houtribdijk dicht voor vrachtverkeer vanwege nieuwe scheuren in bruggen’ (https://www.nhnieuws.nl/nieuws/363065/houtribdijk-dicht-voor-vrachtverkeer-vanwege-nieuwe-scheuren-in-bruggen)</w:t>
      </w:r>
      <w:r>
        <w:br/>
      </w:r>
    </w:p>
    <w:p>
      <w:r>
        <w:t xml:space="preserve">[3] Antwoord op schriftelijke vragen van het lid Krul, Aanhangsel Handelingen II, vergaderjaar 2023-2024, nr. 378.</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