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B04" w:rsidP="008E3B04" w:rsidRDefault="008E3B04" w14:paraId="636AB784" w14:textId="1EA9BD06">
      <w:pPr>
        <w:pStyle w:val="WitregelW1bodytekst"/>
      </w:pPr>
      <w:bookmarkStart w:name="_GoBack" w:id="0"/>
      <w:bookmarkEnd w:id="0"/>
      <w:r>
        <w:t>Geachte voorzitter,</w:t>
      </w:r>
    </w:p>
    <w:p w:rsidRPr="008E3B04" w:rsidR="008E3B04" w:rsidP="008E3B04" w:rsidRDefault="008E3B04" w14:paraId="5E3E4ECD" w14:textId="77777777"/>
    <w:p w:rsidRPr="008E3B04" w:rsidR="007070AD" w:rsidP="008E3B04" w:rsidRDefault="008E3B04" w14:paraId="740A246A" w14:textId="6F4AEEA4">
      <w:pPr>
        <w:pStyle w:val="WitregelW1bodytekst"/>
      </w:pPr>
      <w:r w:rsidRPr="008E3B04">
        <w:t xml:space="preserve">Hierbij </w:t>
      </w:r>
      <w:r w:rsidR="00DF748B">
        <w:t>bied ik</w:t>
      </w:r>
      <w:r w:rsidR="00A26705">
        <w:t xml:space="preserve"> </w:t>
      </w:r>
      <w:r w:rsidRPr="008E3B04">
        <w:t>u</w:t>
      </w:r>
      <w:r w:rsidR="00DF748B">
        <w:t>, mede namens de minister van Justitie en Veiligheid,</w:t>
      </w:r>
      <w:r w:rsidRPr="008E3B04">
        <w:t xml:space="preserve"> de antwoorden aan op de schriftelijke vragen van het lid Kostić </w:t>
      </w:r>
      <w:r>
        <w:t xml:space="preserve">(PvdD) </w:t>
      </w:r>
      <w:r w:rsidRPr="008E3B04">
        <w:t xml:space="preserve">aan de staatsecretaris van Infrastructuur en Waterstaat en </w:t>
      </w:r>
      <w:r>
        <w:t xml:space="preserve">de </w:t>
      </w:r>
      <w:r w:rsidRPr="008E3B04">
        <w:t xml:space="preserve">minister van Justitie en Veiligheid over de ondermijning van het vuurwerkverbod (ingezonden op 31 juli 2026, met kenmerk 2026Z16612).   </w:t>
      </w:r>
    </w:p>
    <w:p w:rsidR="007070AD" w:rsidRDefault="005531EF" w14:paraId="4423FE94" w14:textId="77777777">
      <w:pPr>
        <w:pStyle w:val="Slotzin"/>
      </w:pPr>
      <w:r>
        <w:t>Hoogachtend,</w:t>
      </w:r>
    </w:p>
    <w:p w:rsidR="007070AD" w:rsidRDefault="005531EF" w14:paraId="33EA4836" w14:textId="77777777">
      <w:pPr>
        <w:pStyle w:val="OndertekeningArea1"/>
      </w:pPr>
      <w:r>
        <w:t>DE STAATSSECRETARIS VAN INFRASTRUCTUUR EN WATERSTAAT,</w:t>
      </w:r>
    </w:p>
    <w:p w:rsidR="007070AD" w:rsidRDefault="007070AD" w14:paraId="3DE10E4B" w14:textId="77777777"/>
    <w:p w:rsidR="007070AD" w:rsidRDefault="007070AD" w14:paraId="7DEE2271" w14:textId="77777777"/>
    <w:p w:rsidR="007070AD" w:rsidRDefault="007070AD" w14:paraId="33AC4908" w14:textId="77777777"/>
    <w:p w:rsidR="007070AD" w:rsidRDefault="007070AD" w14:paraId="737A74AC" w14:textId="77777777"/>
    <w:p w:rsidRPr="001B4C7C" w:rsidR="00D20417" w:rsidRDefault="005531EF" w14:paraId="3BDAD03D" w14:textId="739948C0">
      <w:pPr>
        <w:rPr>
          <w:lang w:val="de-DE"/>
        </w:rPr>
      </w:pPr>
      <w:r w:rsidRPr="001B4C7C">
        <w:rPr>
          <w:lang w:val="de-DE"/>
        </w:rPr>
        <w:t>Annet Bertram</w:t>
      </w:r>
    </w:p>
    <w:p w:rsidRPr="001B4C7C" w:rsidR="00E33F3C" w:rsidRDefault="00E33F3C" w14:paraId="1FA84743" w14:textId="77777777">
      <w:pPr>
        <w:rPr>
          <w:lang w:val="de-DE"/>
        </w:rPr>
      </w:pPr>
    </w:p>
    <w:p w:rsidRPr="001B4C7C" w:rsidR="00D20417" w:rsidP="00D20417" w:rsidRDefault="00D20417" w14:paraId="36BB5F17" w14:textId="77777777">
      <w:pPr>
        <w:pageBreakBefore/>
        <w:rPr>
          <w:b/>
          <w:bCs/>
          <w:lang w:val="de-DE"/>
        </w:rPr>
      </w:pPr>
      <w:r w:rsidRPr="001B4C7C">
        <w:rPr>
          <w:b/>
          <w:bCs/>
          <w:lang w:val="de-DE"/>
        </w:rPr>
        <w:lastRenderedPageBreak/>
        <w:t xml:space="preserve">2026Z16612 </w:t>
      </w:r>
      <w:r w:rsidRPr="001B4C7C">
        <w:rPr>
          <w:lang w:val="de-DE"/>
        </w:rPr>
        <w:t>(ingezonden 31 juli 2026)</w:t>
      </w:r>
      <w:r w:rsidRPr="001B4C7C">
        <w:rPr>
          <w:lang w:val="de-DE"/>
        </w:rPr>
        <w:br/>
      </w:r>
    </w:p>
    <w:p w:rsidR="00D20417" w:rsidP="00D20417" w:rsidRDefault="00D20417" w14:paraId="4D3BB45F" w14:textId="77777777">
      <w:r>
        <w:t>Vragen van het lid Kostić (PvdD) aan de staatsecretaris van Infrastructuur en Waterstaat en minister van Justitie en Veiligheid over de ondermijning van het vuurwerkverbod.</w:t>
      </w:r>
      <w:r>
        <w:br/>
      </w:r>
    </w:p>
    <w:p w:rsidR="00D20417" w:rsidP="00D20417" w:rsidRDefault="00D20417" w14:paraId="06837123" w14:textId="77777777">
      <w:pPr>
        <w:numPr>
          <w:ilvl w:val="0"/>
          <w:numId w:val="24"/>
        </w:numPr>
        <w:autoSpaceDN/>
        <w:spacing w:after="160" w:line="259" w:lineRule="auto"/>
        <w:ind w:left="360"/>
        <w:textAlignment w:val="auto"/>
      </w:pPr>
      <w:r>
        <w:t>Bent u bekend met het interview van burgemeester Pechtold in de Volkskrant van 3 juli 2026, waarin hij aangeeft dat inwoners ondanks het verbod de ruimte krijgen om wat vuurwerk af te steken en dat het verbod onmogelijk te handhaven is? [1]</w:t>
      </w:r>
    </w:p>
    <w:p w:rsidR="00D20417" w:rsidP="00D20417" w:rsidRDefault="00D20417" w14:paraId="7B981045" w14:textId="77777777">
      <w:r>
        <w:t>Ja.</w:t>
      </w:r>
      <w:r>
        <w:br/>
      </w:r>
    </w:p>
    <w:p w:rsidR="00D20417" w:rsidP="00D20417" w:rsidRDefault="00D20417" w14:paraId="13B52EFD" w14:textId="77777777">
      <w:pPr>
        <w:numPr>
          <w:ilvl w:val="0"/>
          <w:numId w:val="24"/>
        </w:numPr>
        <w:autoSpaceDN/>
        <w:spacing w:after="160" w:line="259" w:lineRule="auto"/>
        <w:ind w:left="360"/>
        <w:textAlignment w:val="auto"/>
      </w:pPr>
      <w:r>
        <w:t>Bent u bekend met de uitspraak van de burgemeester dat mensen soms de rand moeten kunnen opzoeken en dat hij mensen die ruimte wil geven ook als het betekent dat er af en toe wat vuurwerk wordt afgestoken?</w:t>
      </w:r>
    </w:p>
    <w:p w:rsidR="00D20417" w:rsidP="00D20417" w:rsidRDefault="00D20417" w14:paraId="28D86692" w14:textId="77777777">
      <w:r>
        <w:t>Ja.</w:t>
      </w:r>
      <w:r>
        <w:br/>
      </w:r>
    </w:p>
    <w:p w:rsidR="00D20417" w:rsidP="00D20417" w:rsidRDefault="00D20417" w14:paraId="10E3AD88" w14:textId="77777777">
      <w:pPr>
        <w:numPr>
          <w:ilvl w:val="0"/>
          <w:numId w:val="24"/>
        </w:numPr>
        <w:autoSpaceDN/>
        <w:spacing w:after="160" w:line="259" w:lineRule="auto"/>
        <w:ind w:left="360"/>
        <w:textAlignment w:val="auto"/>
      </w:pPr>
      <w:r>
        <w:t>Deelt u de mening dat uitlatingen van een burgemeester, waarin hij aankondigt een landelijk vastgestelde wet niet te zullen handhaven en aankondigt dat hij "wat vuurwerk" zal toelaten, de wet ondermijnt en daarmee ook het draagvlak en de duidelijkheid van de nieuwe norm worden aangetast? Zo nee, wat is dan de boodschap die burgers volgens u met zulke uitspraken meekrijgen?</w:t>
      </w:r>
    </w:p>
    <w:p w:rsidR="00D20417" w:rsidP="00D20417" w:rsidRDefault="00D20417" w14:paraId="0985009E" w14:textId="02BAF72F">
      <w:r>
        <w:t>De Wet veilige jaarwisseling die per 1 augustus in werking is getreden</w:t>
      </w:r>
      <w:r w:rsidR="00405931">
        <w:t>,</w:t>
      </w:r>
      <w:r>
        <w:t xml:space="preserve"> regelt </w:t>
      </w:r>
      <w:r w:rsidR="00405931">
        <w:t>het</w:t>
      </w:r>
      <w:r>
        <w:t xml:space="preserve"> landelijk vuurwerkverbod voor consumenten, met uitzondering van F1-vuurwerk. Dit betekent dat het bezit van vuurwerk en het afsteken daarvan door consumenten is verboden, tenzij er sprake is van een door de burgemeester verleende ontheffing. Dit is een duidelijke landelijke norm, die voor alle burgers geldt. </w:t>
      </w:r>
      <w:r w:rsidRPr="003134F7">
        <w:t xml:space="preserve">Uitspraken </w:t>
      </w:r>
      <w:r>
        <w:t>in de media</w:t>
      </w:r>
      <w:r w:rsidRPr="003134F7">
        <w:t xml:space="preserve"> doen </w:t>
      </w:r>
      <w:r>
        <w:t xml:space="preserve">niet af </w:t>
      </w:r>
      <w:r w:rsidRPr="003134F7">
        <w:t>aan de gelding van die norm</w:t>
      </w:r>
      <w:r>
        <w:t>.</w:t>
      </w:r>
      <w:r w:rsidRPr="003134F7">
        <w:t xml:space="preserve"> </w:t>
      </w:r>
      <w:r>
        <w:t>Het niet naleven van deze norm is strafbaar. Hierop kan worden gehandhaafd, zowel door boa’s als politie</w:t>
      </w:r>
      <w:r w:rsidR="00405931">
        <w:t xml:space="preserve"> onder de verantwoordelijkheid van het lokaal gezag</w:t>
      </w:r>
      <w:r>
        <w:t>.</w:t>
      </w:r>
      <w:r>
        <w:br/>
      </w:r>
    </w:p>
    <w:p w:rsidR="00D20417" w:rsidP="00D20417" w:rsidRDefault="00D20417" w14:paraId="4E756871" w14:textId="77777777">
      <w:pPr>
        <w:numPr>
          <w:ilvl w:val="0"/>
          <w:numId w:val="24"/>
        </w:numPr>
        <w:autoSpaceDN/>
        <w:spacing w:after="160" w:line="259" w:lineRule="auto"/>
        <w:ind w:left="360"/>
        <w:textAlignment w:val="auto"/>
      </w:pPr>
      <w:r>
        <w:t>Deelt u de zorg dat de uitspraken van de burgemeester de autoriteit van buitengewone opsporingsambtenaren (boa's) en politieagenten kunnen ondergraven, doordat overtreders zich in de praktijk kunnen beroepen op zijn woorden? Zo nee, waar baseert u zich op? Zijn hier gesprekken over gevoerd met boa's en de politie?</w:t>
      </w:r>
    </w:p>
    <w:p w:rsidR="00D20417" w:rsidP="00D20417" w:rsidRDefault="00651A83" w14:paraId="3EAA9BBD" w14:textId="28BE975E">
      <w:r>
        <w:t xml:space="preserve">Het is niet vast te stellen of burgers zich in de praktijk op dergelijke uitspraken zullen beroepen. De bevoegdheden van boa’s en politie vloeien voort uit de wet en worden hierdoor niet aangetast. Eenduidige communicatie </w:t>
      </w:r>
      <w:r w:rsidR="00D07392">
        <w:t>in lijn met</w:t>
      </w:r>
      <w:r>
        <w:t xml:space="preserve"> het landelijke vuurwerkverbod is echter wel wenselijk en van belang. Het draagt bij aan een heldere normstelling en ondersteunt boa’s en politie bij de uitvoering van hun handhavingstaak. Naar aanleiding van deze specifieke uitspraken zijn geen afzonderlijke gesprekken gevoerd met boa’s of de politie. </w:t>
      </w:r>
    </w:p>
    <w:p w:rsidR="00E33F3C" w:rsidP="00D20417" w:rsidRDefault="00E33F3C" w14:paraId="169B7C1B" w14:textId="77777777"/>
    <w:p w:rsidR="00D20417" w:rsidP="00D20417" w:rsidRDefault="00D20417" w14:paraId="416AC3B5" w14:textId="77777777">
      <w:pPr>
        <w:numPr>
          <w:ilvl w:val="0"/>
          <w:numId w:val="24"/>
        </w:numPr>
        <w:autoSpaceDN/>
        <w:spacing w:after="160" w:line="259" w:lineRule="auto"/>
        <w:ind w:left="360"/>
        <w:textAlignment w:val="auto"/>
      </w:pPr>
      <w:r>
        <w:t>Deelt u de mening dat het door de uitspraken van de burgemeester van Delft mogelijk moeilijker wordt voor omliggende gemeentes om goed te handhaven, omdat de norm vager is doordat de burgemeester van Delft zegt dat in Delft wel "wat vuurwerk" afgestoken kan worden? Zo nee, wat is dan de boodschap die burgers volgens u met zulke uitspraken meekrijgen bij het vuurwerkverbod?</w:t>
      </w:r>
    </w:p>
    <w:p w:rsidR="00D20417" w:rsidP="00D20417" w:rsidRDefault="00D20417" w14:paraId="37E2C475" w14:textId="3F03B23A">
      <w:r>
        <w:t>Nee.</w:t>
      </w:r>
      <w:r w:rsidR="00651A83">
        <w:t xml:space="preserve"> Het landelijke vuurwerkverbod geldt in alle gemeenten en vormt daarmee een landelijke en duidelijke norm. Het is echter van belang dat alle betrokken overheden hierover eenduidig communiceren. </w:t>
      </w:r>
      <w:r>
        <w:t xml:space="preserve"> </w:t>
      </w:r>
      <w:r w:rsidR="00C92AE9">
        <w:t>Daarnaast is het aan elk lokaal gezag om te bepalen of er ontheffingen worden verleend aan verenigingen of stichtingen voor het afsteken van vuurwerk</w:t>
      </w:r>
      <w:r>
        <w:t xml:space="preserve">. </w:t>
      </w:r>
      <w:r>
        <w:br/>
      </w:r>
    </w:p>
    <w:p w:rsidR="00D20417" w:rsidP="00D20417" w:rsidRDefault="00D20417" w14:paraId="11977DD8" w14:textId="77777777">
      <w:pPr>
        <w:numPr>
          <w:ilvl w:val="0"/>
          <w:numId w:val="24"/>
        </w:numPr>
        <w:autoSpaceDN/>
        <w:spacing w:after="160" w:line="259" w:lineRule="auto"/>
        <w:ind w:left="360"/>
        <w:textAlignment w:val="auto"/>
      </w:pPr>
      <w:r>
        <w:t>Deelt u de vrees dat de uitspraken van burgemeester Pechtold andere burgemeesters kunnen aanmoedigen om het vuurwerkverbod eveneens minder streng te handhaven, met als gevolg groeiende verschillen tussen gemeenten en afnemende naleving door inwoners? Zo ja, wat gaat u hieraan doen? Zo nee, waarom niet?</w:t>
      </w:r>
    </w:p>
    <w:p w:rsidRPr="00E33F3C" w:rsidR="00E33F3C" w:rsidP="00E33F3C" w:rsidRDefault="00E33F3C" w14:paraId="4CB53011" w14:textId="16E2392A">
      <w:pPr>
        <w:rPr>
          <w:rFonts w:asciiTheme="minorHAnsi" w:hAnsiTheme="minorHAnsi"/>
          <w:color w:val="auto"/>
          <w:sz w:val="22"/>
          <w:szCs w:val="22"/>
        </w:rPr>
      </w:pPr>
      <w:r w:rsidRPr="00E33F3C">
        <w:t>Er geldt een duidelijk wettelijk kader. De inzet en prioritering van handhaving is en blijft wel een verantwoordelijkheid van het lokaal gezag. In de lokale driehoek worden afspraken gemaakt over de inzet van de politie, lokale prioriteiten en de strafrechtelijke handhaving. Gemeenten bepalen da</w:t>
      </w:r>
      <w:r w:rsidR="00405931">
        <w:t>n ook</w:t>
      </w:r>
      <w:r w:rsidRPr="00E33F3C">
        <w:t xml:space="preserve"> zelf hoe zij toezicht en handhaving organiseren, rekening houdend met de lokale situatie en beschikbare capaciteit. De burgemeester legt hiervoor verantwoording af aan de gemeenteraad. Daarnaast is het aan de burgemeester om te bepalen hoe er in zijn/haar gemeente met de ontheffingsmogelijkheid wordt omgegaan.</w:t>
      </w:r>
      <w:r>
        <w:t xml:space="preserve"> </w:t>
      </w:r>
    </w:p>
    <w:p w:rsidR="00D20417" w:rsidP="00D20417" w:rsidRDefault="00D20417" w14:paraId="6111456A" w14:textId="77777777"/>
    <w:p w:rsidR="00D20417" w:rsidP="00D20417" w:rsidRDefault="00D20417" w14:paraId="178F4DB9" w14:textId="77777777">
      <w:pPr>
        <w:numPr>
          <w:ilvl w:val="0"/>
          <w:numId w:val="24"/>
        </w:numPr>
        <w:autoSpaceDN/>
        <w:spacing w:after="160" w:line="259" w:lineRule="auto"/>
        <w:ind w:left="360"/>
        <w:textAlignment w:val="auto"/>
      </w:pPr>
      <w:r>
        <w:t>Is er vanuit het kabinet contact geweest met burgemeester Pechtold naar aanleiding van zijn uitspraken? Zo nee, gaat u het gesprek alsnog voeren met het doel om te zorgen dat de nieuwe norm bij alle burgers duidelijk landt?</w:t>
      </w:r>
    </w:p>
    <w:p w:rsidR="00D20417" w:rsidP="00D20417" w:rsidRDefault="00D20417" w14:paraId="6FA57929" w14:textId="44A7D350">
      <w:r>
        <w:t>Nee, er is naar aanleiding van de uitspraken geen contact geweest met burgemeester Pechtold. Overleg met burgemeesters en gemeenten omtrent de uitwerking van de Wet veilige jaarwisseling vindt plaats via reguliere overlegstructuren. Zo is er regelmatig overleg met de Vereniging van Nederlandse Gemeenten (VNG), wordt op ambtelijk en bestuurlijk niveau via een expert- en regiegroep afgestemd over de uitwerking van het handhavingsplan waarin gemeenten en andere partners zijn vertegenwoordigd en vindt regulier overleg</w:t>
      </w:r>
      <w:r w:rsidR="00405931">
        <w:t xml:space="preserve"> </w:t>
      </w:r>
      <w:r>
        <w:t xml:space="preserve">plaats binnen het Strategisch Beraad Veiligheid (SBV). Met de relevante partners wordt gewerkt aan het zo goed en eenduidig mogelijk laten landen van de nieuwe regelgeving, bijvoorbeeld door het uitwerken van handreikingen voor gemeenten en het ontwikkelen van duidelijke communicatie richting burgers.  </w:t>
      </w:r>
    </w:p>
    <w:p w:rsidR="00D20417" w:rsidP="00D20417" w:rsidRDefault="00D20417" w14:paraId="297A8A48" w14:textId="77777777"/>
    <w:p w:rsidR="00D20417" w:rsidP="00D20417" w:rsidRDefault="00D20417" w14:paraId="3A261A9F" w14:textId="77777777">
      <w:pPr>
        <w:numPr>
          <w:ilvl w:val="0"/>
          <w:numId w:val="24"/>
        </w:numPr>
        <w:autoSpaceDN/>
        <w:spacing w:after="160" w:line="259" w:lineRule="auto"/>
        <w:ind w:left="360"/>
        <w:textAlignment w:val="auto"/>
      </w:pPr>
      <w:r>
        <w:t>Kunt u een volledig overzicht geven, inclusief een tijdlijn, van alle acties die het kabinet onderneemt om de nieuwe norm dat consumenten geen vuurwerk meer mogen afsteken, goed te laten landen, in lijn met adviezen van politie en (gedrags)wetenschappers? Kunt u per actie uitgebreid toelichten wat deze precies inhoudt en hoe deze precies wordt ingevuld? Wat houdt de publiekscampagne precies in en hoe lang loopt die? Is dat het enige wat wordt gedaan om de nieuwe norm goed te laten landen bij mensen?</w:t>
      </w:r>
    </w:p>
    <w:p w:rsidR="00D20417" w:rsidP="00D20417" w:rsidRDefault="00D20417" w14:paraId="5C78A954" w14:textId="1B4A674E">
      <w:r>
        <w:t xml:space="preserve">Zie </w:t>
      </w:r>
      <w:r w:rsidR="00E33F3C">
        <w:t xml:space="preserve">het antwoord op </w:t>
      </w:r>
      <w:r>
        <w:t>vraag 9.</w:t>
      </w:r>
    </w:p>
    <w:p w:rsidR="00D20417" w:rsidP="00D20417" w:rsidRDefault="00D20417" w14:paraId="62D821FF" w14:textId="22E23E31">
      <w:r>
        <w:t xml:space="preserve"> </w:t>
      </w:r>
    </w:p>
    <w:p w:rsidR="00D20417" w:rsidP="00D20417" w:rsidRDefault="00D20417" w14:paraId="189D247B" w14:textId="77777777">
      <w:pPr>
        <w:numPr>
          <w:ilvl w:val="0"/>
          <w:numId w:val="24"/>
        </w:numPr>
        <w:autoSpaceDN/>
        <w:spacing w:after="160" w:line="259" w:lineRule="auto"/>
        <w:ind w:left="360"/>
        <w:textAlignment w:val="auto"/>
      </w:pPr>
      <w:r>
        <w:t>Hoe worden gemeenten door het kabinet precies geholpen om de nieuwe norm goed te laten inbedden onder burgers dat consumenten geen vuurwerk meer mogen afsteken, in lijn met adviezen van politie en (gedrags)wetenschappers? Kunt u hier zo precies mogelijk in zijn, met een volledige opsomming van acties (inclusief tijdlijn) die het kabinet hiervoor heeft ondernomen en nog gaat ondernemen? Kunt u per actie uitgebreid toelichten wat deze precies inhoudt en hoe deze exact wordt ingevuld?</w:t>
      </w:r>
    </w:p>
    <w:p w:rsidRPr="00D20417" w:rsidR="00D20417" w:rsidP="00D20417" w:rsidRDefault="00D20417" w14:paraId="4BD7FD3B" w14:textId="0338897C">
      <w:pPr>
        <w:rPr>
          <w:rFonts w:cs="Calibri"/>
        </w:rPr>
      </w:pPr>
      <w:r>
        <w:t>Hiervoor verwijs ik naar het handhavingsplan dat op 16 maart jl. met uw Kamer is gedeeld en de onlangs verzonden Verzamelbrief vuurwerk van 1 juli jl.</w:t>
      </w:r>
      <w:r>
        <w:rPr>
          <w:rStyle w:val="FootnoteReference"/>
        </w:rPr>
        <w:footnoteReference w:id="1"/>
      </w:r>
      <w:r>
        <w:t xml:space="preserve"> In deze stukken wordt een overzicht gegeven welke acties zijn uitgevoerd en welke nog volgen om de nieuwe norm goed te laten landen en om gemeenten en uitvoeringspartners te ondersteunen richting de jaarwisseling, inclusief een tijdspad. Bij de totstandkoming en uitvoering</w:t>
      </w:r>
      <w:r w:rsidR="008C0CB5">
        <w:t xml:space="preserve"> van het handhavingsplan</w:t>
      </w:r>
      <w:r>
        <w:t xml:space="preserve"> is nauw samengewerkt met onder meer VNG, gemeenten, politie, OM, ILT en gedragswetenschappers, zowel van het ministerie van Justitie en Veiligheid als voor het Centrum voor Criminaliteitspreventie en Veiligheid. Ook is input opgehaald bij onder andere het jongerenpanel van HALT, het jongerenpanel van de politie en via de online community ‘Nederland denkt mee’ van de dienst Publiek en Communicatie via het ministerie van Algemene Zaken. Acties uit het handhavingsplan zien op </w:t>
      </w:r>
      <w:r w:rsidRPr="00D20417">
        <w:t xml:space="preserve">communicatie, preventie, handhaving, opsporing en de aanpak in de grensregio’s en internationaal. Deze richten zich onder meer op verschillende risicofactoren en dragen bij aan een duurzame gedragsverandering zoals beoogd met de Wet veilige jaarwisseling. </w:t>
      </w:r>
      <w:r w:rsidRPr="00D20417">
        <w:rPr>
          <w:rFonts w:cs="Calibri"/>
        </w:rPr>
        <w:t>Onderdeel hiervan is een landelijke communicatiecampagne</w:t>
      </w:r>
      <w:r w:rsidR="000A4343">
        <w:rPr>
          <w:rFonts w:cs="Calibri"/>
        </w:rPr>
        <w:t>, gebaseerd op gedragsinzichten</w:t>
      </w:r>
      <w:r w:rsidRPr="00D20417">
        <w:rPr>
          <w:rFonts w:cs="Calibri"/>
        </w:rPr>
        <w:t xml:space="preserve">. Van </w:t>
      </w:r>
      <w:r w:rsidRPr="00D20417">
        <w:t>17 augustus tot en met 9 oktober loopt de landelijke campagne en deze heeft als boodschap dat burgers vuurwerk, anoniem en straffeloos, kunnen inleveren tijdens georganiseerde inleveracties, omdat het bezit, afsteken en vervoeren van vuurwerk</w:t>
      </w:r>
      <w:r w:rsidRPr="00D20417">
        <w:rPr>
          <w:rStyle w:val="FootnoteReference"/>
        </w:rPr>
        <w:footnoteReference w:id="2"/>
      </w:r>
      <w:r w:rsidRPr="00D20417">
        <w:t xml:space="preserve"> vanaf 1 augustus voor consumenten verboden is. </w:t>
      </w:r>
      <w:bookmarkStart w:name="_Hlk238035069" w:id="1"/>
      <w:r w:rsidRPr="00D20417">
        <w:t xml:space="preserve">De landelijke campagne behelst een onlinevideo, een radiospot, online communicatie, gerichte media en praktische informatie over de inleverdagen op </w:t>
      </w:r>
      <w:hyperlink w:history="1" r:id="rId9">
        <w:r w:rsidRPr="00D20417">
          <w:rPr>
            <w:rStyle w:val="Hyperlink"/>
          </w:rPr>
          <w:t>www.leverjevuurwerkin.nl</w:t>
        </w:r>
      </w:hyperlink>
      <w:bookmarkEnd w:id="1"/>
      <w:r w:rsidRPr="00D20417">
        <w:t>.</w:t>
      </w:r>
      <w:r>
        <w:t xml:space="preserve"> </w:t>
      </w:r>
      <w:r w:rsidRPr="00D20417">
        <w:t xml:space="preserve">De inleveracties zelf zijn verspreid door het hele land georganiseerd, in </w:t>
      </w:r>
      <w:r w:rsidR="00C806AB">
        <w:t>ruim 30</w:t>
      </w:r>
      <w:r w:rsidRPr="00D20417">
        <w:t xml:space="preserve"> gemeenten, en vinden plaats van 1 september tot 9 oktober 2026. Hiermee word</w:t>
      </w:r>
      <w:r w:rsidR="007E0810">
        <w:t xml:space="preserve">en </w:t>
      </w:r>
      <w:r w:rsidRPr="00D20417">
        <w:t>burgers</w:t>
      </w:r>
      <w:r w:rsidR="008C0CB5">
        <w:t xml:space="preserve"> herinnerd aan</w:t>
      </w:r>
      <w:r w:rsidRPr="00D20417">
        <w:t xml:space="preserve"> de nieuwe norm</w:t>
      </w:r>
      <w:r w:rsidR="008C0CB5">
        <w:t xml:space="preserve"> en</w:t>
      </w:r>
      <w:r w:rsidRPr="00D20417">
        <w:t xml:space="preserve"> </w:t>
      </w:r>
      <w:r w:rsidR="007E0810">
        <w:t xml:space="preserve">wordt </w:t>
      </w:r>
      <w:r w:rsidRPr="00D20417">
        <w:t xml:space="preserve">de kans geboden hun vuurwerk in te leveren. </w:t>
      </w:r>
    </w:p>
    <w:p w:rsidR="00D20417" w:rsidP="00D20417" w:rsidRDefault="00D20417" w14:paraId="0A3D1B14" w14:textId="77777777">
      <w:pPr>
        <w:autoSpaceDN/>
        <w:spacing w:after="160" w:line="259" w:lineRule="auto"/>
        <w:ind w:left="360"/>
        <w:textAlignment w:val="auto"/>
      </w:pPr>
    </w:p>
    <w:p w:rsidR="00D20417" w:rsidP="00D20417" w:rsidRDefault="00D20417" w14:paraId="381AAB95" w14:textId="0103CF87">
      <w:pPr>
        <w:numPr>
          <w:ilvl w:val="0"/>
          <w:numId w:val="24"/>
        </w:numPr>
        <w:autoSpaceDN/>
        <w:spacing w:after="160" w:line="259" w:lineRule="auto"/>
        <w:ind w:left="360"/>
        <w:textAlignment w:val="auto"/>
      </w:pPr>
      <w:r>
        <w:t>Op basis waarvan heeft het kabinet de afweging gemaakt dat de acties onder antwoorden op vraag 8 en 9 voldoende zijn?</w:t>
      </w:r>
    </w:p>
    <w:p w:rsidRPr="00D20417" w:rsidR="00D20417" w:rsidP="00D20417" w:rsidRDefault="00D20417" w14:paraId="72354339" w14:textId="4B39D18B">
      <w:pPr>
        <w:rPr>
          <w:rFonts w:cs="Calibri"/>
        </w:rPr>
      </w:pPr>
      <w:r w:rsidRPr="00D20417">
        <w:t xml:space="preserve">Het handhavingsplan is één van de drie voorwaarden waaraan diende te worden voldaan voor inwerkingtreding van de Wet veilige jaarwisseling. </w:t>
      </w:r>
      <w:r w:rsidR="00A34221">
        <w:t>De daarin opgenomen acties zien toe</w:t>
      </w:r>
      <w:r w:rsidR="006F3DB0">
        <w:t xml:space="preserve"> op </w:t>
      </w:r>
      <w:r w:rsidRPr="00D20417" w:rsidR="006F3DB0">
        <w:t>communicatie, preventie, handhaving, opsporing en de aanpak in de grensregio’s en internationaal. Deze richten zich onder meer op verschillende risicofactoren en dragen bij aan een duurzame gedragsverandering zoals beoogd met de Wet veilige jaarwisseling.</w:t>
      </w:r>
      <w:r w:rsidR="006F3DB0">
        <w:t xml:space="preserve"> </w:t>
      </w:r>
      <w:r w:rsidR="00A34221">
        <w:t xml:space="preserve">De acties uit het handhavingsplan </w:t>
      </w:r>
      <w:r w:rsidRPr="00D20417">
        <w:t xml:space="preserve"> </w:t>
      </w:r>
      <w:r w:rsidR="00A34221">
        <w:t>zijn</w:t>
      </w:r>
      <w:r w:rsidRPr="00D20417">
        <w:t xml:space="preserve"> tot stand gekomen in nauwe samenwerking met een breed scala aan partijen, waaronder de VNG, gemeenten, politie, OM, Halt, ILT. De betrokken partijen hebben ieder vanuit hun eigen deskundigheid en verantwoordelijkheid een bijdrage geleverd aan de uitwerking van deze thema</w:t>
      </w:r>
      <w:r w:rsidR="008C0CB5">
        <w:t>’</w:t>
      </w:r>
      <w:r w:rsidRPr="00D20417">
        <w:t>s</w:t>
      </w:r>
      <w:r w:rsidR="008C0CB5">
        <w:t xml:space="preserve"> en </w:t>
      </w:r>
      <w:r w:rsidR="000A4343">
        <w:t>het effectief laten landen van de nieuwe norm in de samenleving</w:t>
      </w:r>
      <w:r w:rsidRPr="00D20417">
        <w:t xml:space="preserve">. </w:t>
      </w:r>
      <w:r w:rsidR="00AC45E2">
        <w:t xml:space="preserve">Het handhavingsplan dient daarbij als handreiking voor gemeenten, politie en andere betrokken partijen bij de voorbereiding op en uitvoering van hun lokale aanpak. Daarmee is sprake van een breed </w:t>
      </w:r>
      <w:r w:rsidR="00BE38D9">
        <w:t>g</w:t>
      </w:r>
      <w:r w:rsidR="00AC45E2">
        <w:t>edragen</w:t>
      </w:r>
      <w:r w:rsidR="007023FC">
        <w:t xml:space="preserve"> plan</w:t>
      </w:r>
      <w:r w:rsidR="00AC45E2">
        <w:t xml:space="preserve"> dat aansluit bij de uitvoeringspraktijk. Daarbij geldt dat de eerste jaarwisselingen onder het nieuwe regime nadrukkelijk in het teken staan van leren, evalueren en waar nodig bijstellen van de aanpak</w:t>
      </w:r>
      <w:r w:rsidR="00A34221">
        <w:t xml:space="preserve">. </w:t>
      </w:r>
      <w:r w:rsidRPr="00D20417">
        <w:t>Op 16 maart jl. is het geactualiseerde handhavingsplan</w:t>
      </w:r>
      <w:r w:rsidR="008C0CB5">
        <w:t xml:space="preserve"> ook</w:t>
      </w:r>
      <w:r w:rsidRPr="00D20417">
        <w:t xml:space="preserve"> aan uw Kamer aangeboden,</w:t>
      </w:r>
      <w:r>
        <w:rPr>
          <w:rStyle w:val="FootnoteReference"/>
        </w:rPr>
        <w:footnoteReference w:id="3"/>
      </w:r>
      <w:r w:rsidRPr="00D20417">
        <w:t xml:space="preserve"> waarna het Inwerkingtredingsbesluit in het kader van de voorhang op 8 mei jl.</w:t>
      </w:r>
      <w:r>
        <w:rPr>
          <w:rStyle w:val="FootnoteReference"/>
        </w:rPr>
        <w:footnoteReference w:id="4"/>
      </w:r>
      <w:r w:rsidRPr="00D20417">
        <w:t xml:space="preserve"> aan de Eerste en Tweede Kamer </w:t>
      </w:r>
      <w:r>
        <w:t xml:space="preserve">is </w:t>
      </w:r>
      <w:r w:rsidRPr="00D20417">
        <w:t xml:space="preserve">aangeboden. </w:t>
      </w:r>
      <w:r w:rsidRPr="00D20417">
        <w:rPr>
          <w:rFonts w:cs="Calibri"/>
        </w:rPr>
        <w:t xml:space="preserve">De Eerste Kamer heeft op 2 juni jl. besloten in te stemmen met de uitwerking van de voorwaarden en daarmee met de inwerkingtreding van de Wet op 1 augustus 2026. Ook in de voorhangprocedure van de Tweede Kamer is geen bezwaar gekomen tegen de inwerkingtreding van de wet. </w:t>
      </w:r>
    </w:p>
    <w:p w:rsidR="00D20417" w:rsidP="00D20417" w:rsidRDefault="00D20417" w14:paraId="7C7A36B9" w14:textId="77777777"/>
    <w:p w:rsidR="00D20417" w:rsidP="00D20417" w:rsidRDefault="00D20417" w14:paraId="0060E895" w14:textId="77777777">
      <w:pPr>
        <w:numPr>
          <w:ilvl w:val="0"/>
          <w:numId w:val="24"/>
        </w:numPr>
        <w:autoSpaceDN/>
        <w:spacing w:after="160" w:line="259" w:lineRule="auto"/>
        <w:ind w:left="360"/>
        <w:textAlignment w:val="auto"/>
      </w:pPr>
      <w:r>
        <w:t>Overweegt het kabinet om de vuurwerkregels kort na de aankomende jaarwisseling te evalueren en mogelijk aan te scherpen, waarbij ook de mogelijkheid om ontheffingen te verlenen wordt geschrapt, gezien alle kritiek van burgemeesters op de ontheffingen en de besluiten van ondertussen al een kwart gemeentes om geen ontheffingen af te geven? [2]</w:t>
      </w:r>
    </w:p>
    <w:p w:rsidR="00D20417" w:rsidP="00D20417" w:rsidRDefault="00D20417" w14:paraId="20C74DCF" w14:textId="6C4AC98E">
      <w:r>
        <w:t xml:space="preserve">Net zoals de afgelopen jaren, zal de jaarwisseling worden gemonitord, en wordt de Tweede Kamer kort na de jaarwisseling geïnformeerd over het landelijk beeld van de afgelopen jaarwisseling. Het Besluit veilige jaarwisseling, waarin </w:t>
      </w:r>
      <w:r w:rsidR="008C0CB5">
        <w:t xml:space="preserve">op initiatief van de Tweede Kamer </w:t>
      </w:r>
      <w:r>
        <w:t>de ontheffingsmogelijkheid voor burgemeesters is uitgewerkt, zal in samenhang met de Wet veilige jaarwisseling na drie jaar worden geëvalueerd. Zoals toegezegd wordt de Kamer nader geïnformeerd over het tijdspad van de evaluatie.</w:t>
      </w:r>
      <w:r>
        <w:rPr>
          <w:rStyle w:val="FootnoteReference"/>
        </w:rPr>
        <w:footnoteReference w:id="5"/>
      </w:r>
      <w:r>
        <w:t xml:space="preserve"> In deze brief, die in het najaar aan de Kamer zal worden verstuurd, zal tevens worden ingegaan op de wijze van monitoring.</w:t>
      </w:r>
    </w:p>
    <w:p w:rsidR="00D20417" w:rsidP="00D20417" w:rsidRDefault="00D20417" w14:paraId="73094EFF" w14:textId="77777777"/>
    <w:p w:rsidR="00D20417" w:rsidP="00D20417" w:rsidRDefault="00D20417" w14:paraId="1900C217" w14:textId="77777777">
      <w:pPr>
        <w:numPr>
          <w:ilvl w:val="0"/>
          <w:numId w:val="24"/>
        </w:numPr>
        <w:autoSpaceDN/>
        <w:spacing w:after="160" w:line="259" w:lineRule="auto"/>
        <w:ind w:left="360"/>
        <w:textAlignment w:val="auto"/>
      </w:pPr>
      <w:r>
        <w:t>Kunt u deze vragen zo snel mogelijk en één voor één beantwoorden?</w:t>
      </w:r>
    </w:p>
    <w:p w:rsidR="00D20417" w:rsidP="00D20417" w:rsidRDefault="00D20417" w14:paraId="4D229D95" w14:textId="77777777">
      <w:r>
        <w:t>Ja.</w:t>
      </w:r>
      <w:r>
        <w:br/>
      </w:r>
      <w:r>
        <w:br/>
      </w:r>
    </w:p>
    <w:p w:rsidR="00D20417" w:rsidP="00D20417" w:rsidRDefault="00D20417" w14:paraId="440443EE" w14:textId="77777777">
      <w:r>
        <w:t>[1] Volkskrant.nl, 3 juli 2026, 'Burgemeester Pechtold van Delft gaat vuurwerkverbod niet handhaven: ‘Het is een gedrocht van een compromis’' (https://www.volkskrant.nl/binnenland/burgemeester-pechtold-van-delft-gaat-vuurwerkverbod-niet-handhaven-het-is-een-gedrocht-van-een-compromis~b47e57a2).</w:t>
      </w:r>
      <w:r>
        <w:br/>
      </w:r>
    </w:p>
    <w:p w:rsidR="00D20417" w:rsidP="00D20417" w:rsidRDefault="00D20417" w14:paraId="72AEE364" w14:textId="77777777">
      <w:r>
        <w:t>[2] Nos.nl, 18 juli 2026, 'Zeker een kwart gemeenten wil helemaal geen vuurwerk tijdens jaarwisseling' (https://nos.nl/artikel/2623459-zeker-een-kwart-gemeenten-wil-helemaal-geen-vuurwerk-tijdens-jaarwisseling).</w:t>
      </w:r>
      <w:r>
        <w:br/>
      </w:r>
    </w:p>
    <w:p w:rsidRPr="007C6FCE" w:rsidR="00D20417" w:rsidP="00D20417" w:rsidRDefault="00D20417" w14:paraId="3A565CAE" w14:textId="77777777"/>
    <w:p w:rsidR="007070AD" w:rsidRDefault="007070AD" w14:paraId="283E2835" w14:textId="77777777"/>
    <w:sectPr w:rsidR="007070AD">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D3A3E" w14:textId="77777777" w:rsidR="00FD0A69" w:rsidRDefault="00FD0A69">
      <w:pPr>
        <w:spacing w:line="240" w:lineRule="auto"/>
      </w:pPr>
      <w:r>
        <w:separator/>
      </w:r>
    </w:p>
  </w:endnote>
  <w:endnote w:type="continuationSeparator" w:id="0">
    <w:p w14:paraId="15341F64" w14:textId="77777777" w:rsidR="00FD0A69" w:rsidRDefault="00FD0A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1236E" w14:textId="77777777" w:rsidR="00D20417" w:rsidRDefault="00D204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1AD22" w14:textId="77777777" w:rsidR="00D20417" w:rsidRDefault="00D204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8B8A8" w14:textId="77777777" w:rsidR="00D20417" w:rsidRDefault="00D204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3554F" w14:textId="77777777" w:rsidR="00FD0A69" w:rsidRDefault="00FD0A69">
      <w:pPr>
        <w:spacing w:line="240" w:lineRule="auto"/>
      </w:pPr>
      <w:r>
        <w:separator/>
      </w:r>
    </w:p>
  </w:footnote>
  <w:footnote w:type="continuationSeparator" w:id="0">
    <w:p w14:paraId="1441551A" w14:textId="77777777" w:rsidR="00FD0A69" w:rsidRDefault="00FD0A69">
      <w:pPr>
        <w:spacing w:line="240" w:lineRule="auto"/>
      </w:pPr>
      <w:r>
        <w:continuationSeparator/>
      </w:r>
    </w:p>
  </w:footnote>
  <w:footnote w:id="1">
    <w:p w14:paraId="1E2E41AD" w14:textId="77777777" w:rsidR="00D20417" w:rsidRPr="00D20417" w:rsidRDefault="00D20417" w:rsidP="00D20417">
      <w:pPr>
        <w:pStyle w:val="FootnoteText"/>
        <w:rPr>
          <w:rFonts w:ascii="Verdana" w:hAnsi="Verdana"/>
          <w:sz w:val="18"/>
          <w:szCs w:val="18"/>
        </w:rPr>
      </w:pPr>
      <w:r w:rsidRPr="00D20417">
        <w:rPr>
          <w:rStyle w:val="FootnoteReference"/>
          <w:rFonts w:ascii="Verdana" w:hAnsi="Verdana"/>
          <w:sz w:val="18"/>
          <w:szCs w:val="18"/>
        </w:rPr>
        <w:footnoteRef/>
      </w:r>
      <w:r w:rsidRPr="00D20417">
        <w:rPr>
          <w:rFonts w:ascii="Verdana" w:hAnsi="Verdana"/>
          <w:sz w:val="18"/>
          <w:szCs w:val="18"/>
        </w:rPr>
        <w:t xml:space="preserve"> Kamerstuk 28 684, 864.</w:t>
      </w:r>
    </w:p>
  </w:footnote>
  <w:footnote w:id="2">
    <w:p w14:paraId="6F9A41BE" w14:textId="77777777" w:rsidR="00D20417" w:rsidRPr="00D20417" w:rsidRDefault="00D20417" w:rsidP="00D20417">
      <w:pPr>
        <w:pStyle w:val="FootnoteText"/>
        <w:rPr>
          <w:rFonts w:ascii="Verdana" w:hAnsi="Verdana"/>
          <w:sz w:val="18"/>
          <w:szCs w:val="18"/>
        </w:rPr>
      </w:pPr>
      <w:r w:rsidRPr="00D20417">
        <w:rPr>
          <w:rStyle w:val="FootnoteReference"/>
          <w:rFonts w:ascii="Verdana" w:hAnsi="Verdana"/>
          <w:sz w:val="18"/>
          <w:szCs w:val="18"/>
        </w:rPr>
        <w:footnoteRef/>
      </w:r>
      <w:r w:rsidRPr="00D20417">
        <w:rPr>
          <w:rFonts w:ascii="Verdana" w:hAnsi="Verdana"/>
          <w:sz w:val="18"/>
          <w:szCs w:val="18"/>
        </w:rPr>
        <w:t xml:space="preserve"> Met uitzondering van F1-vuurwerk.</w:t>
      </w:r>
    </w:p>
  </w:footnote>
  <w:footnote w:id="3">
    <w:p w14:paraId="3854D410" w14:textId="55D1E9CB" w:rsidR="00D20417" w:rsidRPr="00D20417" w:rsidRDefault="00D20417">
      <w:pPr>
        <w:pStyle w:val="FootnoteText"/>
        <w:rPr>
          <w:rFonts w:ascii="Verdana" w:hAnsi="Verdana"/>
          <w:sz w:val="18"/>
          <w:szCs w:val="18"/>
        </w:rPr>
      </w:pPr>
      <w:r w:rsidRPr="00D20417">
        <w:rPr>
          <w:rStyle w:val="FootnoteReference"/>
          <w:rFonts w:ascii="Verdana" w:hAnsi="Verdana"/>
          <w:sz w:val="18"/>
          <w:szCs w:val="18"/>
        </w:rPr>
        <w:footnoteRef/>
      </w:r>
      <w:r w:rsidRPr="00D20417">
        <w:rPr>
          <w:rFonts w:ascii="Verdana" w:hAnsi="Verdana"/>
          <w:sz w:val="18"/>
          <w:szCs w:val="18"/>
        </w:rPr>
        <w:t xml:space="preserve"> Kamerstuk 35 386, 36.</w:t>
      </w:r>
    </w:p>
  </w:footnote>
  <w:footnote w:id="4">
    <w:p w14:paraId="1DDFBD70" w14:textId="16407843" w:rsidR="00D20417" w:rsidRPr="00D20417" w:rsidRDefault="00D20417">
      <w:pPr>
        <w:pStyle w:val="FootnoteText"/>
        <w:rPr>
          <w:rFonts w:ascii="Verdana" w:hAnsi="Verdana"/>
          <w:sz w:val="18"/>
          <w:szCs w:val="18"/>
        </w:rPr>
      </w:pPr>
      <w:r w:rsidRPr="00D20417">
        <w:rPr>
          <w:rStyle w:val="FootnoteReference"/>
          <w:rFonts w:ascii="Verdana" w:hAnsi="Verdana"/>
          <w:sz w:val="18"/>
          <w:szCs w:val="18"/>
        </w:rPr>
        <w:footnoteRef/>
      </w:r>
      <w:r w:rsidRPr="00D20417">
        <w:rPr>
          <w:rFonts w:ascii="Verdana" w:hAnsi="Verdana"/>
          <w:sz w:val="18"/>
          <w:szCs w:val="18"/>
        </w:rPr>
        <w:t xml:space="preserve"> Kamerstuk 35 386, P.</w:t>
      </w:r>
    </w:p>
  </w:footnote>
  <w:footnote w:id="5">
    <w:p w14:paraId="0BD90333" w14:textId="77777777" w:rsidR="00D20417" w:rsidRPr="00D20417" w:rsidRDefault="00D20417" w:rsidP="00D20417">
      <w:pPr>
        <w:pStyle w:val="FootnoteText"/>
        <w:rPr>
          <w:rFonts w:ascii="Verdana" w:hAnsi="Verdana"/>
          <w:sz w:val="18"/>
          <w:szCs w:val="18"/>
        </w:rPr>
      </w:pPr>
      <w:r w:rsidRPr="00D20417">
        <w:rPr>
          <w:rStyle w:val="FootnoteReference"/>
          <w:rFonts w:ascii="Verdana" w:hAnsi="Verdana"/>
          <w:sz w:val="18"/>
          <w:szCs w:val="18"/>
        </w:rPr>
        <w:footnoteRef/>
      </w:r>
      <w:r w:rsidRPr="00D20417">
        <w:rPr>
          <w:rFonts w:ascii="Verdana" w:hAnsi="Verdana"/>
          <w:sz w:val="18"/>
          <w:szCs w:val="18"/>
        </w:rPr>
        <w:t xml:space="preserve"> T04059.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0E0C3" w14:textId="77777777" w:rsidR="00D20417" w:rsidRDefault="00D204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2D980" w14:textId="77777777" w:rsidR="007070AD" w:rsidRDefault="005531EF">
    <w:r>
      <w:rPr>
        <w:noProof/>
        <w:lang w:val="en-GB" w:eastAsia="en-GB"/>
      </w:rPr>
      <mc:AlternateContent>
        <mc:Choice Requires="wps">
          <w:drawing>
            <wp:anchor distT="0" distB="0" distL="0" distR="0" simplePos="0" relativeHeight="251651584" behindDoc="0" locked="1" layoutInCell="1" allowOverlap="1" wp14:anchorId="26382190" wp14:editId="526C5ECA">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335A3AE5" w14:textId="77777777" w:rsidR="007070AD" w:rsidRDefault="005531EF">
                          <w:pPr>
                            <w:pStyle w:val="AfzendgegevensKop0"/>
                          </w:pPr>
                          <w:r>
                            <w:t>Ministerie van Infrastructuur en Waterstaat</w:t>
                          </w:r>
                        </w:p>
                        <w:p w14:paraId="7E0CCA24" w14:textId="77777777" w:rsidR="0052508A" w:rsidRDefault="0052508A" w:rsidP="0052508A"/>
                        <w:p w14:paraId="2CBBC1D6" w14:textId="77777777" w:rsidR="0052508A" w:rsidRPr="0052508A" w:rsidRDefault="0052508A" w:rsidP="0052508A">
                          <w:pPr>
                            <w:rPr>
                              <w:b/>
                              <w:bCs/>
                              <w:sz w:val="13"/>
                              <w:szCs w:val="13"/>
                            </w:rPr>
                          </w:pPr>
                          <w:r w:rsidRPr="0052508A">
                            <w:rPr>
                              <w:b/>
                              <w:bCs/>
                              <w:sz w:val="13"/>
                              <w:szCs w:val="13"/>
                            </w:rPr>
                            <w:t>Ons kenmerk</w:t>
                          </w:r>
                        </w:p>
                        <w:p w14:paraId="3A07F0C1" w14:textId="77777777" w:rsidR="0052508A" w:rsidRPr="0052508A" w:rsidRDefault="0052508A" w:rsidP="0052508A">
                          <w:pPr>
                            <w:rPr>
                              <w:sz w:val="13"/>
                              <w:szCs w:val="13"/>
                            </w:rPr>
                          </w:pPr>
                          <w:r w:rsidRPr="0052508A">
                            <w:rPr>
                              <w:sz w:val="13"/>
                              <w:szCs w:val="13"/>
                            </w:rPr>
                            <w:t>IENW/BSK-2026/158983</w:t>
                          </w:r>
                        </w:p>
                        <w:p w14:paraId="498C76F0" w14:textId="77777777" w:rsidR="0052508A" w:rsidRPr="0052508A" w:rsidRDefault="0052508A" w:rsidP="0052508A"/>
                      </w:txbxContent>
                    </wps:txbx>
                    <wps:bodyPr vert="horz" wrap="square" lIns="0" tIns="0" rIns="0" bIns="0" anchor="t" anchorCtr="0"/>
                  </wps:wsp>
                </a:graphicData>
              </a:graphic>
            </wp:anchor>
          </w:drawing>
        </mc:Choice>
        <mc:Fallback>
          <w:pict>
            <v:shapetype w14:anchorId="26382190"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335A3AE5" w14:textId="77777777" w:rsidR="007070AD" w:rsidRDefault="005531EF">
                    <w:pPr>
                      <w:pStyle w:val="AfzendgegevensKop0"/>
                    </w:pPr>
                    <w:r>
                      <w:t>Ministerie van Infrastructuur en Waterstaat</w:t>
                    </w:r>
                  </w:p>
                  <w:p w14:paraId="7E0CCA24" w14:textId="77777777" w:rsidR="0052508A" w:rsidRDefault="0052508A" w:rsidP="0052508A"/>
                  <w:p w14:paraId="2CBBC1D6" w14:textId="77777777" w:rsidR="0052508A" w:rsidRPr="0052508A" w:rsidRDefault="0052508A" w:rsidP="0052508A">
                    <w:pPr>
                      <w:rPr>
                        <w:b/>
                        <w:bCs/>
                        <w:sz w:val="13"/>
                        <w:szCs w:val="13"/>
                      </w:rPr>
                    </w:pPr>
                    <w:r w:rsidRPr="0052508A">
                      <w:rPr>
                        <w:b/>
                        <w:bCs/>
                        <w:sz w:val="13"/>
                        <w:szCs w:val="13"/>
                      </w:rPr>
                      <w:t>Ons kenmerk</w:t>
                    </w:r>
                  </w:p>
                  <w:p w14:paraId="3A07F0C1" w14:textId="77777777" w:rsidR="0052508A" w:rsidRPr="0052508A" w:rsidRDefault="0052508A" w:rsidP="0052508A">
                    <w:pPr>
                      <w:rPr>
                        <w:sz w:val="13"/>
                        <w:szCs w:val="13"/>
                      </w:rPr>
                    </w:pPr>
                    <w:r w:rsidRPr="0052508A">
                      <w:rPr>
                        <w:sz w:val="13"/>
                        <w:szCs w:val="13"/>
                      </w:rPr>
                      <w:t>IENW/BSK-2026/158983</w:t>
                    </w:r>
                  </w:p>
                  <w:p w14:paraId="498C76F0" w14:textId="77777777" w:rsidR="0052508A" w:rsidRPr="0052508A" w:rsidRDefault="0052508A" w:rsidP="0052508A"/>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227D3E2E" wp14:editId="39C73989">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DBE0A4A" w14:textId="77777777" w:rsidR="007070AD" w:rsidRDefault="005531EF">
                          <w:pPr>
                            <w:pStyle w:val="Referentiegegevens"/>
                          </w:pPr>
                          <w:r>
                            <w:t xml:space="preserve">Page </w:t>
                          </w:r>
                          <w:r>
                            <w:fldChar w:fldCharType="begin"/>
                          </w:r>
                          <w:r>
                            <w:instrText>PAGE</w:instrText>
                          </w:r>
                          <w:r>
                            <w:fldChar w:fldCharType="separate"/>
                          </w:r>
                          <w:r w:rsidR="008E3B04">
                            <w:rPr>
                              <w:noProof/>
                            </w:rPr>
                            <w:t>1</w:t>
                          </w:r>
                          <w:r>
                            <w:fldChar w:fldCharType="end"/>
                          </w:r>
                          <w:r>
                            <w:t xml:space="preserve"> of </w:t>
                          </w:r>
                          <w:r>
                            <w:fldChar w:fldCharType="begin"/>
                          </w:r>
                          <w:r>
                            <w:instrText>NUMPAGES</w:instrText>
                          </w:r>
                          <w:r>
                            <w:fldChar w:fldCharType="separate"/>
                          </w:r>
                          <w:r w:rsidR="008E3B04">
                            <w:rPr>
                              <w:noProof/>
                            </w:rPr>
                            <w:t>1</w:t>
                          </w:r>
                          <w:r>
                            <w:fldChar w:fldCharType="end"/>
                          </w:r>
                        </w:p>
                      </w:txbxContent>
                    </wps:txbx>
                    <wps:bodyPr vert="horz" wrap="square" lIns="0" tIns="0" rIns="0" bIns="0" anchor="t" anchorCtr="0"/>
                  </wps:wsp>
                </a:graphicData>
              </a:graphic>
            </wp:anchor>
          </w:drawing>
        </mc:Choice>
        <mc:Fallback>
          <w:pict>
            <v:shape w14:anchorId="227D3E2E"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2DBE0A4A" w14:textId="77777777" w:rsidR="007070AD" w:rsidRDefault="005531EF">
                    <w:pPr>
                      <w:pStyle w:val="Referentiegegevens"/>
                    </w:pPr>
                    <w:r>
                      <w:t xml:space="preserve">Page </w:t>
                    </w:r>
                    <w:r>
                      <w:fldChar w:fldCharType="begin"/>
                    </w:r>
                    <w:r>
                      <w:instrText>PAGE</w:instrText>
                    </w:r>
                    <w:r>
                      <w:fldChar w:fldCharType="separate"/>
                    </w:r>
                    <w:r w:rsidR="008E3B04">
                      <w:rPr>
                        <w:noProof/>
                      </w:rPr>
                      <w:t>1</w:t>
                    </w:r>
                    <w:r>
                      <w:fldChar w:fldCharType="end"/>
                    </w:r>
                    <w:r>
                      <w:t xml:space="preserve"> of </w:t>
                    </w:r>
                    <w:r>
                      <w:fldChar w:fldCharType="begin"/>
                    </w:r>
                    <w:r>
                      <w:instrText>NUMPAGES</w:instrText>
                    </w:r>
                    <w:r>
                      <w:fldChar w:fldCharType="separate"/>
                    </w:r>
                    <w:r w:rsidR="008E3B04">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2AF719E8" wp14:editId="64A9AAA7">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D211FBE" w14:textId="77777777" w:rsidR="005912C5" w:rsidRDefault="005912C5"/>
                      </w:txbxContent>
                    </wps:txbx>
                    <wps:bodyPr vert="horz" wrap="square" lIns="0" tIns="0" rIns="0" bIns="0" anchor="t" anchorCtr="0"/>
                  </wps:wsp>
                </a:graphicData>
              </a:graphic>
            </wp:anchor>
          </w:drawing>
        </mc:Choice>
        <mc:Fallback>
          <w:pict>
            <v:shape w14:anchorId="2AF719E8"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2D211FBE" w14:textId="77777777" w:rsidR="005912C5" w:rsidRDefault="005912C5"/>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5C04AC8C" wp14:editId="3A5C5592">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F580FED" w14:textId="77777777" w:rsidR="005912C5" w:rsidRDefault="005912C5"/>
                      </w:txbxContent>
                    </wps:txbx>
                    <wps:bodyPr vert="horz" wrap="square" lIns="0" tIns="0" rIns="0" bIns="0" anchor="t" anchorCtr="0"/>
                  </wps:wsp>
                </a:graphicData>
              </a:graphic>
            </wp:anchor>
          </w:drawing>
        </mc:Choice>
        <mc:Fallback>
          <w:pict>
            <v:shape w14:anchorId="5C04AC8C"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1F580FED" w14:textId="77777777" w:rsidR="005912C5" w:rsidRDefault="005912C5"/>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4E3ED" w14:textId="77777777" w:rsidR="007070AD" w:rsidRDefault="005531EF">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034B8C4C" wp14:editId="0451F350">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4CB1247" w14:textId="77777777" w:rsidR="005912C5" w:rsidRDefault="005912C5"/>
                      </w:txbxContent>
                    </wps:txbx>
                    <wps:bodyPr vert="horz" wrap="square" lIns="0" tIns="0" rIns="0" bIns="0" anchor="t" anchorCtr="0"/>
                  </wps:wsp>
                </a:graphicData>
              </a:graphic>
            </wp:anchor>
          </w:drawing>
        </mc:Choice>
        <mc:Fallback>
          <w:pict>
            <v:shapetype w14:anchorId="034B8C4C"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74CB1247" w14:textId="77777777" w:rsidR="005912C5" w:rsidRDefault="005912C5"/>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56F00447" wp14:editId="50E0FBD0">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0E4B657" w14:textId="5FF02BB0" w:rsidR="007070AD" w:rsidRDefault="005531EF">
                          <w:pPr>
                            <w:pStyle w:val="Referentiegegevens"/>
                          </w:pPr>
                          <w:r>
                            <w:t xml:space="preserve">Page </w:t>
                          </w:r>
                          <w:r>
                            <w:fldChar w:fldCharType="begin"/>
                          </w:r>
                          <w:r>
                            <w:instrText>PAGE</w:instrText>
                          </w:r>
                          <w:r>
                            <w:fldChar w:fldCharType="separate"/>
                          </w:r>
                          <w:r w:rsidR="00D54F2A">
                            <w:rPr>
                              <w:noProof/>
                            </w:rPr>
                            <w:t>1</w:t>
                          </w:r>
                          <w:r>
                            <w:fldChar w:fldCharType="end"/>
                          </w:r>
                          <w:r>
                            <w:t xml:space="preserve"> of </w:t>
                          </w:r>
                          <w:r>
                            <w:fldChar w:fldCharType="begin"/>
                          </w:r>
                          <w:r>
                            <w:instrText>NUMPAGES</w:instrText>
                          </w:r>
                          <w:r>
                            <w:fldChar w:fldCharType="separate"/>
                          </w:r>
                          <w:r w:rsidR="00D54F2A">
                            <w:rPr>
                              <w:noProof/>
                            </w:rPr>
                            <w:t>1</w:t>
                          </w:r>
                          <w:r>
                            <w:fldChar w:fldCharType="end"/>
                          </w:r>
                        </w:p>
                      </w:txbxContent>
                    </wps:txbx>
                    <wps:bodyPr vert="horz" wrap="square" lIns="0" tIns="0" rIns="0" bIns="0" anchor="t" anchorCtr="0"/>
                  </wps:wsp>
                </a:graphicData>
              </a:graphic>
            </wp:anchor>
          </w:drawing>
        </mc:Choice>
        <mc:Fallback>
          <w:pict>
            <v:shape w14:anchorId="56F00447"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00E4B657" w14:textId="5FF02BB0" w:rsidR="007070AD" w:rsidRDefault="005531EF">
                    <w:pPr>
                      <w:pStyle w:val="Referentiegegevens"/>
                    </w:pPr>
                    <w:r>
                      <w:t xml:space="preserve">Page </w:t>
                    </w:r>
                    <w:r>
                      <w:fldChar w:fldCharType="begin"/>
                    </w:r>
                    <w:r>
                      <w:instrText>PAGE</w:instrText>
                    </w:r>
                    <w:r>
                      <w:fldChar w:fldCharType="separate"/>
                    </w:r>
                    <w:r w:rsidR="00D54F2A">
                      <w:rPr>
                        <w:noProof/>
                      </w:rPr>
                      <w:t>1</w:t>
                    </w:r>
                    <w:r>
                      <w:fldChar w:fldCharType="end"/>
                    </w:r>
                    <w:r>
                      <w:t xml:space="preserve"> of </w:t>
                    </w:r>
                    <w:r>
                      <w:fldChar w:fldCharType="begin"/>
                    </w:r>
                    <w:r>
                      <w:instrText>NUMPAGES</w:instrText>
                    </w:r>
                    <w:r>
                      <w:fldChar w:fldCharType="separate"/>
                    </w:r>
                    <w:r w:rsidR="00D54F2A">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622937EC" wp14:editId="62533F02">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AF302A0" w14:textId="77777777" w:rsidR="007070AD" w:rsidRDefault="005531EF">
                          <w:pPr>
                            <w:pStyle w:val="AfzendgegevensKop0"/>
                          </w:pPr>
                          <w:r>
                            <w:t>Ministerie van Infrastructuur en Waterstaat</w:t>
                          </w:r>
                        </w:p>
                        <w:p w14:paraId="77B886C5" w14:textId="77777777" w:rsidR="007070AD" w:rsidRDefault="007070AD">
                          <w:pPr>
                            <w:pStyle w:val="WitregelW1"/>
                          </w:pPr>
                        </w:p>
                        <w:p w14:paraId="7D171AD0" w14:textId="77777777" w:rsidR="007070AD" w:rsidRDefault="005531EF">
                          <w:pPr>
                            <w:pStyle w:val="Afzendgegevens"/>
                          </w:pPr>
                          <w:r>
                            <w:t>Rijnstraat 8</w:t>
                          </w:r>
                        </w:p>
                        <w:p w14:paraId="7A6CA973" w14:textId="77777777" w:rsidR="007070AD" w:rsidRPr="008E3B04" w:rsidRDefault="005531EF">
                          <w:pPr>
                            <w:pStyle w:val="Afzendgegevens"/>
                            <w:rPr>
                              <w:lang w:val="de-DE"/>
                            </w:rPr>
                          </w:pPr>
                          <w:r w:rsidRPr="008E3B04">
                            <w:rPr>
                              <w:lang w:val="de-DE"/>
                            </w:rPr>
                            <w:t>2515 XP  Den Haag</w:t>
                          </w:r>
                        </w:p>
                        <w:p w14:paraId="35ADA5C7" w14:textId="77777777" w:rsidR="007070AD" w:rsidRPr="008E3B04" w:rsidRDefault="005531EF">
                          <w:pPr>
                            <w:pStyle w:val="Afzendgegevens"/>
                            <w:rPr>
                              <w:lang w:val="de-DE"/>
                            </w:rPr>
                          </w:pPr>
                          <w:r w:rsidRPr="008E3B04">
                            <w:rPr>
                              <w:lang w:val="de-DE"/>
                            </w:rPr>
                            <w:t>Postbus 20901</w:t>
                          </w:r>
                        </w:p>
                        <w:p w14:paraId="61BD86A7" w14:textId="77777777" w:rsidR="007070AD" w:rsidRPr="008E3B04" w:rsidRDefault="005531EF">
                          <w:pPr>
                            <w:pStyle w:val="Afzendgegevens"/>
                            <w:rPr>
                              <w:lang w:val="de-DE"/>
                            </w:rPr>
                          </w:pPr>
                          <w:r w:rsidRPr="008E3B04">
                            <w:rPr>
                              <w:lang w:val="de-DE"/>
                            </w:rPr>
                            <w:t>2500 EX Den Haag</w:t>
                          </w:r>
                        </w:p>
                        <w:p w14:paraId="3EE399D2" w14:textId="77777777" w:rsidR="007070AD" w:rsidRPr="008E3B04" w:rsidRDefault="007070AD">
                          <w:pPr>
                            <w:pStyle w:val="WitregelW1"/>
                            <w:rPr>
                              <w:lang w:val="de-DE"/>
                            </w:rPr>
                          </w:pPr>
                        </w:p>
                        <w:p w14:paraId="3C90EF5F" w14:textId="77777777" w:rsidR="007070AD" w:rsidRPr="008E3B04" w:rsidRDefault="005531EF">
                          <w:pPr>
                            <w:pStyle w:val="Afzendgegevens"/>
                            <w:rPr>
                              <w:lang w:val="de-DE"/>
                            </w:rPr>
                          </w:pPr>
                          <w:r w:rsidRPr="008E3B04">
                            <w:rPr>
                              <w:lang w:val="de-DE"/>
                            </w:rPr>
                            <w:t>T   070-456 0000</w:t>
                          </w:r>
                        </w:p>
                        <w:p w14:paraId="1F3BE070" w14:textId="77777777" w:rsidR="007070AD" w:rsidRDefault="005531EF">
                          <w:pPr>
                            <w:pStyle w:val="Afzendgegevens"/>
                          </w:pPr>
                          <w:r>
                            <w:t>F   070-456 1111</w:t>
                          </w:r>
                        </w:p>
                        <w:p w14:paraId="609FF559" w14:textId="77777777" w:rsidR="0052508A" w:rsidRDefault="0052508A" w:rsidP="0052508A"/>
                        <w:p w14:paraId="19A1DA77" w14:textId="640F022F" w:rsidR="0052508A" w:rsidRPr="0052508A" w:rsidRDefault="0052508A" w:rsidP="0052508A">
                          <w:pPr>
                            <w:rPr>
                              <w:b/>
                              <w:bCs/>
                              <w:sz w:val="13"/>
                              <w:szCs w:val="13"/>
                            </w:rPr>
                          </w:pPr>
                          <w:r w:rsidRPr="0052508A">
                            <w:rPr>
                              <w:b/>
                              <w:bCs/>
                              <w:sz w:val="13"/>
                              <w:szCs w:val="13"/>
                            </w:rPr>
                            <w:t>Ons kenmerk</w:t>
                          </w:r>
                        </w:p>
                        <w:p w14:paraId="77896171" w14:textId="0C0A5573" w:rsidR="0052508A" w:rsidRPr="0052508A" w:rsidRDefault="0052508A" w:rsidP="0052508A">
                          <w:pPr>
                            <w:rPr>
                              <w:sz w:val="13"/>
                              <w:szCs w:val="13"/>
                            </w:rPr>
                          </w:pPr>
                          <w:r w:rsidRPr="0052508A">
                            <w:rPr>
                              <w:sz w:val="13"/>
                              <w:szCs w:val="13"/>
                            </w:rPr>
                            <w:t>IENW/BSK-2026/158983</w:t>
                          </w:r>
                        </w:p>
                        <w:p w14:paraId="0BDCB6A2" w14:textId="77777777" w:rsidR="0052508A" w:rsidRDefault="0052508A" w:rsidP="0052508A"/>
                        <w:p w14:paraId="03B164A5" w14:textId="391C3C12" w:rsidR="0052508A" w:rsidRPr="0052508A" w:rsidRDefault="0052508A" w:rsidP="0052508A">
                          <w:pPr>
                            <w:rPr>
                              <w:b/>
                              <w:bCs/>
                              <w:sz w:val="13"/>
                              <w:szCs w:val="13"/>
                            </w:rPr>
                          </w:pPr>
                          <w:r w:rsidRPr="0052508A">
                            <w:rPr>
                              <w:b/>
                              <w:bCs/>
                              <w:sz w:val="13"/>
                              <w:szCs w:val="13"/>
                            </w:rPr>
                            <w:t>Uw kenmerk</w:t>
                          </w:r>
                        </w:p>
                        <w:p w14:paraId="30C14144" w14:textId="1A669A39" w:rsidR="0052508A" w:rsidRPr="0052508A" w:rsidRDefault="0052508A" w:rsidP="0052508A">
                          <w:pPr>
                            <w:rPr>
                              <w:sz w:val="13"/>
                              <w:szCs w:val="13"/>
                            </w:rPr>
                          </w:pPr>
                          <w:r w:rsidRPr="0052508A">
                            <w:rPr>
                              <w:sz w:val="13"/>
                              <w:szCs w:val="13"/>
                            </w:rPr>
                            <w:t>2026Z16612</w:t>
                          </w:r>
                        </w:p>
                        <w:p w14:paraId="7CD2639E" w14:textId="77777777" w:rsidR="0052508A" w:rsidRDefault="0052508A" w:rsidP="0052508A"/>
                        <w:p w14:paraId="5133F6FD" w14:textId="6D374802" w:rsidR="0052508A" w:rsidRPr="0052508A" w:rsidRDefault="0052508A" w:rsidP="0052508A">
                          <w:pPr>
                            <w:rPr>
                              <w:b/>
                              <w:bCs/>
                              <w:sz w:val="13"/>
                              <w:szCs w:val="13"/>
                            </w:rPr>
                          </w:pPr>
                          <w:r w:rsidRPr="0052508A">
                            <w:rPr>
                              <w:b/>
                              <w:bCs/>
                              <w:sz w:val="13"/>
                              <w:szCs w:val="13"/>
                            </w:rPr>
                            <w:t>Bijlage(n)</w:t>
                          </w:r>
                        </w:p>
                        <w:p w14:paraId="78C3DE50" w14:textId="0D349D93" w:rsidR="0052508A" w:rsidRPr="0052508A" w:rsidRDefault="0052508A" w:rsidP="0052508A">
                          <w:pPr>
                            <w:rPr>
                              <w:sz w:val="13"/>
                              <w:szCs w:val="13"/>
                            </w:rPr>
                          </w:pPr>
                          <w:r w:rsidRPr="0052508A">
                            <w:rPr>
                              <w:sz w:val="13"/>
                              <w:szCs w:val="13"/>
                            </w:rPr>
                            <w:t>1</w:t>
                          </w:r>
                        </w:p>
                      </w:txbxContent>
                    </wps:txbx>
                    <wps:bodyPr vert="horz" wrap="square" lIns="0" tIns="0" rIns="0" bIns="0" anchor="t" anchorCtr="0"/>
                  </wps:wsp>
                </a:graphicData>
              </a:graphic>
            </wp:anchor>
          </w:drawing>
        </mc:Choice>
        <mc:Fallback>
          <w:pict>
            <v:shape w14:anchorId="622937EC"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AF302A0" w14:textId="77777777" w:rsidR="007070AD" w:rsidRDefault="005531EF">
                    <w:pPr>
                      <w:pStyle w:val="AfzendgegevensKop0"/>
                    </w:pPr>
                    <w:r>
                      <w:t>Ministerie van Infrastructuur en Waterstaat</w:t>
                    </w:r>
                  </w:p>
                  <w:p w14:paraId="77B886C5" w14:textId="77777777" w:rsidR="007070AD" w:rsidRDefault="007070AD">
                    <w:pPr>
                      <w:pStyle w:val="WitregelW1"/>
                    </w:pPr>
                  </w:p>
                  <w:p w14:paraId="7D171AD0" w14:textId="77777777" w:rsidR="007070AD" w:rsidRDefault="005531EF">
                    <w:pPr>
                      <w:pStyle w:val="Afzendgegevens"/>
                    </w:pPr>
                    <w:r>
                      <w:t>Rijnstraat 8</w:t>
                    </w:r>
                  </w:p>
                  <w:p w14:paraId="7A6CA973" w14:textId="77777777" w:rsidR="007070AD" w:rsidRPr="008E3B04" w:rsidRDefault="005531EF">
                    <w:pPr>
                      <w:pStyle w:val="Afzendgegevens"/>
                      <w:rPr>
                        <w:lang w:val="de-DE"/>
                      </w:rPr>
                    </w:pPr>
                    <w:r w:rsidRPr="008E3B04">
                      <w:rPr>
                        <w:lang w:val="de-DE"/>
                      </w:rPr>
                      <w:t>2515 XP  Den Haag</w:t>
                    </w:r>
                  </w:p>
                  <w:p w14:paraId="35ADA5C7" w14:textId="77777777" w:rsidR="007070AD" w:rsidRPr="008E3B04" w:rsidRDefault="005531EF">
                    <w:pPr>
                      <w:pStyle w:val="Afzendgegevens"/>
                      <w:rPr>
                        <w:lang w:val="de-DE"/>
                      </w:rPr>
                    </w:pPr>
                    <w:r w:rsidRPr="008E3B04">
                      <w:rPr>
                        <w:lang w:val="de-DE"/>
                      </w:rPr>
                      <w:t>Postbus 20901</w:t>
                    </w:r>
                  </w:p>
                  <w:p w14:paraId="61BD86A7" w14:textId="77777777" w:rsidR="007070AD" w:rsidRPr="008E3B04" w:rsidRDefault="005531EF">
                    <w:pPr>
                      <w:pStyle w:val="Afzendgegevens"/>
                      <w:rPr>
                        <w:lang w:val="de-DE"/>
                      </w:rPr>
                    </w:pPr>
                    <w:r w:rsidRPr="008E3B04">
                      <w:rPr>
                        <w:lang w:val="de-DE"/>
                      </w:rPr>
                      <w:t>2500 EX Den Haag</w:t>
                    </w:r>
                  </w:p>
                  <w:p w14:paraId="3EE399D2" w14:textId="77777777" w:rsidR="007070AD" w:rsidRPr="008E3B04" w:rsidRDefault="007070AD">
                    <w:pPr>
                      <w:pStyle w:val="WitregelW1"/>
                      <w:rPr>
                        <w:lang w:val="de-DE"/>
                      </w:rPr>
                    </w:pPr>
                  </w:p>
                  <w:p w14:paraId="3C90EF5F" w14:textId="77777777" w:rsidR="007070AD" w:rsidRPr="008E3B04" w:rsidRDefault="005531EF">
                    <w:pPr>
                      <w:pStyle w:val="Afzendgegevens"/>
                      <w:rPr>
                        <w:lang w:val="de-DE"/>
                      </w:rPr>
                    </w:pPr>
                    <w:r w:rsidRPr="008E3B04">
                      <w:rPr>
                        <w:lang w:val="de-DE"/>
                      </w:rPr>
                      <w:t>T   070-456 0000</w:t>
                    </w:r>
                  </w:p>
                  <w:p w14:paraId="1F3BE070" w14:textId="77777777" w:rsidR="007070AD" w:rsidRDefault="005531EF">
                    <w:pPr>
                      <w:pStyle w:val="Afzendgegevens"/>
                    </w:pPr>
                    <w:r>
                      <w:t>F   070-456 1111</w:t>
                    </w:r>
                  </w:p>
                  <w:p w14:paraId="609FF559" w14:textId="77777777" w:rsidR="0052508A" w:rsidRDefault="0052508A" w:rsidP="0052508A"/>
                  <w:p w14:paraId="19A1DA77" w14:textId="640F022F" w:rsidR="0052508A" w:rsidRPr="0052508A" w:rsidRDefault="0052508A" w:rsidP="0052508A">
                    <w:pPr>
                      <w:rPr>
                        <w:b/>
                        <w:bCs/>
                        <w:sz w:val="13"/>
                        <w:szCs w:val="13"/>
                      </w:rPr>
                    </w:pPr>
                    <w:r w:rsidRPr="0052508A">
                      <w:rPr>
                        <w:b/>
                        <w:bCs/>
                        <w:sz w:val="13"/>
                        <w:szCs w:val="13"/>
                      </w:rPr>
                      <w:t>Ons kenmerk</w:t>
                    </w:r>
                  </w:p>
                  <w:p w14:paraId="77896171" w14:textId="0C0A5573" w:rsidR="0052508A" w:rsidRPr="0052508A" w:rsidRDefault="0052508A" w:rsidP="0052508A">
                    <w:pPr>
                      <w:rPr>
                        <w:sz w:val="13"/>
                        <w:szCs w:val="13"/>
                      </w:rPr>
                    </w:pPr>
                    <w:r w:rsidRPr="0052508A">
                      <w:rPr>
                        <w:sz w:val="13"/>
                        <w:szCs w:val="13"/>
                      </w:rPr>
                      <w:t>IENW/BSK-2026/158983</w:t>
                    </w:r>
                  </w:p>
                  <w:p w14:paraId="0BDCB6A2" w14:textId="77777777" w:rsidR="0052508A" w:rsidRDefault="0052508A" w:rsidP="0052508A"/>
                  <w:p w14:paraId="03B164A5" w14:textId="391C3C12" w:rsidR="0052508A" w:rsidRPr="0052508A" w:rsidRDefault="0052508A" w:rsidP="0052508A">
                    <w:pPr>
                      <w:rPr>
                        <w:b/>
                        <w:bCs/>
                        <w:sz w:val="13"/>
                        <w:szCs w:val="13"/>
                      </w:rPr>
                    </w:pPr>
                    <w:r w:rsidRPr="0052508A">
                      <w:rPr>
                        <w:b/>
                        <w:bCs/>
                        <w:sz w:val="13"/>
                        <w:szCs w:val="13"/>
                      </w:rPr>
                      <w:t>Uw kenmerk</w:t>
                    </w:r>
                  </w:p>
                  <w:p w14:paraId="30C14144" w14:textId="1A669A39" w:rsidR="0052508A" w:rsidRPr="0052508A" w:rsidRDefault="0052508A" w:rsidP="0052508A">
                    <w:pPr>
                      <w:rPr>
                        <w:sz w:val="13"/>
                        <w:szCs w:val="13"/>
                      </w:rPr>
                    </w:pPr>
                    <w:r w:rsidRPr="0052508A">
                      <w:rPr>
                        <w:sz w:val="13"/>
                        <w:szCs w:val="13"/>
                      </w:rPr>
                      <w:t>2026Z16612</w:t>
                    </w:r>
                  </w:p>
                  <w:p w14:paraId="7CD2639E" w14:textId="77777777" w:rsidR="0052508A" w:rsidRDefault="0052508A" w:rsidP="0052508A"/>
                  <w:p w14:paraId="5133F6FD" w14:textId="6D374802" w:rsidR="0052508A" w:rsidRPr="0052508A" w:rsidRDefault="0052508A" w:rsidP="0052508A">
                    <w:pPr>
                      <w:rPr>
                        <w:b/>
                        <w:bCs/>
                        <w:sz w:val="13"/>
                        <w:szCs w:val="13"/>
                      </w:rPr>
                    </w:pPr>
                    <w:r w:rsidRPr="0052508A">
                      <w:rPr>
                        <w:b/>
                        <w:bCs/>
                        <w:sz w:val="13"/>
                        <w:szCs w:val="13"/>
                      </w:rPr>
                      <w:t>Bijlage(n)</w:t>
                    </w:r>
                  </w:p>
                  <w:p w14:paraId="78C3DE50" w14:textId="0D349D93" w:rsidR="0052508A" w:rsidRPr="0052508A" w:rsidRDefault="0052508A" w:rsidP="0052508A">
                    <w:pPr>
                      <w:rPr>
                        <w:sz w:val="13"/>
                        <w:szCs w:val="13"/>
                      </w:rPr>
                    </w:pPr>
                    <w:r w:rsidRPr="0052508A">
                      <w:rPr>
                        <w:sz w:val="13"/>
                        <w:szCs w:val="13"/>
                      </w:rP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2EA52D9C" wp14:editId="11D37325">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090FD8D" w14:textId="77777777" w:rsidR="007070AD" w:rsidRDefault="005531EF">
                          <w:pPr>
                            <w:spacing w:line="240" w:lineRule="auto"/>
                          </w:pPr>
                          <w:r>
                            <w:rPr>
                              <w:noProof/>
                              <w:lang w:val="en-GB" w:eastAsia="en-GB"/>
                            </w:rPr>
                            <w:drawing>
                              <wp:inline distT="0" distB="0" distL="0" distR="0" wp14:anchorId="30CDC87D" wp14:editId="61913DB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EA52D9C"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3090FD8D" w14:textId="77777777" w:rsidR="007070AD" w:rsidRDefault="005531EF">
                    <w:pPr>
                      <w:spacing w:line="240" w:lineRule="auto"/>
                    </w:pPr>
                    <w:r>
                      <w:rPr>
                        <w:noProof/>
                        <w:lang w:val="en-GB" w:eastAsia="en-GB"/>
                      </w:rPr>
                      <w:drawing>
                        <wp:inline distT="0" distB="0" distL="0" distR="0" wp14:anchorId="30CDC87D" wp14:editId="61913DB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77F51221" wp14:editId="0FC564F7">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E9CEA43" w14:textId="77777777" w:rsidR="007070AD" w:rsidRDefault="005531EF">
                          <w:pPr>
                            <w:spacing w:line="240" w:lineRule="auto"/>
                          </w:pPr>
                          <w:r>
                            <w:rPr>
                              <w:noProof/>
                              <w:lang w:val="en-GB" w:eastAsia="en-GB"/>
                            </w:rPr>
                            <w:drawing>
                              <wp:inline distT="0" distB="0" distL="0" distR="0" wp14:anchorId="1BF8D126" wp14:editId="337C5F78">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7F51221"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6E9CEA43" w14:textId="77777777" w:rsidR="007070AD" w:rsidRDefault="005531EF">
                    <w:pPr>
                      <w:spacing w:line="240" w:lineRule="auto"/>
                    </w:pPr>
                    <w:r>
                      <w:rPr>
                        <w:noProof/>
                        <w:lang w:val="en-GB" w:eastAsia="en-GB"/>
                      </w:rPr>
                      <w:drawing>
                        <wp:inline distT="0" distB="0" distL="0" distR="0" wp14:anchorId="1BF8D126" wp14:editId="337C5F78">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22BF1DA4" wp14:editId="18E0E21D">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3629FBB" w14:textId="77777777" w:rsidR="007070AD" w:rsidRDefault="005531EF">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22BF1DA4"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23629FBB" w14:textId="77777777" w:rsidR="007070AD" w:rsidRDefault="005531EF">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064F3B98" wp14:editId="28ADED85">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0FE0DFA" w14:textId="77777777" w:rsidR="007070AD" w:rsidRDefault="005531EF">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064F3B98"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40FE0DFA" w14:textId="77777777" w:rsidR="007070AD" w:rsidRDefault="005531EF">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337DBCBE" wp14:editId="79BE8C0D">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070AD" w14:paraId="28D5B75E" w14:textId="77777777">
                            <w:trPr>
                              <w:trHeight w:val="200"/>
                            </w:trPr>
                            <w:tc>
                              <w:tcPr>
                                <w:tcW w:w="1140" w:type="dxa"/>
                              </w:tcPr>
                              <w:p w14:paraId="3BE8E664" w14:textId="77777777" w:rsidR="007070AD" w:rsidRDefault="007070AD"/>
                            </w:tc>
                            <w:tc>
                              <w:tcPr>
                                <w:tcW w:w="5400" w:type="dxa"/>
                              </w:tcPr>
                              <w:p w14:paraId="70DB5195" w14:textId="77777777" w:rsidR="007070AD" w:rsidRDefault="007070AD"/>
                            </w:tc>
                          </w:tr>
                          <w:tr w:rsidR="007070AD" w14:paraId="1C5A9314" w14:textId="77777777">
                            <w:trPr>
                              <w:trHeight w:val="240"/>
                            </w:trPr>
                            <w:tc>
                              <w:tcPr>
                                <w:tcW w:w="1140" w:type="dxa"/>
                              </w:tcPr>
                              <w:p w14:paraId="29E85CE7" w14:textId="77777777" w:rsidR="007070AD" w:rsidRDefault="005531EF">
                                <w:r>
                                  <w:t>Datum</w:t>
                                </w:r>
                              </w:p>
                            </w:tc>
                            <w:sdt>
                              <w:sdtPr>
                                <w:id w:val="2145851947"/>
                                <w:placeholder>
                                  <w:docPart w:val="DefaultPlaceholder_-1854013437"/>
                                </w:placeholder>
                                <w:date w:fullDate="2026-09-10T00:00:00Z">
                                  <w:dateFormat w:val="d MMMM yyyy"/>
                                  <w:lid w:val="nl-NL"/>
                                  <w:storeMappedDataAs w:val="dateTime"/>
                                  <w:calendar w:val="gregorian"/>
                                </w:date>
                              </w:sdtPr>
                              <w:sdtEndPr/>
                              <w:sdtContent>
                                <w:tc>
                                  <w:tcPr>
                                    <w:tcW w:w="5400" w:type="dxa"/>
                                  </w:tcPr>
                                  <w:p w14:paraId="5240D5E5" w14:textId="54F04D52" w:rsidR="007070AD" w:rsidRDefault="0052508A">
                                    <w:r>
                                      <w:t>10 september 2026</w:t>
                                    </w:r>
                                  </w:p>
                                </w:tc>
                              </w:sdtContent>
                            </w:sdt>
                          </w:tr>
                          <w:tr w:rsidR="007070AD" w14:paraId="21F5AAD2" w14:textId="77777777">
                            <w:trPr>
                              <w:trHeight w:val="240"/>
                            </w:trPr>
                            <w:tc>
                              <w:tcPr>
                                <w:tcW w:w="1140" w:type="dxa"/>
                              </w:tcPr>
                              <w:p w14:paraId="59C9146C" w14:textId="77777777" w:rsidR="007070AD" w:rsidRDefault="005531EF">
                                <w:r>
                                  <w:t>Betreft</w:t>
                                </w:r>
                              </w:p>
                            </w:tc>
                            <w:tc>
                              <w:tcPr>
                                <w:tcW w:w="5400" w:type="dxa"/>
                              </w:tcPr>
                              <w:p w14:paraId="122148E1" w14:textId="498604AC" w:rsidR="007070AD" w:rsidRDefault="005531EF">
                                <w:r>
                                  <w:t>Beantwoording Kamervragen over ondermijning van het vuurwerkverbod</w:t>
                                </w:r>
                              </w:p>
                            </w:tc>
                          </w:tr>
                          <w:tr w:rsidR="007070AD" w14:paraId="5437C38B" w14:textId="77777777">
                            <w:trPr>
                              <w:trHeight w:val="200"/>
                            </w:trPr>
                            <w:tc>
                              <w:tcPr>
                                <w:tcW w:w="1140" w:type="dxa"/>
                              </w:tcPr>
                              <w:p w14:paraId="68A6EDEA" w14:textId="77777777" w:rsidR="007070AD" w:rsidRDefault="007070AD"/>
                            </w:tc>
                            <w:tc>
                              <w:tcPr>
                                <w:tcW w:w="5400" w:type="dxa"/>
                              </w:tcPr>
                              <w:p w14:paraId="6702099D" w14:textId="77777777" w:rsidR="007070AD" w:rsidRDefault="007070AD"/>
                            </w:tc>
                          </w:tr>
                        </w:tbl>
                        <w:p w14:paraId="7A55A0D5" w14:textId="77777777" w:rsidR="005912C5" w:rsidRDefault="005912C5"/>
                      </w:txbxContent>
                    </wps:txbx>
                    <wps:bodyPr vert="horz" wrap="square" lIns="0" tIns="0" rIns="0" bIns="0" anchor="t" anchorCtr="0"/>
                  </wps:wsp>
                </a:graphicData>
              </a:graphic>
            </wp:anchor>
          </w:drawing>
        </mc:Choice>
        <mc:Fallback>
          <w:pict>
            <v:shape w14:anchorId="337DBCBE"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7070AD" w14:paraId="28D5B75E" w14:textId="77777777">
                      <w:trPr>
                        <w:trHeight w:val="200"/>
                      </w:trPr>
                      <w:tc>
                        <w:tcPr>
                          <w:tcW w:w="1140" w:type="dxa"/>
                        </w:tcPr>
                        <w:p w14:paraId="3BE8E664" w14:textId="77777777" w:rsidR="007070AD" w:rsidRDefault="007070AD"/>
                      </w:tc>
                      <w:tc>
                        <w:tcPr>
                          <w:tcW w:w="5400" w:type="dxa"/>
                        </w:tcPr>
                        <w:p w14:paraId="70DB5195" w14:textId="77777777" w:rsidR="007070AD" w:rsidRDefault="007070AD"/>
                      </w:tc>
                    </w:tr>
                    <w:tr w:rsidR="007070AD" w14:paraId="1C5A9314" w14:textId="77777777">
                      <w:trPr>
                        <w:trHeight w:val="240"/>
                      </w:trPr>
                      <w:tc>
                        <w:tcPr>
                          <w:tcW w:w="1140" w:type="dxa"/>
                        </w:tcPr>
                        <w:p w14:paraId="29E85CE7" w14:textId="77777777" w:rsidR="007070AD" w:rsidRDefault="005531EF">
                          <w:r>
                            <w:t>Datum</w:t>
                          </w:r>
                        </w:p>
                      </w:tc>
                      <w:sdt>
                        <w:sdtPr>
                          <w:id w:val="2145851947"/>
                          <w:placeholder>
                            <w:docPart w:val="DefaultPlaceholder_-1854013437"/>
                          </w:placeholder>
                          <w:date w:fullDate="2026-09-10T00:00:00Z">
                            <w:dateFormat w:val="d MMMM yyyy"/>
                            <w:lid w:val="nl-NL"/>
                            <w:storeMappedDataAs w:val="dateTime"/>
                            <w:calendar w:val="gregorian"/>
                          </w:date>
                        </w:sdtPr>
                        <w:sdtEndPr/>
                        <w:sdtContent>
                          <w:tc>
                            <w:tcPr>
                              <w:tcW w:w="5400" w:type="dxa"/>
                            </w:tcPr>
                            <w:p w14:paraId="5240D5E5" w14:textId="54F04D52" w:rsidR="007070AD" w:rsidRDefault="0052508A">
                              <w:r>
                                <w:t>10 september 2026</w:t>
                              </w:r>
                            </w:p>
                          </w:tc>
                        </w:sdtContent>
                      </w:sdt>
                    </w:tr>
                    <w:tr w:rsidR="007070AD" w14:paraId="21F5AAD2" w14:textId="77777777">
                      <w:trPr>
                        <w:trHeight w:val="240"/>
                      </w:trPr>
                      <w:tc>
                        <w:tcPr>
                          <w:tcW w:w="1140" w:type="dxa"/>
                        </w:tcPr>
                        <w:p w14:paraId="59C9146C" w14:textId="77777777" w:rsidR="007070AD" w:rsidRDefault="005531EF">
                          <w:r>
                            <w:t>Betreft</w:t>
                          </w:r>
                        </w:p>
                      </w:tc>
                      <w:tc>
                        <w:tcPr>
                          <w:tcW w:w="5400" w:type="dxa"/>
                        </w:tcPr>
                        <w:p w14:paraId="122148E1" w14:textId="498604AC" w:rsidR="007070AD" w:rsidRDefault="005531EF">
                          <w:r>
                            <w:t>Beantwoording Kamervragen over ondermijning van het vuurwerkverbod</w:t>
                          </w:r>
                        </w:p>
                      </w:tc>
                    </w:tr>
                    <w:tr w:rsidR="007070AD" w14:paraId="5437C38B" w14:textId="77777777">
                      <w:trPr>
                        <w:trHeight w:val="200"/>
                      </w:trPr>
                      <w:tc>
                        <w:tcPr>
                          <w:tcW w:w="1140" w:type="dxa"/>
                        </w:tcPr>
                        <w:p w14:paraId="68A6EDEA" w14:textId="77777777" w:rsidR="007070AD" w:rsidRDefault="007070AD"/>
                      </w:tc>
                      <w:tc>
                        <w:tcPr>
                          <w:tcW w:w="5400" w:type="dxa"/>
                        </w:tcPr>
                        <w:p w14:paraId="6702099D" w14:textId="77777777" w:rsidR="007070AD" w:rsidRDefault="007070AD"/>
                      </w:tc>
                    </w:tr>
                  </w:tbl>
                  <w:p w14:paraId="7A55A0D5" w14:textId="77777777" w:rsidR="005912C5" w:rsidRDefault="005912C5"/>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1E0FD66C" wp14:editId="60A19EE9">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6868958" w14:textId="77777777" w:rsidR="005912C5" w:rsidRDefault="005912C5"/>
                      </w:txbxContent>
                    </wps:txbx>
                    <wps:bodyPr vert="horz" wrap="square" lIns="0" tIns="0" rIns="0" bIns="0" anchor="t" anchorCtr="0"/>
                  </wps:wsp>
                </a:graphicData>
              </a:graphic>
            </wp:anchor>
          </w:drawing>
        </mc:Choice>
        <mc:Fallback>
          <w:pict>
            <v:shape w14:anchorId="1E0FD66C"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46868958" w14:textId="77777777" w:rsidR="005912C5" w:rsidRDefault="005912C5"/>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D4A795"/>
    <w:multiLevelType w:val="multilevel"/>
    <w:tmpl w:val="76B47D3D"/>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F5D1DEA"/>
    <w:multiLevelType w:val="multilevel"/>
    <w:tmpl w:val="E8992A97"/>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95D6A38"/>
    <w:multiLevelType w:val="multilevel"/>
    <w:tmpl w:val="871D4F43"/>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A9F242D"/>
    <w:multiLevelType w:val="multilevel"/>
    <w:tmpl w:val="5C81C447"/>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C942CA7"/>
    <w:multiLevelType w:val="multilevel"/>
    <w:tmpl w:val="3D554587"/>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46F1228"/>
    <w:multiLevelType w:val="multilevel"/>
    <w:tmpl w:val="306DFC6F"/>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736F362"/>
    <w:multiLevelType w:val="multilevel"/>
    <w:tmpl w:val="531DE6D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E1225C7F"/>
    <w:multiLevelType w:val="multilevel"/>
    <w:tmpl w:val="39C9BA67"/>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E57D356"/>
    <w:multiLevelType w:val="multilevel"/>
    <w:tmpl w:val="E757412B"/>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01CBE2A"/>
    <w:multiLevelType w:val="multilevel"/>
    <w:tmpl w:val="E4EC5CBA"/>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AC780E"/>
    <w:multiLevelType w:val="multilevel"/>
    <w:tmpl w:val="8F1DE5A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B72A12"/>
    <w:multiLevelType w:val="multilevel"/>
    <w:tmpl w:val="E402338D"/>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D5421B"/>
    <w:multiLevelType w:val="multilevel"/>
    <w:tmpl w:val="62AFB0E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3" w15:restartNumberingAfterBreak="0">
    <w:nsid w:val="29A6FE2F"/>
    <w:multiLevelType w:val="multilevel"/>
    <w:tmpl w:val="DB2F7156"/>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2D3870"/>
    <w:multiLevelType w:val="multilevel"/>
    <w:tmpl w:val="1DF202F0"/>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5D3E00"/>
    <w:multiLevelType w:val="multilevel"/>
    <w:tmpl w:val="D6C30DD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CBF318"/>
    <w:multiLevelType w:val="multilevel"/>
    <w:tmpl w:val="19C6F421"/>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C9F134"/>
    <w:multiLevelType w:val="multilevel"/>
    <w:tmpl w:val="A81F702B"/>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A844BB"/>
    <w:multiLevelType w:val="hybridMultilevel"/>
    <w:tmpl w:val="1458F72A"/>
    <w:lvl w:ilvl="0" w:tplc="90D8383A">
      <w:start w:val="1"/>
      <w:numFmt w:val="decimal"/>
      <w:lvlText w:val="%1."/>
      <w:lvlJc w:val="left"/>
      <w:pPr>
        <w:ind w:left="1778" w:hanging="360"/>
      </w:pPr>
    </w:lvl>
    <w:lvl w:ilvl="1" w:tplc="8786A498">
      <w:start w:val="1"/>
      <w:numFmt w:val="lowerLetter"/>
      <w:lvlText w:val="%2."/>
      <w:lvlJc w:val="left"/>
      <w:pPr>
        <w:ind w:left="1440" w:hanging="360"/>
      </w:pPr>
    </w:lvl>
    <w:lvl w:ilvl="2" w:tplc="DFBCEC44">
      <w:start w:val="1"/>
      <w:numFmt w:val="lowerRoman"/>
      <w:lvlText w:val="%3."/>
      <w:lvlJc w:val="right"/>
      <w:pPr>
        <w:ind w:left="2160" w:hanging="180"/>
      </w:pPr>
    </w:lvl>
    <w:lvl w:ilvl="3" w:tplc="7A2C8318">
      <w:start w:val="1"/>
      <w:numFmt w:val="decimal"/>
      <w:lvlText w:val="%4."/>
      <w:lvlJc w:val="left"/>
      <w:pPr>
        <w:ind w:left="2880" w:hanging="360"/>
      </w:pPr>
    </w:lvl>
    <w:lvl w:ilvl="4" w:tplc="92564F48">
      <w:start w:val="1"/>
      <w:numFmt w:val="lowerLetter"/>
      <w:lvlText w:val="%5."/>
      <w:lvlJc w:val="left"/>
      <w:pPr>
        <w:ind w:left="3600" w:hanging="360"/>
      </w:pPr>
    </w:lvl>
    <w:lvl w:ilvl="5" w:tplc="02220F6C">
      <w:start w:val="1"/>
      <w:numFmt w:val="lowerRoman"/>
      <w:lvlText w:val="%6."/>
      <w:lvlJc w:val="right"/>
      <w:pPr>
        <w:ind w:left="4320" w:hanging="180"/>
      </w:pPr>
    </w:lvl>
    <w:lvl w:ilvl="6" w:tplc="0CAEE652">
      <w:start w:val="1"/>
      <w:numFmt w:val="decimal"/>
      <w:lvlText w:val="%7."/>
      <w:lvlJc w:val="left"/>
      <w:pPr>
        <w:ind w:left="5040" w:hanging="360"/>
      </w:pPr>
    </w:lvl>
    <w:lvl w:ilvl="7" w:tplc="8C9A64CA">
      <w:start w:val="1"/>
      <w:numFmt w:val="lowerLetter"/>
      <w:lvlText w:val="%8."/>
      <w:lvlJc w:val="left"/>
      <w:pPr>
        <w:ind w:left="5760" w:hanging="360"/>
      </w:pPr>
    </w:lvl>
    <w:lvl w:ilvl="8" w:tplc="06CC2816">
      <w:start w:val="1"/>
      <w:numFmt w:val="lowerRoman"/>
      <w:lvlText w:val="%9."/>
      <w:lvlJc w:val="right"/>
      <w:pPr>
        <w:ind w:left="6480" w:hanging="180"/>
      </w:pPr>
    </w:lvl>
  </w:abstractNum>
  <w:abstractNum w:abstractNumId="19" w15:restartNumberingAfterBreak="0">
    <w:nsid w:val="6C702D62"/>
    <w:multiLevelType w:val="multilevel"/>
    <w:tmpl w:val="6FD992B8"/>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40043F"/>
    <w:multiLevelType w:val="multilevel"/>
    <w:tmpl w:val="53E16D3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E992E7D"/>
    <w:multiLevelType w:val="multilevel"/>
    <w:tmpl w:val="C2CD5102"/>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6550BDD"/>
    <w:multiLevelType w:val="multilevel"/>
    <w:tmpl w:val="99DC4F13"/>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6F217C5"/>
    <w:multiLevelType w:val="multilevel"/>
    <w:tmpl w:val="4066EF5B"/>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0"/>
  </w:num>
  <w:num w:numId="5">
    <w:abstractNumId w:val="12"/>
  </w:num>
  <w:num w:numId="6">
    <w:abstractNumId w:val="17"/>
  </w:num>
  <w:num w:numId="7">
    <w:abstractNumId w:val="15"/>
  </w:num>
  <w:num w:numId="8">
    <w:abstractNumId w:val="7"/>
  </w:num>
  <w:num w:numId="9">
    <w:abstractNumId w:val="5"/>
  </w:num>
  <w:num w:numId="10">
    <w:abstractNumId w:val="9"/>
  </w:num>
  <w:num w:numId="11">
    <w:abstractNumId w:val="8"/>
  </w:num>
  <w:num w:numId="12">
    <w:abstractNumId w:val="6"/>
  </w:num>
  <w:num w:numId="13">
    <w:abstractNumId w:val="10"/>
  </w:num>
  <w:num w:numId="14">
    <w:abstractNumId w:val="2"/>
  </w:num>
  <w:num w:numId="15">
    <w:abstractNumId w:val="16"/>
  </w:num>
  <w:num w:numId="16">
    <w:abstractNumId w:val="19"/>
  </w:num>
  <w:num w:numId="17">
    <w:abstractNumId w:val="11"/>
  </w:num>
  <w:num w:numId="18">
    <w:abstractNumId w:val="21"/>
  </w:num>
  <w:num w:numId="19">
    <w:abstractNumId w:val="14"/>
  </w:num>
  <w:num w:numId="20">
    <w:abstractNumId w:val="13"/>
  </w:num>
  <w:num w:numId="21">
    <w:abstractNumId w:val="22"/>
  </w:num>
  <w:num w:numId="22">
    <w:abstractNumId w:val="23"/>
  </w:num>
  <w:num w:numId="23">
    <w:abstractNumId w:val="4"/>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B04"/>
    <w:rsid w:val="00012A6A"/>
    <w:rsid w:val="00053679"/>
    <w:rsid w:val="00072AEB"/>
    <w:rsid w:val="00092515"/>
    <w:rsid w:val="000A4343"/>
    <w:rsid w:val="000B20E5"/>
    <w:rsid w:val="000D1EF3"/>
    <w:rsid w:val="00105BBD"/>
    <w:rsid w:val="0010768A"/>
    <w:rsid w:val="00137B15"/>
    <w:rsid w:val="001B4C7C"/>
    <w:rsid w:val="001D4513"/>
    <w:rsid w:val="001E243C"/>
    <w:rsid w:val="001E7616"/>
    <w:rsid w:val="00200F04"/>
    <w:rsid w:val="002171F8"/>
    <w:rsid w:val="00223DD5"/>
    <w:rsid w:val="002324A1"/>
    <w:rsid w:val="00233759"/>
    <w:rsid w:val="00234A34"/>
    <w:rsid w:val="002A2B4C"/>
    <w:rsid w:val="002B31E8"/>
    <w:rsid w:val="0034591B"/>
    <w:rsid w:val="00356479"/>
    <w:rsid w:val="00405931"/>
    <w:rsid w:val="00456C75"/>
    <w:rsid w:val="00486D5E"/>
    <w:rsid w:val="00487F86"/>
    <w:rsid w:val="00493D0F"/>
    <w:rsid w:val="004C61DF"/>
    <w:rsid w:val="004E7D5F"/>
    <w:rsid w:val="0052508A"/>
    <w:rsid w:val="005531EF"/>
    <w:rsid w:val="0058338C"/>
    <w:rsid w:val="005912C5"/>
    <w:rsid w:val="005B4014"/>
    <w:rsid w:val="005C5852"/>
    <w:rsid w:val="0060643C"/>
    <w:rsid w:val="00615498"/>
    <w:rsid w:val="00651A83"/>
    <w:rsid w:val="00687908"/>
    <w:rsid w:val="006D232E"/>
    <w:rsid w:val="006E310F"/>
    <w:rsid w:val="006F3DB0"/>
    <w:rsid w:val="007023FC"/>
    <w:rsid w:val="007070AD"/>
    <w:rsid w:val="00736B4B"/>
    <w:rsid w:val="00753E10"/>
    <w:rsid w:val="00766A13"/>
    <w:rsid w:val="007E0810"/>
    <w:rsid w:val="007F2013"/>
    <w:rsid w:val="008841C9"/>
    <w:rsid w:val="008C0CB5"/>
    <w:rsid w:val="008E3B04"/>
    <w:rsid w:val="00901DF3"/>
    <w:rsid w:val="0093306C"/>
    <w:rsid w:val="0097722A"/>
    <w:rsid w:val="00A242FF"/>
    <w:rsid w:val="00A26705"/>
    <w:rsid w:val="00A34221"/>
    <w:rsid w:val="00A53F27"/>
    <w:rsid w:val="00A5542D"/>
    <w:rsid w:val="00A876A6"/>
    <w:rsid w:val="00AA6665"/>
    <w:rsid w:val="00AC45E2"/>
    <w:rsid w:val="00AD63E2"/>
    <w:rsid w:val="00B808BA"/>
    <w:rsid w:val="00B96D0A"/>
    <w:rsid w:val="00BB2930"/>
    <w:rsid w:val="00BE38D9"/>
    <w:rsid w:val="00C02D6E"/>
    <w:rsid w:val="00C806AB"/>
    <w:rsid w:val="00C81009"/>
    <w:rsid w:val="00C90B78"/>
    <w:rsid w:val="00C92AE9"/>
    <w:rsid w:val="00CD2B28"/>
    <w:rsid w:val="00D07392"/>
    <w:rsid w:val="00D20417"/>
    <w:rsid w:val="00D53C3C"/>
    <w:rsid w:val="00D54F2A"/>
    <w:rsid w:val="00D710C9"/>
    <w:rsid w:val="00D73615"/>
    <w:rsid w:val="00D83CB6"/>
    <w:rsid w:val="00DA6BB6"/>
    <w:rsid w:val="00DD616F"/>
    <w:rsid w:val="00DE45BF"/>
    <w:rsid w:val="00DF748B"/>
    <w:rsid w:val="00E06BDF"/>
    <w:rsid w:val="00E138C7"/>
    <w:rsid w:val="00E16181"/>
    <w:rsid w:val="00E25AE9"/>
    <w:rsid w:val="00E33F3C"/>
    <w:rsid w:val="00F22705"/>
    <w:rsid w:val="00F82E7E"/>
    <w:rsid w:val="00F94EE8"/>
    <w:rsid w:val="00FC10B9"/>
    <w:rsid w:val="00FC3AD3"/>
    <w:rsid w:val="00FD0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2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8E3B04"/>
    <w:pPr>
      <w:tabs>
        <w:tab w:val="center" w:pos="4536"/>
        <w:tab w:val="right" w:pos="9072"/>
      </w:tabs>
      <w:spacing w:line="240" w:lineRule="auto"/>
    </w:pPr>
  </w:style>
  <w:style w:type="character" w:customStyle="1" w:styleId="HeaderChar">
    <w:name w:val="Header Char"/>
    <w:basedOn w:val="DefaultParagraphFont"/>
    <w:link w:val="Header"/>
    <w:uiPriority w:val="99"/>
    <w:rsid w:val="008E3B04"/>
    <w:rPr>
      <w:rFonts w:ascii="Verdana" w:hAnsi="Verdana"/>
      <w:color w:val="000000"/>
      <w:sz w:val="18"/>
      <w:szCs w:val="18"/>
    </w:rPr>
  </w:style>
  <w:style w:type="paragraph" w:styleId="Footer">
    <w:name w:val="footer"/>
    <w:basedOn w:val="Normal"/>
    <w:link w:val="FooterChar"/>
    <w:uiPriority w:val="99"/>
    <w:unhideWhenUsed/>
    <w:rsid w:val="008E3B04"/>
    <w:pPr>
      <w:tabs>
        <w:tab w:val="center" w:pos="4536"/>
        <w:tab w:val="right" w:pos="9072"/>
      </w:tabs>
      <w:spacing w:line="240" w:lineRule="auto"/>
    </w:pPr>
  </w:style>
  <w:style w:type="character" w:customStyle="1" w:styleId="FooterChar">
    <w:name w:val="Footer Char"/>
    <w:basedOn w:val="DefaultParagraphFont"/>
    <w:link w:val="Footer"/>
    <w:uiPriority w:val="99"/>
    <w:rsid w:val="008E3B04"/>
    <w:rPr>
      <w:rFonts w:ascii="Verdana" w:hAnsi="Verdana"/>
      <w:color w:val="000000"/>
      <w:sz w:val="18"/>
      <w:szCs w:val="18"/>
    </w:rPr>
  </w:style>
  <w:style w:type="paragraph" w:styleId="FootnoteText">
    <w:name w:val="footnote text"/>
    <w:basedOn w:val="Normal"/>
    <w:link w:val="FootnoteTextChar"/>
    <w:uiPriority w:val="99"/>
    <w:semiHidden/>
    <w:unhideWhenUsed/>
    <w:rsid w:val="00D20417"/>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D20417"/>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D20417"/>
    <w:rPr>
      <w:vertAlign w:val="superscript"/>
    </w:rPr>
  </w:style>
  <w:style w:type="paragraph" w:styleId="Revision">
    <w:name w:val="Revision"/>
    <w:hidden/>
    <w:uiPriority w:val="99"/>
    <w:semiHidden/>
    <w:rsid w:val="00356479"/>
    <w:pPr>
      <w:autoSpaceDN/>
      <w:textAlignment w:val="auto"/>
    </w:pPr>
    <w:rPr>
      <w:rFonts w:ascii="Verdana" w:hAnsi="Verdana"/>
      <w:color w:val="000000"/>
      <w:sz w:val="18"/>
      <w:szCs w:val="18"/>
    </w:rPr>
  </w:style>
  <w:style w:type="paragraph" w:styleId="CommentText">
    <w:name w:val="annotation text"/>
    <w:basedOn w:val="Normal"/>
    <w:link w:val="CommentTextChar"/>
    <w:uiPriority w:val="99"/>
    <w:unhideWhenUsed/>
    <w:rsid w:val="00E33F3C"/>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E33F3C"/>
    <w:rPr>
      <w:rFonts w:asciiTheme="minorHAnsi" w:eastAsiaTheme="minorHAnsi" w:hAnsiTheme="minorHAnsi" w:cstheme="minorBidi"/>
      <w:kern w:val="2"/>
      <w:lang w:eastAsia="en-US"/>
      <w14:ligatures w14:val="standardContextual"/>
    </w:rPr>
  </w:style>
  <w:style w:type="character" w:styleId="CommentReference">
    <w:name w:val="annotation reference"/>
    <w:basedOn w:val="DefaultParagraphFont"/>
    <w:uiPriority w:val="99"/>
    <w:semiHidden/>
    <w:unhideWhenUsed/>
    <w:rsid w:val="00E33F3C"/>
    <w:rPr>
      <w:sz w:val="16"/>
      <w:szCs w:val="16"/>
    </w:rPr>
  </w:style>
  <w:style w:type="paragraph" w:styleId="ListParagraph">
    <w:name w:val="List Paragraph"/>
    <w:basedOn w:val="Normal"/>
    <w:uiPriority w:val="34"/>
    <w:semiHidden/>
    <w:rsid w:val="00E33F3C"/>
    <w:pPr>
      <w:ind w:left="720"/>
      <w:contextualSpacing/>
    </w:pPr>
  </w:style>
  <w:style w:type="paragraph" w:styleId="CommentSubject">
    <w:name w:val="annotation subject"/>
    <w:basedOn w:val="CommentText"/>
    <w:next w:val="CommentText"/>
    <w:link w:val="CommentSubjectChar"/>
    <w:uiPriority w:val="99"/>
    <w:semiHidden/>
    <w:unhideWhenUsed/>
    <w:rsid w:val="007E0810"/>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CommentSubjectChar">
    <w:name w:val="Comment Subject Char"/>
    <w:basedOn w:val="CommentTextChar"/>
    <w:link w:val="CommentSubject"/>
    <w:uiPriority w:val="99"/>
    <w:semiHidden/>
    <w:rsid w:val="007E0810"/>
    <w:rPr>
      <w:rFonts w:ascii="Verdana" w:eastAsiaTheme="minorHAnsi" w:hAnsi="Verdana" w:cstheme="minorBidi"/>
      <w:b/>
      <w:bCs/>
      <w:color w:val="000000"/>
      <w:kern w:val="2"/>
      <w:lang w:eastAsia="en-US"/>
      <w14:ligatures w14:val="standardContextual"/>
    </w:rPr>
  </w:style>
  <w:style w:type="character" w:styleId="PlaceholderText">
    <w:name w:val="Placeholder Text"/>
    <w:basedOn w:val="DefaultParagraphFont"/>
    <w:uiPriority w:val="99"/>
    <w:semiHidden/>
    <w:rsid w:val="005250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96484">
      <w:bodyDiv w:val="1"/>
      <w:marLeft w:val="0"/>
      <w:marRight w:val="0"/>
      <w:marTop w:val="0"/>
      <w:marBottom w:val="0"/>
      <w:divBdr>
        <w:top w:val="none" w:sz="0" w:space="0" w:color="auto"/>
        <w:left w:val="none" w:sz="0" w:space="0" w:color="auto"/>
        <w:bottom w:val="none" w:sz="0" w:space="0" w:color="auto"/>
        <w:right w:val="none" w:sz="0" w:space="0" w:color="auto"/>
      </w:divBdr>
    </w:div>
    <w:div w:id="1844204595">
      <w:bodyDiv w:val="1"/>
      <w:marLeft w:val="0"/>
      <w:marRight w:val="0"/>
      <w:marTop w:val="0"/>
      <w:marBottom w:val="0"/>
      <w:divBdr>
        <w:top w:val="none" w:sz="0" w:space="0" w:color="auto"/>
        <w:left w:val="none" w:sz="0" w:space="0" w:color="auto"/>
        <w:bottom w:val="none" w:sz="0" w:space="0" w:color="auto"/>
        <w:right w:val="none" w:sz="0" w:space="0" w:color="auto"/>
      </w:divBdr>
    </w:div>
    <w:div w:id="1967658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webSetting" Target="webSettings0.xml" Id="rId23"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www.leverjevuurwerkin.nl" TargetMode="Externa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97302F66-2EC4-412E-880A-452D707363D4}"/>
      </w:docPartPr>
      <w:docPartBody>
        <w:p w:rsidR="000D3CC2" w:rsidRDefault="000D3CC2">
          <w:r w:rsidRPr="00D0160F">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C2"/>
    <w:rsid w:val="000D3CC2"/>
    <w:rsid w:val="003459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CC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1807</ap:Words>
  <ap:Characters>10300</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Brief aan Parlement - Beantwoording Kamervragen lid Kostić over ondermijning van het vuurwerkverbod</vt:lpstr>
    </vt:vector>
  </ap:TitlesOfParts>
  <ap:LinksUpToDate>false</ap:LinksUpToDate>
  <ap:CharactersWithSpaces>12083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2026-09-10T14:53:00.0000000Z</dcterms:created>
  <dcterms:modified xsi:type="dcterms:W3CDTF">2026-09-10T14:53:00.0000000Z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Kamervragen lid Kostić over ondermijning van het vuurwerkverbod</vt:lpwstr>
  </property>
  <property fmtid="{D5CDD505-2E9C-101B-9397-08002B2CF9AE}" pid="5" name="Publicatiedatum">
    <vt:lpwstr/>
  </property>
  <property fmtid="{D5CDD505-2E9C-101B-9397-08002B2CF9AE}" pid="6" name="Verantwoordelijke organisatie">
    <vt:lpwstr>Dir Omgevingsveiligheid &amp; Milieurisico's</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E.M.G. Heijmans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