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2026Z18563</w:t>
        <w:br/>
      </w:r>
      <w:proofErr w:type="spellEnd"/>
    </w:p>
    <w:p>
      <w:pPr>
        <w:pStyle w:val="Normal"/>
        <w:rPr>
          <w:b w:val="1"/>
          <w:bCs w:val="1"/>
        </w:rPr>
      </w:pPr>
      <w:r w:rsidR="250AE766">
        <w:rPr>
          <w:b w:val="0"/>
          <w:bCs w:val="0"/>
        </w:rPr>
        <w:t>(ingezonden 10 september 2026)</w:t>
        <w:br/>
      </w:r>
    </w:p>
    <w:p>
      <w:r>
        <w:t xml:space="preserve">Vragen van het lid Ceder (ChristenUnie) aan de staatssecretaris van Onderwijs, Cultuur en Wetenschap over het bericht ‘Nieuwe islamitische school vindt opmerkelijke manier om leerlingen te werven: ze krijgen een fatbike of laptop’</w:t>
      </w:r>
      <w:r>
        <w:br/>
      </w:r>
    </w:p>
    <w:p>
      <w:pPr>
        <w:pStyle w:val="ListParagraph"/>
        <w:numPr>
          <w:ilvl w:val="0"/>
          <w:numId w:val="100518640"/>
        </w:numPr>
        <w:ind w:left="360"/>
      </w:pPr>
      <w:r>
        <w:t xml:space="preserve">Hoe luidt uw reactie op het bericht ‘Nieuwe islamitische school vindt opmerkelijke manier om leerlingen te werven: ze krijgen een fatbike of laptop’? [1]</w:t>
      </w:r>
      <w:r>
        <w:br/>
      </w:r>
    </w:p>
    <w:p>
      <w:pPr>
        <w:pStyle w:val="ListParagraph"/>
        <w:numPr>
          <w:ilvl w:val="0"/>
          <w:numId w:val="100518640"/>
        </w:numPr>
        <w:ind w:left="360"/>
      </w:pPr>
      <w:r>
        <w:t xml:space="preserve">Hoe beoordeelt u de gang van zaken rond het verkrijgen van een schoolgebouw voor de betreffende school? Hoe verhoudt deze gang van zaken zich tot de Wet Meer ruimte voor nieuwe scholen, de evaluatie van de wet [2] en uw recente brief over herziening van onder andere de regels rond het stichten van nieuwe scholen? [3] In hoeverre signaleert u knelpunten die (nog) niet worden aangepakt?</w:t>
      </w:r>
      <w:r>
        <w:br/>
      </w:r>
    </w:p>
    <w:p>
      <w:pPr>
        <w:pStyle w:val="ListParagraph"/>
        <w:numPr>
          <w:ilvl w:val="0"/>
          <w:numId w:val="100518640"/>
        </w:numPr>
        <w:ind w:left="360"/>
      </w:pPr>
      <w:r>
        <w:t xml:space="preserve">Klopt het dat een nieuwe school voor voortgezet onderwijs al bekostiging kan ontvangen voordat definitief in passende huisvesting is voorzien? Welke voorwaarden gelden daarbij? Bent u het eens dat huisvesting dat voldoet aan geldende wet- en regelgeving geregeld zou moeten zijn voordat een school daadwerkelijk bekostiging ontvangt? Zo nee, waarom niet?</w:t>
      </w:r>
      <w:r>
        <w:br/>
      </w:r>
    </w:p>
    <w:p>
      <w:pPr>
        <w:pStyle w:val="ListParagraph"/>
        <w:numPr>
          <w:ilvl w:val="0"/>
          <w:numId w:val="100518640"/>
        </w:numPr>
        <w:ind w:left="360"/>
      </w:pPr>
      <w:r>
        <w:t xml:space="preserve">Welke wettelijke eisen gelden voor de huisvesting van een bekostigde school voor voortgezet onderwijs in een gebouw dat tevens door een religieuze instelling wordt gebruikt? Hoe wordt in zulke gevallen gewaarborgd dat publieke middelen uitsluitend ten goede komen aan het onderwijs en niet, direct of indirect, aan andere activiteiten van de instelling? Acht u de bestaande waarborgen hiervoor voldoende?</w:t>
      </w:r>
      <w:r>
        <w:br/>
      </w:r>
    </w:p>
    <w:p>
      <w:pPr>
        <w:pStyle w:val="ListParagraph"/>
        <w:numPr>
          <w:ilvl w:val="0"/>
          <w:numId w:val="100518640"/>
        </w:numPr>
        <w:ind w:left="360"/>
      </w:pPr>
      <w:r>
        <w:t xml:space="preserve">Welke financiële verplichtingen heeft een gemeente wanneer een nieuwe school voor voortgezet onderwijs zelf huisvesting heeft geregeld? In hoeverre is de gemeente gehouden de gedeclareerde kosten daarvan te vergoeden, en welke ruimte heeft zij om de vergoeding te beperken tot de kosten van een adequate onderwijsvoorziening, bijvoorbeeld conform de normbedragen onderwijshuisvesting van de Vereniging van Nederlandse Gemeenten (VNG)?</w:t>
      </w:r>
      <w:r>
        <w:br/>
      </w:r>
    </w:p>
    <w:p>
      <w:pPr>
        <w:pStyle w:val="ListParagraph"/>
        <w:numPr>
          <w:ilvl w:val="0"/>
          <w:numId w:val="100518640"/>
        </w:numPr>
        <w:ind w:left="360"/>
      </w:pPr>
      <w:r>
        <w:t xml:space="preserve">Heeft u contact gehad met de gemeente en/of de initiatiefnemers van de school over deze kwestie? Wat is hiervan de uitkomst?</w:t>
      </w:r>
      <w:r>
        <w:br/>
      </w:r>
    </w:p>
    <w:p>
      <w:pPr>
        <w:pStyle w:val="ListParagraph"/>
        <w:numPr>
          <w:ilvl w:val="0"/>
          <w:numId w:val="100518640"/>
        </w:numPr>
        <w:ind w:left="360"/>
      </w:pPr>
      <w:r>
        <w:t xml:space="preserve">Vindt u het ook onwenselijk dat leerlingen een gratis fatbike of laptop krijgen als ze overstappen van een andere school?</w:t>
      </w:r>
      <w:r>
        <w:br/>
      </w:r>
    </w:p>
    <w:p>
      <w:pPr>
        <w:pStyle w:val="ListParagraph"/>
        <w:numPr>
          <w:ilvl w:val="0"/>
          <w:numId w:val="100518640"/>
        </w:numPr>
        <w:ind w:left="360"/>
      </w:pPr>
      <w:r>
        <w:t xml:space="preserve">Worden deze fatbikes of laptops betaald uit het lumpsum? Zo nee, hoe worden deze dan betaald?</w:t>
      </w:r>
      <w:r>
        <w:br/>
      </w:r>
    </w:p>
    <w:p>
      <w:pPr>
        <w:pStyle w:val="ListParagraph"/>
        <w:numPr>
          <w:ilvl w:val="0"/>
          <w:numId w:val="100518640"/>
        </w:numPr>
        <w:ind w:left="360"/>
      </w:pPr>
      <w:r>
        <w:t xml:space="preserve">Hoe verhoudt de actie om gratis laptops of fatbikes weg te geven om leerlingen te werven zich tot geldende wet- en regelgeving? Welke handvatten heeft de Inspectie van het Onderwijs om hier tegen op te treden? Mocht het niet verboden zijn, bent u bereid om het te verbieden, net zoals er al een verbod bestaat op het geven van een beloning voor het verkrijgen van een ouderverklaring?</w:t>
      </w:r>
      <w:r>
        <w:br/>
      </w:r>
    </w:p>
    <w:p>
      <w:r>
        <w:t xml:space="preserve">[1] AD, 28 augustus 2026, Nieuwe islamitische school vindt opmerkelijke manier om leerlingen te werven: ze krijgen een fatbike of laptop (https://www.ad.nl/binnenland/nieuwe-islamitische-school-vindt-opmerkelijke-manier-om-leerlingen-te-werven-ze-krijgen-een-fatbike-of-laptop~adce5a91/)</w:t>
      </w:r>
      <w:r>
        <w:br/>
      </w:r>
    </w:p>
    <w:p>
      <w:r>
        <w:t xml:space="preserve">[2] Bijlage 2026D07707 bij Kamerstuk 31293, nr. 869</w:t>
      </w:r>
      <w:r>
        <w:br/>
      </w:r>
    </w:p>
    <w:p>
      <w:r>
        <w:t xml:space="preserve">[3] Kamerstuk 35050, nr. 64</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