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2026Z18557</w:t>
        <w:br/>
      </w:r>
      <w:proofErr w:type="spellEnd"/>
    </w:p>
    <w:p>
      <w:pPr>
        <w:pStyle w:val="Normal"/>
        <w:rPr>
          <w:b w:val="1"/>
          <w:bCs w:val="1"/>
        </w:rPr>
      </w:pPr>
      <w:r w:rsidR="250AE766">
        <w:rPr>
          <w:b w:val="0"/>
          <w:bCs w:val="0"/>
        </w:rPr>
        <w:t>(ingezonden 10 september 2026)</w:t>
        <w:br/>
      </w:r>
    </w:p>
    <w:p>
      <w:r>
        <w:t xml:space="preserve">Vragen van de leden Mutluer en Westerveld (beiden PRO) aan de minister en de staatssecretaris van Justitie en Veiligheid en de minister van Volksgezondheid, Welzijn en Sport over zorg voor kinderen die een ouder door femicide hebben verloren</w:t>
      </w:r>
      <w:r>
        <w:br/>
      </w:r>
    </w:p>
    <w:p>
      <w:r>
        <w:t xml:space="preserve"> </w:t>
      </w:r>
      <w:r>
        <w:br/>
      </w:r>
    </w:p>
    <w:p>
      <w:pPr>
        <w:pStyle w:val="ListParagraph"/>
        <w:numPr>
          <w:ilvl w:val="0"/>
          <w:numId w:val="100518590"/>
        </w:numPr>
        <w:ind w:left="360"/>
      </w:pPr>
      <w:r>
        <w:t xml:space="preserve">Kent u het rapport Zorg voor Kinderen na Partnerdoding van het het Landelijk Psychotraumacentrum van het Wilhelmina Kinderziekenhuis (WKZ) van het Universitair Medisch Centrum Utrecht en herinnert u zich het voortgangsbericht over het Aanpakplan kinderen van femicide slachtoffers en femicide overlevers? [1][2]</w:t>
      </w:r>
      <w:r>
        <w:br/>
      </w:r>
    </w:p>
    <w:p>
      <w:pPr>
        <w:pStyle w:val="ListParagraph"/>
        <w:numPr>
          <w:ilvl w:val="0"/>
          <w:numId w:val="100518590"/>
        </w:numPr>
        <w:ind w:left="360"/>
      </w:pPr>
      <w:r>
        <w:t xml:space="preserve">Hoe is de zorg voor minderjarige kinderen die een ouder door partnerdoding verliezen georganiseerd? Door wie wordt die zorg verleend?</w:t>
      </w:r>
      <w:r>
        <w:br/>
      </w:r>
    </w:p>
    <w:p>
      <w:pPr>
        <w:pStyle w:val="ListParagraph"/>
        <w:numPr>
          <w:ilvl w:val="0"/>
          <w:numId w:val="100518590"/>
        </w:numPr>
        <w:ind w:left="360"/>
      </w:pPr>
      <w:r>
        <w:t xml:space="preserve">Deelt u de mening dat de zorg voor deze doelgroep om een integrale en langdurige benadering vraagt waarin psychosociale, kindergeneeskundige en forensisch-medische expertise samenkomen? Zo nee, waarom niet?</w:t>
      </w:r>
      <w:r>
        <w:br/>
      </w:r>
    </w:p>
    <w:p>
      <w:pPr>
        <w:pStyle w:val="ListParagraph"/>
        <w:numPr>
          <w:ilvl w:val="0"/>
          <w:numId w:val="100518590"/>
        </w:numPr>
        <w:ind w:left="360"/>
      </w:pPr>
      <w:r>
        <w:t xml:space="preserve">Deelt u de mening dat, omdat het aantal minderjarige kinderen dat een ouder door partnerdoding verliest relatief klein is en de impact op die kinderen juist heel groot is, het gewenst is de zorg voor deze kinderen landelijk te concentreren?</w:t>
      </w:r>
      <w:r>
        <w:br/>
      </w:r>
    </w:p>
    <w:p>
      <w:pPr>
        <w:pStyle w:val="ListParagraph"/>
        <w:numPr>
          <w:ilvl w:val="0"/>
          <w:numId w:val="100518590"/>
        </w:numPr>
        <w:ind w:left="360"/>
      </w:pPr>
      <w:r>
        <w:t xml:space="preserve">Deelt u de mening dat er één landelijk expertisepunt moet komen waar deze complexe zorg geleverd kan worden? Zo ja, hoe gaat u dit bewerkstelligen? Zo nee, waarom niet?</w:t>
      </w:r>
      <w:r>
        <w:br/>
      </w:r>
    </w:p>
    <w:p>
      <w:pPr>
        <w:pStyle w:val="ListParagraph"/>
        <w:numPr>
          <w:ilvl w:val="0"/>
          <w:numId w:val="100518590"/>
        </w:numPr>
        <w:ind w:left="360"/>
      </w:pPr>
      <w:r>
        <w:t xml:space="preserve">Acht u het Landelijk Psychotraumacentrum in het Wilhelmina Kinderziekenhuis in Utrecht geschikt om dat landelijk expertisepunt te worden? Zo ja, wat is er nodig om dit centrum het landelijke expertisepunt te laten worden? Zo nee, waarom niet en bestaat er elders ook de specifieke en langdurige klinische en wetenschappelijke ervaring met kinderen na partnerdoding?</w:t>
      </w:r>
      <w:r>
        <w:br/>
      </w:r>
    </w:p>
    <w:p>
      <w:pPr>
        <w:pStyle w:val="ListParagraph"/>
        <w:numPr>
          <w:ilvl w:val="0"/>
          <w:numId w:val="100518590"/>
        </w:numPr>
        <w:ind w:left="360"/>
      </w:pPr>
      <w:r>
        <w:t xml:space="preserve">Wat is de uitkomst van uw gesprek met de VNG over 'de verbeterpunten ten aanzien van de automatische kostenvoorziening in de zorg voor kinderen van femicideslachtoffers en het bieden van praktische, financiële en psychologische zorg en ondersteuning, direct en op de lange termijn, voor jongvolwassen kinderen van femicideslachtoffers'?[2]</w:t>
      </w:r>
      <w:r>
        <w:br/>
      </w:r>
    </w:p>
    <w:p>
      <w:r>
        <w:t xml:space="preserve"> </w:t>
      </w:r>
      <w:r>
        <w:br/>
      </w:r>
    </w:p>
    <w:p>
      <w:r>
        <w:t xml:space="preserve">[1] UMC Utrecht, 2014, Zorg voor Kinderen na Partnerdoding (https://repository.wodc.nl/bitstream/handle/20.500.12832/2074/2382-volledige-tekst-vers-ii_tcm28-73236.pdf?sequence=2)</w:t>
      </w:r>
      <w:r>
        <w:br/>
      </w:r>
    </w:p>
    <w:p>
      <w:r>
        <w:t xml:space="preserve">[2] Kamerstukken I, 2025/26, 36 364, nr. H.</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