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2026Z18552</w:t>
        <w:br/>
      </w:r>
      <w:proofErr w:type="spellEnd"/>
    </w:p>
    <w:p>
      <w:pPr>
        <w:pStyle w:val="Normal"/>
        <w:rPr>
          <w:b w:val="1"/>
          <w:bCs w:val="1"/>
        </w:rPr>
      </w:pPr>
      <w:r w:rsidR="250AE766">
        <w:rPr>
          <w:b w:val="0"/>
          <w:bCs w:val="0"/>
        </w:rPr>
        <w:t>(ingezonden 10 september 2026)</w:t>
        <w:br/>
      </w:r>
    </w:p>
    <w:p>
      <w:r>
        <w:t xml:space="preserve">Vragen van de leden Westerveld en Kathmann (beiden PRO) aan de minister van Asiel en Migratie en de staatssecretaris van Economische Zaken en Klimaat over verspreide berichten van burgerwachten in verschillende gemeenten.</w:t>
      </w:r>
      <w:r>
        <w:br/>
      </w:r>
    </w:p>
    <w:p>
      <w:r>
        <w:t xml:space="preserve">Vraag 1: Hoe gaat u ervoor zorgen dat er landelijk zicht komt op burgerwachten die overgaan tot intimidatie, bedreiging, stalking, laster, bekladding of doxing? [1]</w:t>
      </w:r>
      <w:r>
        <w:br/>
      </w:r>
    </w:p>
    <w:p>
      <w:r>
        <w:t xml:space="preserve">Vraag 2: Wat gaat u eraan doen dat er meerdere groepen door het land heen worden opgericht die overgaan tot bovengenoemde strafbare feiten om opvangbewoners, voorstanders van opvang en vrijwilligers in opvanglocaties te intimideren en online mensen oproepen om hieraan mee te doen?</w:t>
      </w:r>
      <w:r>
        <w:br/>
      </w:r>
    </w:p>
    <w:p>
      <w:r>
        <w:t xml:space="preserve">Vraag 3: Hoe gaat u ervoor zorgen dat mensen bij opvanglocaties hun (vrijwilligers)werk kunnen blijven doen, veilig kunnen wonen en zich kunnen en durven uit te spreken voor een opvanglocatie?</w:t>
      </w:r>
      <w:r>
        <w:br/>
      </w:r>
    </w:p>
    <w:p>
      <w:r>
        <w:t xml:space="preserve">Vraag 4: Hoe zorgt u ervoor dat mensen die geïntimideerd zijn in hun dorp door anti-azc groeperingen veilig genoeg zijn en zich veilig genoeg voelen om zich wel nog uit te spreken tijdens bijvoorbeeld inspraakavonden?</w:t>
      </w:r>
      <w:r>
        <w:br/>
      </w:r>
    </w:p>
    <w:p>
      <w:r>
        <w:t xml:space="preserve">Vraag 5: Hoe zijn inspraakavonden nog een nuttig instrument als een groot deel van de bewoners niet meer durft te komen?</w:t>
      </w:r>
      <w:r>
        <w:br/>
      </w:r>
    </w:p>
    <w:p>
      <w:r>
        <w:t xml:space="preserve">Vraag 6: Bent u bereid te monitoren hoe vaak er strafbare feiten worden gepleegd door dit soort burgerwachten zodat u beleid kunt opstellen om deze tegen te gaan?</w:t>
      </w:r>
      <w:r>
        <w:br/>
      </w:r>
    </w:p>
    <w:p>
      <w:r>
        <w:t xml:space="preserve">Vraag 7: Bent u van mening dat het eenmalig voeren van een rechten- en plichtengesprek voldoende is om opvangbewoners op de hoogte te brengen van waar zij aangifte kunnen doen nu er op zoveel plekken in het land intimidatie, stalking en soms zelfs brandstichting plaatsvindt? Bent u bereid ervoor te zorgen dat opvangbewoners gericht geïnformeerd worden over wanneer er een strafbaar feit tegen hen wordt gepleegd gezien de huidige situatie? Zo nee, waarom niet?</w:t>
      </w:r>
      <w:r>
        <w:br/>
      </w:r>
    </w:p>
    <w:p>
      <w:r>
        <w:t xml:space="preserve">Vraag 8: Worden opvangbewoners ook gewezen op meldmogelijkheden bij de Autoriteit Persoonsgegevens en de Autoriteit Consument &amp; Markt, zodat zij zich kunnen beroepen op hun online- en privacyrechten?</w:t>
      </w:r>
      <w:r>
        <w:br/>
      </w:r>
    </w:p>
    <w:p>
      <w:r>
        <w:t xml:space="preserve">Vraag 9: Kunt u afspraken maken met deze autoriteiten om de bestaande meldmogelijkheden toegankelijk te maken voor opvangbewoners?</w:t>
      </w:r>
      <w:r>
        <w:br/>
      </w:r>
    </w:p>
    <w:p>
      <w:r>
        <w:t xml:space="preserve">Vraag 10: Bent u bereid om proactief gemeenten aan te bieden een gesprek te voeren wanneer er zulke groepen gevormd zijn om een gezamenlijke aanpak te formuleren? Zo nee, waarom niet?</w:t>
      </w:r>
      <w:r>
        <w:br/>
      </w:r>
    </w:p>
    <w:p>
      <w:r>
        <w:t xml:space="preserve">Vraag 11: Wat vindt u van het feit dat raadsleden in Tholen niet naar buiten konden na de raadsvergadering dinsdagavond 1 september j.l. vanwege de veiligheid bij een anti-azc-demonstratie?</w:t>
      </w:r>
      <w:r>
        <w:br/>
      </w:r>
    </w:p>
    <w:p>
      <w:r>
        <w:t xml:space="preserve">Vraag 12: Maakt u zich zorgen dat intimidatie van raadsleden en wethouders rondom azc-besluiten kan leiden tot schade aan de veiligheid van deze mensen en aan onze lokale democratie?</w:t>
      </w:r>
      <w:r>
        <w:br/>
      </w:r>
    </w:p>
    <w:p>
      <w:r>
        <w:t xml:space="preserve">Vraag 13: Wat gaat u doen om dit soort escalaties in de toekomst te voorkomen en raadsleden en wethouders die een beslissing moeten maken over de komst van een azc te steunen – waartoe zij ook besluiten?</w:t>
      </w:r>
      <w:r>
        <w:br/>
      </w:r>
    </w:p>
    <w:p>
      <w:r>
        <w:t xml:space="preserve">Vraag 14: Wat vindt u van het feit dat in de nacht van 10 augustus j.l. 28 asielzoekers in Surhuisterveen werden tegengehouden om naar de nachtopvang te gaan om te slapen?</w:t>
      </w:r>
      <w:r>
        <w:br/>
      </w:r>
    </w:p>
    <w:p>
      <w:r>
        <w:t xml:space="preserve">Vraag 15: Zijn er meer van dit soort incidenten bij u bekend? Hoe vaak is dit voorgekomen?</w:t>
      </w:r>
      <w:r>
        <w:br/>
      </w:r>
    </w:p>
    <w:p>
      <w:r>
        <w:t xml:space="preserve">Vraag 16: Hoe gaat u ervoor zorgen dat asielzoekers in het vervolg niet worden tegengehouden en geïntimideerd worden als zij onderweg zijn naar hun aangewezen slaapplek?</w:t>
      </w:r>
      <w:r>
        <w:br/>
      </w:r>
    </w:p>
    <w:p>
      <w:r>
        <w:t xml:space="preserve">Vraag 17: Bent u bekend met de berichten over ‘Defend Den Bosch’ en de intimidatie van Syrische jongeren op de Kermis in Den Bosch?</w:t>
      </w:r>
      <w:r>
        <w:br/>
      </w:r>
    </w:p>
    <w:p>
      <w:r>
        <w:t xml:space="preserve">Vraag 18: Wat vindt u van het feit dat een groep die linken lijkt te hebben met rechtsextremisme jonge Syriërs lastigvalt op de kermis in Den Bosch en online berichten verspreidt die hiertoe oproepen? Hoe gaat u helpen optreden tegen dit soort groepen?</w:t>
      </w:r>
      <w:r>
        <w:br/>
      </w:r>
    </w:p>
    <w:p>
      <w:r>
        <w:t xml:space="preserve">Vraag 19: Wordt er toezicht gehouden op de online oproepen die groeperingen zoals ‘Defend Den Bosch’ online verspreiden om met groepen mensen jongeren te belagen op de kermis, of om bijvoorbeeld huizen te bekladden? Op welke manier wordt hiertegen opgetreden? Hoe wordt hierin samengewerkt met de lokale driehoek?</w:t>
      </w:r>
      <w:r>
        <w:br/>
      </w:r>
    </w:p>
    <w:p>
      <w:r>
        <w:t xml:space="preserve">Vraag 20: Is bij u bekend of en hoe vaak er melding wordt gemaakt van online oproepen die leiden tot strafbare feiten door groeperingen als ‘Defend Den Bosch’? Heeft u indicaties dat hier tijdig en effectief tegen wordt opgetreden?</w:t>
      </w:r>
      <w:r>
        <w:br/>
      </w:r>
    </w:p>
    <w:p>
      <w:r>
        <w:t xml:space="preserve">Vraag 21: Is bekend of ‘Defend Den Bosch’ ook betrokken was bij de bekladdingen en intimidatie bij gemeente Engelen?</w:t>
      </w:r>
      <w:r>
        <w:br/>
      </w:r>
    </w:p>
    <w:p>
      <w:r>
        <w:t xml:space="preserve">Vraag 22: Gaat u zich inzetten om de inspraak over de komst van een azc rustiger te laten verlopen zodat zowel voor- als tegenstanders zonder angst en intimidatie zich kunnen laten horen?</w:t>
      </w:r>
      <w:r>
        <w:br/>
      </w:r>
    </w:p>
    <w:p>
      <w:r>
        <w:t xml:space="preserve">Vraag 23: Wat is uw reactie op de brandstichting bij het gebouw in Valkenswaard waar in de toekomst alleenstaande minderjarige vluchtelingen zouden worden opgevangen?</w:t>
      </w:r>
      <w:r>
        <w:br/>
      </w:r>
    </w:p>
    <w:p>
      <w:r>
        <w:t xml:space="preserve">Vraag 24: Hoe gaat u ervoor zorgen dat deze intimidatie stopt en niet de reden mag zijn dat er al dan niet een azc komt?</w:t>
      </w:r>
      <w:r>
        <w:br/>
      </w:r>
    </w:p>
    <w:p>
      <w:r>
        <w:t xml:space="preserve">Vraag 25: Kunt u nader ingaan op de rol van sociale media in het aanjagen van intimidatie van voor- en tegenstanders van een azc? In hoeveel gevallen zijn intimiderende acties aangesticht via online kanalen?</w:t>
      </w:r>
      <w:r>
        <w:br/>
      </w:r>
    </w:p>
    <w:p>
      <w:r>
        <w:t xml:space="preserve">Vraag 26: Bent u van mening dat grote online platforms hier voldoende tegen optreden, gezien u in eerdere beantwoording beschrijft dat er tegen meerdere bedrijven al aanwijzingen zijn gepubliceerd dat zij wet- en regelgeving niet naleven? [2]</w:t>
      </w:r>
      <w:r>
        <w:br/>
      </w:r>
    </w:p>
    <w:p>
      <w:r>
        <w:t xml:space="preserve">Vraag 27: Welke maatregelen kunt u nemen om intimidatie (aangejaagd) via sociale media tegen te gaan, bijvoorbeeld door bestaande wet- en regelgeving strenger te handhaven, met behoud van de vrijheid van meningsuiting?</w:t>
      </w:r>
      <w:r>
        <w:br/>
      </w:r>
    </w:p>
    <w:p>
      <w:r>
        <w:t xml:space="preserve">Vraag 28: Kunt u deze vragen binnen de geldende termijn beantwoorden?</w:t>
      </w:r>
      <w:r>
        <w:br/>
      </w:r>
    </w:p>
    <w:p>
      <w:r>
        <w:t xml:space="preserve"> </w:t>
      </w:r>
      <w:r>
        <w:br/>
      </w:r>
    </w:p>
    <w:p>
      <w:r>
        <w:t xml:space="preserve">[1] Aanhangsel Handelingen, vergaderjaar 2025-2026, nr. 2846</w:t>
      </w:r>
      <w:r>
        <w:br/>
      </w:r>
    </w:p>
    <w:p>
      <w:r>
        <w:t xml:space="preserve">[2] Uit de beantwoording van bovenstaande vragen: “Er lopen inmiddels diverse onderzoeken tegen verschillende sociale media, en in een aantal zaken zijn al zogenaamde preliminary findings van niet-naleving gepubliceerd. Zo worden sociale media waar nodig gedwongen om verantwoordelijkheid te nemen.”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