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C33" w:rsidRDefault="00682CBC" w14:paraId="3BF0EFA3" w14:textId="77777777">
      <w:pPr>
        <w:spacing w:after="40"/>
      </w:pPr>
      <w:r>
        <w:rPr>
          <w:rFonts w:ascii="Calibri" w:hAnsi="Calibri" w:eastAsia="Calibri" w:cs="Calibri"/>
          <w:b/>
          <w:bCs/>
          <w:color w:val="01689B"/>
        </w:rPr>
        <w:t>FACTSHEET</w:t>
      </w:r>
    </w:p>
    <w:p w:rsidR="00725C33" w:rsidRDefault="00682CBC" w14:paraId="2526273E" w14:textId="77777777">
      <w:pPr>
        <w:spacing w:after="140"/>
      </w:pPr>
      <w:r>
        <w:rPr>
          <w:rFonts w:ascii="Calibri" w:hAnsi="Calibri" w:eastAsia="Calibri" w:cs="Calibri"/>
          <w:b/>
          <w:bCs/>
          <w:color w:val="154273"/>
          <w:sz w:val="40"/>
          <w:szCs w:val="40"/>
        </w:rPr>
        <w:t>Onderzoek Experiment gesloten coffeeshopketen</w:t>
      </w:r>
    </w:p>
    <w:p w:rsidR="00725C33" w:rsidRDefault="00682CBC" w14:paraId="43BC45FF" w14:textId="77777777">
      <w:pPr>
        <w:pBdr>
          <w:left w:val="single" w:color="01689B" w:sz="24" w:space="8"/>
        </w:pBdr>
        <w:shd w:val="clear" w:color="auto" w:fill="E5EFF5"/>
        <w:spacing w:after="180"/>
        <w:ind w:left="20"/>
      </w:pPr>
      <w:r>
        <w:rPr>
          <w:rFonts w:ascii="Calibri" w:hAnsi="Calibri" w:eastAsia="Calibri" w:cs="Calibri"/>
          <w:i/>
          <w:iCs/>
          <w:color w:val="154273"/>
          <w:sz w:val="21"/>
          <w:szCs w:val="21"/>
        </w:rPr>
        <w:t xml:space="preserve">  Dit </w:t>
      </w:r>
      <w:proofErr w:type="spellStart"/>
      <w:r>
        <w:rPr>
          <w:rFonts w:ascii="Calibri" w:hAnsi="Calibri" w:eastAsia="Calibri" w:cs="Calibri"/>
          <w:i/>
          <w:iCs/>
          <w:color w:val="154273"/>
          <w:sz w:val="21"/>
          <w:szCs w:val="21"/>
        </w:rPr>
        <w:t>factsheet</w:t>
      </w:r>
      <w:proofErr w:type="spellEnd"/>
      <w:r>
        <w:rPr>
          <w:rFonts w:ascii="Calibri" w:hAnsi="Calibri" w:eastAsia="Calibri" w:cs="Calibri"/>
          <w:i/>
          <w:iCs/>
          <w:color w:val="154273"/>
          <w:sz w:val="21"/>
          <w:szCs w:val="21"/>
        </w:rPr>
        <w:t xml:space="preserve"> legt beknopt uit hoe het onderzoek naar het experiment gesloten coffeeshopketen (het 'wietexperiment') is opgezet: wat het doel is, welke metingen er plaatsvinden en welke onderzoeksmethoden worden gebruikt.</w:t>
      </w:r>
    </w:p>
    <w:p w:rsidR="00725C33" w:rsidRDefault="00682CBC" w14:paraId="28D624A0" w14:textId="77777777">
      <w:pPr>
        <w:pBdr>
          <w:bottom w:val="single" w:color="01689B" w:sz="8" w:space="4"/>
        </w:pBdr>
        <w:spacing w:before="150" w:after="80"/>
      </w:pPr>
      <w:r>
        <w:rPr>
          <w:rFonts w:ascii="Calibri" w:hAnsi="Calibri" w:eastAsia="Calibri" w:cs="Calibri"/>
          <w:b/>
          <w:bCs/>
          <w:color w:val="01689B"/>
          <w:sz w:val="26"/>
          <w:szCs w:val="26"/>
        </w:rPr>
        <w:t>Het doel</w:t>
      </w:r>
    </w:p>
    <w:p w:rsidR="00C10BF5" w:rsidRDefault="00C10BF5" w14:paraId="096F434D" w14:textId="2301754A">
      <w:pPr>
        <w:spacing w:after="90" w:line="266" w:lineRule="auto"/>
        <w:rPr>
          <w:rFonts w:ascii="Calibri" w:hAnsi="Calibri" w:eastAsia="Calibri" w:cs="Calibri"/>
          <w:color w:val="262626"/>
        </w:rPr>
      </w:pPr>
      <w:r>
        <w:rPr>
          <w:rFonts w:ascii="Calibri" w:hAnsi="Calibri" w:eastAsia="Calibri" w:cs="Calibri"/>
          <w:color w:val="262626"/>
        </w:rPr>
        <w:t xml:space="preserve">Het Experiment gesloten coffeeshopketen </w:t>
      </w:r>
      <w:r w:rsidR="00CD400F">
        <w:rPr>
          <w:rFonts w:ascii="Calibri" w:hAnsi="Calibri" w:eastAsia="Calibri" w:cs="Calibri"/>
          <w:color w:val="262626"/>
        </w:rPr>
        <w:t xml:space="preserve">is opgezet </w:t>
      </w:r>
      <w:r>
        <w:rPr>
          <w:rFonts w:ascii="Calibri" w:hAnsi="Calibri" w:eastAsia="Calibri" w:cs="Calibri"/>
          <w:color w:val="262626"/>
        </w:rPr>
        <w:t xml:space="preserve">om te onderzoeken of gereguleerde productie, distributie en verkoop van cannabis mogelijk is en wat daarvan de effecten zijn op </w:t>
      </w:r>
      <w:r w:rsidRPr="00682CBC">
        <w:rPr>
          <w:rFonts w:ascii="Calibri" w:hAnsi="Calibri" w:eastAsia="Calibri" w:cs="Calibri"/>
          <w:color w:val="262626"/>
        </w:rPr>
        <w:t>criminaliteit, de openbare orde, veiligheid en volksgezondheid.</w:t>
      </w:r>
      <w:r>
        <w:rPr>
          <w:rFonts w:ascii="Calibri" w:hAnsi="Calibri" w:eastAsia="Calibri" w:cs="Calibri"/>
          <w:color w:val="262626"/>
        </w:rPr>
        <w:t xml:space="preserve"> Tijdens het experiment </w:t>
      </w:r>
      <w:r w:rsidR="00CD400F">
        <w:rPr>
          <w:rFonts w:ascii="Calibri" w:hAnsi="Calibri" w:eastAsia="Calibri" w:cs="Calibri"/>
          <w:color w:val="262626"/>
        </w:rPr>
        <w:t>doen</w:t>
      </w:r>
      <w:r>
        <w:rPr>
          <w:rFonts w:ascii="Calibri" w:hAnsi="Calibri" w:eastAsia="Calibri" w:cs="Calibri"/>
          <w:color w:val="262626"/>
        </w:rPr>
        <w:t xml:space="preserve"> wetenschappers onderzoek</w:t>
      </w:r>
      <w:r w:rsidR="00CD400F">
        <w:rPr>
          <w:rFonts w:ascii="Calibri" w:hAnsi="Calibri" w:eastAsia="Calibri" w:cs="Calibri"/>
          <w:color w:val="262626"/>
        </w:rPr>
        <w:t xml:space="preserve"> naar deze effecten. </w:t>
      </w:r>
      <w:r>
        <w:rPr>
          <w:rFonts w:ascii="Calibri" w:hAnsi="Calibri" w:eastAsia="Calibri" w:cs="Calibri"/>
          <w:color w:val="262626"/>
        </w:rPr>
        <w:t xml:space="preserve"> </w:t>
      </w:r>
    </w:p>
    <w:p w:rsidRPr="00682CBC" w:rsidR="00725C33" w:rsidRDefault="00682CBC" w14:paraId="703F4711" w14:textId="5FE03916">
      <w:pPr>
        <w:spacing w:after="90" w:line="266" w:lineRule="auto"/>
      </w:pPr>
      <w:r w:rsidRPr="00682CBC">
        <w:rPr>
          <w:rFonts w:ascii="Calibri" w:hAnsi="Calibri" w:eastAsia="Calibri" w:cs="Calibri"/>
          <w:color w:val="262626"/>
        </w:rPr>
        <w:t xml:space="preserve">De uitkomsten van dit onderzoek zijn bedoeld om inzicht te krijgen in een mogelijke gereguleerde cannabisketen, en of de overheid het coffeeshopbeleid moet veranderen. Hierbij gaat het om exploratief onderzoek dat is bedoeld om nieuwe inzichten te creëren voor het Nederlandse cannabisbeleid. </w:t>
      </w:r>
    </w:p>
    <w:p w:rsidRPr="00682CBC" w:rsidR="00725C33" w:rsidRDefault="00682CBC" w14:paraId="46965B80" w14:textId="312E32BE">
      <w:pPr>
        <w:spacing w:after="90" w:line="266" w:lineRule="auto"/>
      </w:pPr>
      <w:r w:rsidRPr="00682CBC">
        <w:rPr>
          <w:rFonts w:ascii="Calibri" w:hAnsi="Calibri" w:eastAsia="Calibri" w:cs="Calibri"/>
          <w:color w:val="262626"/>
        </w:rPr>
        <w:t xml:space="preserve">Dit onderzoek wordt uitgevoerd in opdracht van het Wetenschappelijk Onderzoek- en Documentatiecentrum (WODC). De onderzoekers zijn afkomstig van de organisaties </w:t>
      </w:r>
      <w:proofErr w:type="spellStart"/>
      <w:r w:rsidRPr="00682CBC">
        <w:rPr>
          <w:rFonts w:ascii="Calibri" w:hAnsi="Calibri" w:eastAsia="Calibri" w:cs="Calibri"/>
          <w:color w:val="262626"/>
        </w:rPr>
        <w:t>Breuer&amp;Intraval</w:t>
      </w:r>
      <w:proofErr w:type="spellEnd"/>
      <w:r w:rsidRPr="00682CBC">
        <w:rPr>
          <w:rFonts w:ascii="Calibri" w:hAnsi="Calibri" w:eastAsia="Calibri" w:cs="Calibri"/>
          <w:color w:val="262626"/>
        </w:rPr>
        <w:t xml:space="preserve">, RAND Europe en het Trimbos-instituut. Een onafhankelijke Begeleidings- en Evaluatiecommissie, </w:t>
      </w:r>
      <w:r w:rsidRPr="00FC491D" w:rsidR="00FC491D">
        <w:rPr>
          <w:rFonts w:ascii="Calibri" w:hAnsi="Calibri" w:eastAsia="Calibri" w:cs="Calibri"/>
          <w:color w:val="262626"/>
        </w:rPr>
        <w:t>bestaande uit wetenschappers uit verschillende disciplines</w:t>
      </w:r>
      <w:r w:rsidRPr="00682CBC">
        <w:rPr>
          <w:rFonts w:ascii="Calibri" w:hAnsi="Calibri" w:eastAsia="Calibri" w:cs="Calibri"/>
          <w:color w:val="262626"/>
        </w:rPr>
        <w:t>, begeleidt de onderzoekers gedurende het onderzoek en evalueert het experiment.</w:t>
      </w:r>
    </w:p>
    <w:p w:rsidR="00725C33" w:rsidRDefault="00682CBC" w14:paraId="11410EF3" w14:textId="77777777">
      <w:pPr>
        <w:pBdr>
          <w:bottom w:val="single" w:color="01689B" w:sz="8" w:space="4"/>
        </w:pBdr>
        <w:spacing w:before="150" w:after="80"/>
      </w:pPr>
      <w:r>
        <w:rPr>
          <w:rFonts w:ascii="Calibri" w:hAnsi="Calibri" w:eastAsia="Calibri" w:cs="Calibri"/>
          <w:b/>
          <w:bCs/>
          <w:color w:val="01689B"/>
          <w:sz w:val="26"/>
          <w:szCs w:val="26"/>
        </w:rPr>
        <w:t>De opzet</w:t>
      </w:r>
    </w:p>
    <w:p w:rsidRPr="00682CBC" w:rsidR="00725C33" w:rsidRDefault="00682CBC" w14:paraId="07E744C4" w14:textId="77777777">
      <w:pPr>
        <w:spacing w:after="90" w:line="266" w:lineRule="auto"/>
      </w:pPr>
      <w:r w:rsidRPr="00682CBC">
        <w:rPr>
          <w:rFonts w:ascii="Calibri" w:hAnsi="Calibri" w:eastAsia="Calibri" w:cs="Calibri"/>
          <w:color w:val="262626"/>
        </w:rPr>
        <w:t>De onderzoekers verrichten tijdens het experiment verschillende metingen ten behoeve van het onderzoek, om zo het experiment volledig te kunnen evalueren.</w:t>
      </w:r>
    </w:p>
    <w:p w:rsidRPr="00682CBC" w:rsidR="00725C33" w:rsidRDefault="00682CBC" w14:paraId="4E45C76D" w14:textId="77777777">
      <w:pPr>
        <w:spacing w:after="70" w:line="250" w:lineRule="auto"/>
      </w:pPr>
      <w:r w:rsidRPr="00682CBC">
        <w:rPr>
          <w:rFonts w:ascii="Calibri" w:hAnsi="Calibri" w:eastAsia="Calibri" w:cs="Calibri"/>
          <w:b/>
          <w:bCs/>
          <w:color w:val="01689B"/>
        </w:rPr>
        <w:t xml:space="preserve">1. </w:t>
      </w:r>
      <w:r w:rsidRPr="00682CBC">
        <w:rPr>
          <w:rFonts w:ascii="Calibri" w:hAnsi="Calibri" w:eastAsia="Calibri" w:cs="Calibri"/>
          <w:b/>
          <w:bCs/>
          <w:color w:val="262626"/>
        </w:rPr>
        <w:t xml:space="preserve">Voormeting in 2021. </w:t>
      </w:r>
      <w:r w:rsidRPr="00682CBC">
        <w:rPr>
          <w:rFonts w:ascii="Calibri" w:hAnsi="Calibri" w:eastAsia="Calibri" w:cs="Calibri"/>
          <w:color w:val="262626"/>
        </w:rPr>
        <w:t>Hiermee werd de actuele stand van zaken op het gebied van cannabis en coffeeshops onderzocht. In eerste instantie werden deze data verzameld voor de nulmeting. Vanwege het uitstel van de start van het experiment is besloten om de resultaten uit 2021 te gebruiken voor een 'voormeting'. In 2022 is alsnog een nulmeting uitgevoerd.</w:t>
      </w:r>
    </w:p>
    <w:p w:rsidRPr="00682CBC" w:rsidR="00725C33" w:rsidRDefault="00682CBC" w14:paraId="66009196" w14:textId="77777777">
      <w:pPr>
        <w:spacing w:after="70" w:line="250" w:lineRule="auto"/>
      </w:pPr>
      <w:r w:rsidRPr="00682CBC">
        <w:rPr>
          <w:rFonts w:ascii="Calibri" w:hAnsi="Calibri" w:eastAsia="Calibri" w:cs="Calibri"/>
          <w:b/>
          <w:bCs/>
          <w:color w:val="01689B"/>
        </w:rPr>
        <w:t xml:space="preserve">2. </w:t>
      </w:r>
      <w:r w:rsidRPr="00682CBC">
        <w:rPr>
          <w:rFonts w:ascii="Calibri" w:hAnsi="Calibri" w:eastAsia="Calibri" w:cs="Calibri"/>
          <w:b/>
          <w:bCs/>
          <w:color w:val="262626"/>
        </w:rPr>
        <w:t xml:space="preserve">Nulmeting in 2022. </w:t>
      </w:r>
      <w:r w:rsidRPr="00682CBC">
        <w:rPr>
          <w:rFonts w:ascii="Calibri" w:hAnsi="Calibri" w:eastAsia="Calibri" w:cs="Calibri"/>
          <w:color w:val="262626"/>
        </w:rPr>
        <w:t>Deze meting werd gedaan vóór de start van het experiment gesloten coffeeshopketen. Hierbij hebben de onderzoekers de beleidstheorie achter het experiment in kaart gebracht. Daarnaast hebben ze data verzameld die een beginpunt vormen, om vervolgmetingen mee te vergelijken.</w:t>
      </w:r>
    </w:p>
    <w:p w:rsidRPr="00682CBC" w:rsidR="00725C33" w:rsidRDefault="00682CBC" w14:paraId="3EDE2466" w14:textId="6C899B09">
      <w:pPr>
        <w:spacing w:after="70" w:line="250" w:lineRule="auto"/>
      </w:pPr>
      <w:r w:rsidRPr="00682CBC">
        <w:rPr>
          <w:rFonts w:ascii="Calibri" w:hAnsi="Calibri" w:eastAsia="Calibri" w:cs="Calibri"/>
          <w:b/>
          <w:bCs/>
          <w:color w:val="01689B"/>
        </w:rPr>
        <w:t xml:space="preserve">3. </w:t>
      </w:r>
      <w:r w:rsidRPr="00682CBC">
        <w:rPr>
          <w:rFonts w:ascii="Calibri" w:hAnsi="Calibri" w:eastAsia="Calibri" w:cs="Calibri"/>
          <w:b/>
          <w:bCs/>
          <w:color w:val="262626"/>
        </w:rPr>
        <w:t xml:space="preserve">Monitoring van het experiment. </w:t>
      </w:r>
      <w:r w:rsidRPr="00682CBC">
        <w:rPr>
          <w:rFonts w:ascii="Calibri" w:hAnsi="Calibri" w:eastAsia="Calibri" w:cs="Calibri"/>
          <w:color w:val="262626"/>
        </w:rPr>
        <w:t>Tijdens de experimenteerfase</w:t>
      </w:r>
      <w:r w:rsidR="00D756AD">
        <w:rPr>
          <w:rFonts w:ascii="Calibri" w:hAnsi="Calibri" w:eastAsia="Calibri" w:cs="Calibri"/>
          <w:color w:val="262626"/>
        </w:rPr>
        <w:t xml:space="preserve"> van 2025 tot 2029</w:t>
      </w:r>
      <w:r w:rsidRPr="00682CBC">
        <w:rPr>
          <w:rFonts w:ascii="Calibri" w:hAnsi="Calibri" w:eastAsia="Calibri" w:cs="Calibri"/>
          <w:color w:val="262626"/>
        </w:rPr>
        <w:t xml:space="preserve"> voeren de onderzoekers ieder jaar een tussenmeting uit, bedoeld als monitoring van het experiment. Daarbij wordt gekeken naar effecten op criminaliteit, openbare orde, veiligheid en volksgezondheid. Per meting worden de resultaten vastgelegd in een rapport.</w:t>
      </w:r>
    </w:p>
    <w:p w:rsidRPr="00682CBC" w:rsidR="00725C33" w:rsidRDefault="00E43630" w14:paraId="6B272F06" w14:textId="2AE185E6">
      <w:pPr>
        <w:spacing w:after="70" w:line="250" w:lineRule="auto"/>
      </w:pPr>
      <w:r>
        <w:rPr>
          <w:noProof/>
        </w:rPr>
        <w:drawing>
          <wp:anchor distT="0" distB="0" distL="114300" distR="114300" simplePos="0" relativeHeight="251658240" behindDoc="0" locked="0" layoutInCell="1" allowOverlap="1" wp14:editId="34BB0F61" wp14:anchorId="219D4087">
            <wp:simplePos x="0" y="0"/>
            <wp:positionH relativeFrom="margin">
              <wp:align>left</wp:align>
            </wp:positionH>
            <wp:positionV relativeFrom="paragraph">
              <wp:posOffset>684090</wp:posOffset>
            </wp:positionV>
            <wp:extent cx="6312535" cy="2366645"/>
            <wp:effectExtent l="0" t="0" r="0" b="0"/>
            <wp:wrapTopAndBottom/>
            <wp:docPr id="80923299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2535" cy="2366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2CBC" w:rsidR="00682CBC">
        <w:rPr>
          <w:rFonts w:ascii="Calibri" w:hAnsi="Calibri" w:eastAsia="Calibri" w:cs="Calibri"/>
          <w:b/>
          <w:bCs/>
          <w:color w:val="01689B"/>
        </w:rPr>
        <w:t xml:space="preserve">4. </w:t>
      </w:r>
      <w:r w:rsidRPr="00682CBC" w:rsidR="00682CBC">
        <w:rPr>
          <w:rFonts w:ascii="Calibri" w:hAnsi="Calibri" w:eastAsia="Calibri" w:cs="Calibri"/>
          <w:b/>
          <w:bCs/>
          <w:color w:val="262626"/>
        </w:rPr>
        <w:t xml:space="preserve">Evaluatie van het experiment. </w:t>
      </w:r>
      <w:r w:rsidRPr="00682CBC" w:rsidR="00682CBC">
        <w:rPr>
          <w:rFonts w:ascii="Calibri" w:hAnsi="Calibri" w:eastAsia="Calibri" w:cs="Calibri"/>
          <w:color w:val="262626"/>
        </w:rPr>
        <w:t>Ongeveer 3,5 jaar na het begin van de experimenteerfase vindt de evaluatie plaats. Onderzoekers stellen dan vast in hoeverre en op welke wijze het mogelijk is om een gesloten coffeeshopketen te creëren, en wat de effecten zijn van gereguleerde cannabisproductie en -verkoop op criminaliteit, de openbare orde, veiligheid en volksgezondheid.</w:t>
      </w:r>
    </w:p>
    <w:p w:rsidR="00E43630" w:rsidP="00E43630" w:rsidRDefault="00E43630" w14:paraId="260672F0" w14:textId="093E511C">
      <w:pPr>
        <w:keepNext/>
        <w:spacing w:before="40" w:after="30"/>
        <w:jc w:val="center"/>
      </w:pPr>
    </w:p>
    <w:p w:rsidRPr="00E43630" w:rsidR="00725C33" w:rsidP="00E43630" w:rsidRDefault="00E43630" w14:paraId="5943EE71" w14:textId="60801902">
      <w:pPr>
        <w:pStyle w:val="Bijschrift"/>
        <w:rPr>
          <w:rFonts w:ascii="Calibri" w:hAnsi="Calibri" w:cs="Calibri"/>
          <w:sz w:val="16"/>
          <w:szCs w:val="16"/>
        </w:rPr>
      </w:pPr>
      <w:r w:rsidRPr="00E43630">
        <w:rPr>
          <w:rFonts w:ascii="Calibri" w:hAnsi="Calibri" w:cs="Calibri"/>
          <w:sz w:val="16"/>
          <w:szCs w:val="16"/>
        </w:rPr>
        <w:t>*Er zal ook nog een vierde vervolgmeting worden uitgevoerd (T4). De oplevering hiervan wordt verwacht na het einde van het experiment</w:t>
      </w:r>
      <w:r>
        <w:rPr>
          <w:rFonts w:ascii="Calibri" w:hAnsi="Calibri" w:cs="Calibri"/>
          <w:sz w:val="16"/>
          <w:szCs w:val="16"/>
        </w:rPr>
        <w:t xml:space="preserve"> en is daarom niet opgenomen in bovenstaande figuur</w:t>
      </w:r>
      <w:r w:rsidRPr="00E43630">
        <w:rPr>
          <w:rFonts w:ascii="Calibri" w:hAnsi="Calibri" w:cs="Calibri"/>
          <w:sz w:val="16"/>
          <w:szCs w:val="16"/>
        </w:rPr>
        <w:t xml:space="preserve">.  </w:t>
      </w:r>
    </w:p>
    <w:p w:rsidR="00725C33" w:rsidRDefault="00682CBC" w14:paraId="1E1F493B" w14:textId="77777777">
      <w:pPr>
        <w:pBdr>
          <w:bottom w:val="single" w:color="01689B" w:sz="8" w:space="4"/>
        </w:pBdr>
        <w:spacing w:before="150" w:after="80"/>
      </w:pPr>
      <w:r>
        <w:rPr>
          <w:rFonts w:ascii="Calibri" w:hAnsi="Calibri" w:eastAsia="Calibri" w:cs="Calibri"/>
          <w:b/>
          <w:bCs/>
          <w:color w:val="01689B"/>
          <w:sz w:val="26"/>
          <w:szCs w:val="26"/>
        </w:rPr>
        <w:lastRenderedPageBreak/>
        <w:t>Methoden van het onderzoek</w:t>
      </w:r>
    </w:p>
    <w:p w:rsidR="00725C33" w:rsidP="00BA0EAD" w:rsidRDefault="00682CBC" w14:paraId="5FDC56CD" w14:textId="2BD8B04E">
      <w:pPr>
        <w:spacing w:after="90" w:line="266" w:lineRule="auto"/>
      </w:pPr>
      <w:r w:rsidRPr="00682CBC">
        <w:rPr>
          <w:rFonts w:ascii="Calibri" w:hAnsi="Calibri" w:eastAsia="Calibri" w:cs="Calibri"/>
          <w:color w:val="262626"/>
        </w:rPr>
        <w:t>Voor dit onderzoek is gekozen voor een zogeheten quasi-experimentele opzet, waarbij de ontwikkelingen in de tien interventiegemeenten worden vergeleken met de tien vergelijkingsgemeenten.</w:t>
      </w:r>
    </w:p>
    <w:tbl>
      <w:tblPr>
        <w:tblW w:w="970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10" w:type="dxa"/>
          <w:right w:w="10" w:type="dxa"/>
        </w:tblCellMar>
        <w:tblLook w:val="0000" w:firstRow="0" w:lastRow="0" w:firstColumn="0" w:lastColumn="0" w:noHBand="0" w:noVBand="0"/>
      </w:tblPr>
      <w:tblGrid>
        <w:gridCol w:w="5400"/>
        <w:gridCol w:w="4300"/>
      </w:tblGrid>
      <w:tr w:rsidR="00725C33" w14:paraId="4360D6A8" w14:textId="77777777">
        <w:tc>
          <w:tcPr>
            <w:tcW w:w="5400" w:type="dxa"/>
            <w:tcBorders>
              <w:top w:val="none" w:color="FFFFFF" w:sz="0" w:space="0"/>
              <w:left w:val="none" w:color="FFFFFF" w:sz="0" w:space="0"/>
              <w:bottom w:val="none" w:color="FFFFFF" w:sz="0" w:space="0"/>
              <w:right w:val="none" w:color="FFFFFF" w:sz="0" w:space="0"/>
            </w:tcBorders>
            <w:tcMar>
              <w:top w:w="0" w:type="dxa"/>
              <w:left w:w="0" w:type="dxa"/>
              <w:bottom w:w="0" w:type="dxa"/>
              <w:right w:w="160" w:type="dxa"/>
            </w:tcMar>
          </w:tcPr>
          <w:tbl>
            <w:tblPr>
              <w:tblW w:w="5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500"/>
              <w:gridCol w:w="2500"/>
            </w:tblGrid>
            <w:tr w:rsidR="00725C33" w14:paraId="5C90AF2C" w14:textId="77777777">
              <w:trPr>
                <w:tblHeader/>
              </w:trPr>
              <w:tc>
                <w:tcPr>
                  <w:tcW w:w="2500" w:type="dxa"/>
                  <w:shd w:val="clear" w:color="auto" w:fill="01689B"/>
                  <w:tcMar>
                    <w:top w:w="100" w:type="dxa"/>
                    <w:left w:w="120" w:type="dxa"/>
                    <w:bottom w:w="100" w:type="dxa"/>
                    <w:right w:w="120" w:type="dxa"/>
                  </w:tcMar>
                  <w:vAlign w:val="center"/>
                </w:tcPr>
                <w:p w:rsidR="00725C33" w:rsidRDefault="00682CBC" w14:paraId="22FAD20A" w14:textId="6493911B">
                  <w:r>
                    <w:rPr>
                      <w:rFonts w:ascii="Calibri" w:hAnsi="Calibri" w:eastAsia="Calibri" w:cs="Calibri"/>
                      <w:b/>
                      <w:bCs/>
                      <w:color w:val="FFFFFF"/>
                    </w:rPr>
                    <w:t>Interventiegemeenten</w:t>
                  </w:r>
                  <w:r w:rsidR="006A5B4A">
                    <w:rPr>
                      <w:rFonts w:ascii="Calibri" w:hAnsi="Calibri" w:eastAsia="Calibri" w:cs="Calibri"/>
                      <w:b/>
                      <w:bCs/>
                      <w:color w:val="FFFFFF"/>
                    </w:rPr>
                    <w:t xml:space="preserve"> (Oranje)</w:t>
                  </w:r>
                </w:p>
              </w:tc>
              <w:tc>
                <w:tcPr>
                  <w:tcW w:w="2500" w:type="dxa"/>
                  <w:shd w:val="clear" w:color="auto" w:fill="01689B"/>
                  <w:tcMar>
                    <w:top w:w="100" w:type="dxa"/>
                    <w:left w:w="120" w:type="dxa"/>
                    <w:bottom w:w="100" w:type="dxa"/>
                    <w:right w:w="120" w:type="dxa"/>
                  </w:tcMar>
                  <w:vAlign w:val="center"/>
                </w:tcPr>
                <w:p w:rsidR="00725C33" w:rsidRDefault="00682CBC" w14:paraId="0B587BC3" w14:textId="5772ACC9">
                  <w:r>
                    <w:rPr>
                      <w:rFonts w:ascii="Calibri" w:hAnsi="Calibri" w:eastAsia="Calibri" w:cs="Calibri"/>
                      <w:b/>
                      <w:bCs/>
                      <w:color w:val="FFFFFF"/>
                    </w:rPr>
                    <w:t>Vergelijkingsgemeenten</w:t>
                  </w:r>
                  <w:r w:rsidR="006A5B4A">
                    <w:rPr>
                      <w:rFonts w:ascii="Calibri" w:hAnsi="Calibri" w:eastAsia="Calibri" w:cs="Calibri"/>
                      <w:b/>
                      <w:bCs/>
                      <w:color w:val="FFFFFF"/>
                    </w:rPr>
                    <w:t xml:space="preserve"> (Blauw)</w:t>
                  </w:r>
                </w:p>
              </w:tc>
            </w:tr>
            <w:tr w:rsidR="00725C33" w14:paraId="581991EA" w14:textId="77777777">
              <w:tc>
                <w:tcPr>
                  <w:tcW w:w="2500" w:type="dxa"/>
                  <w:shd w:val="clear" w:color="auto" w:fill="FFFFFF"/>
                  <w:tcMar>
                    <w:top w:w="45" w:type="dxa"/>
                    <w:left w:w="120" w:type="dxa"/>
                    <w:bottom w:w="45" w:type="dxa"/>
                    <w:right w:w="120" w:type="dxa"/>
                  </w:tcMar>
                  <w:vAlign w:val="center"/>
                </w:tcPr>
                <w:p w:rsidR="00725C33" w:rsidRDefault="00682CBC" w14:paraId="359D01D4" w14:textId="77777777">
                  <w:r>
                    <w:rPr>
                      <w:rFonts w:ascii="Calibri" w:hAnsi="Calibri" w:eastAsia="Calibri" w:cs="Calibri"/>
                      <w:color w:val="262626"/>
                    </w:rPr>
                    <w:t>1. Groningen</w:t>
                  </w:r>
                </w:p>
              </w:tc>
              <w:tc>
                <w:tcPr>
                  <w:tcW w:w="2500" w:type="dxa"/>
                  <w:shd w:val="clear" w:color="auto" w:fill="FFFFFF"/>
                  <w:tcMar>
                    <w:top w:w="45" w:type="dxa"/>
                    <w:left w:w="120" w:type="dxa"/>
                    <w:bottom w:w="45" w:type="dxa"/>
                    <w:right w:w="120" w:type="dxa"/>
                  </w:tcMar>
                  <w:vAlign w:val="center"/>
                </w:tcPr>
                <w:p w:rsidR="00725C33" w:rsidRDefault="00682CBC" w14:paraId="635BE97F" w14:textId="77777777">
                  <w:r>
                    <w:rPr>
                      <w:rFonts w:ascii="Calibri" w:hAnsi="Calibri" w:eastAsia="Calibri" w:cs="Calibri"/>
                      <w:color w:val="262626"/>
                    </w:rPr>
                    <w:t>1. Enschede</w:t>
                  </w:r>
                </w:p>
              </w:tc>
            </w:tr>
            <w:tr w:rsidR="00725C33" w14:paraId="59B3EC16" w14:textId="77777777">
              <w:tc>
                <w:tcPr>
                  <w:tcW w:w="2500" w:type="dxa"/>
                  <w:shd w:val="clear" w:color="auto" w:fill="F2F6F9"/>
                  <w:tcMar>
                    <w:top w:w="45" w:type="dxa"/>
                    <w:left w:w="120" w:type="dxa"/>
                    <w:bottom w:w="45" w:type="dxa"/>
                    <w:right w:w="120" w:type="dxa"/>
                  </w:tcMar>
                  <w:vAlign w:val="center"/>
                </w:tcPr>
                <w:p w:rsidR="00725C33" w:rsidRDefault="00682CBC" w14:paraId="67FFA39C" w14:textId="77777777">
                  <w:r>
                    <w:rPr>
                      <w:rFonts w:ascii="Calibri" w:hAnsi="Calibri" w:eastAsia="Calibri" w:cs="Calibri"/>
                      <w:color w:val="262626"/>
                    </w:rPr>
                    <w:t>2. Almere</w:t>
                  </w:r>
                </w:p>
              </w:tc>
              <w:tc>
                <w:tcPr>
                  <w:tcW w:w="2500" w:type="dxa"/>
                  <w:shd w:val="clear" w:color="auto" w:fill="F2F6F9"/>
                  <w:tcMar>
                    <w:top w:w="45" w:type="dxa"/>
                    <w:left w:w="120" w:type="dxa"/>
                    <w:bottom w:w="45" w:type="dxa"/>
                    <w:right w:w="120" w:type="dxa"/>
                  </w:tcMar>
                  <w:vAlign w:val="center"/>
                </w:tcPr>
                <w:p w:rsidR="00725C33" w:rsidRDefault="00682CBC" w14:paraId="55347D33" w14:textId="77777777">
                  <w:r>
                    <w:rPr>
                      <w:rFonts w:ascii="Calibri" w:hAnsi="Calibri" w:eastAsia="Calibri" w:cs="Calibri"/>
                      <w:color w:val="262626"/>
                    </w:rPr>
                    <w:t>2. Haarlem</w:t>
                  </w:r>
                </w:p>
              </w:tc>
            </w:tr>
            <w:tr w:rsidR="00725C33" w14:paraId="0DB3ED37" w14:textId="77777777">
              <w:tc>
                <w:tcPr>
                  <w:tcW w:w="2500" w:type="dxa"/>
                  <w:shd w:val="clear" w:color="auto" w:fill="FFFFFF"/>
                  <w:tcMar>
                    <w:top w:w="45" w:type="dxa"/>
                    <w:left w:w="120" w:type="dxa"/>
                    <w:bottom w:w="45" w:type="dxa"/>
                    <w:right w:w="120" w:type="dxa"/>
                  </w:tcMar>
                  <w:vAlign w:val="center"/>
                </w:tcPr>
                <w:p w:rsidR="00725C33" w:rsidRDefault="00682CBC" w14:paraId="6674EAAC" w14:textId="77777777">
                  <w:r>
                    <w:rPr>
                      <w:rFonts w:ascii="Calibri" w:hAnsi="Calibri" w:eastAsia="Calibri" w:cs="Calibri"/>
                      <w:color w:val="262626"/>
                    </w:rPr>
                    <w:t>3. Arnhem</w:t>
                  </w:r>
                </w:p>
              </w:tc>
              <w:tc>
                <w:tcPr>
                  <w:tcW w:w="2500" w:type="dxa"/>
                  <w:shd w:val="clear" w:color="auto" w:fill="FFFFFF"/>
                  <w:tcMar>
                    <w:top w:w="45" w:type="dxa"/>
                    <w:left w:w="120" w:type="dxa"/>
                    <w:bottom w:w="45" w:type="dxa"/>
                    <w:right w:w="120" w:type="dxa"/>
                  </w:tcMar>
                  <w:vAlign w:val="center"/>
                </w:tcPr>
                <w:p w:rsidR="00725C33" w:rsidRDefault="00682CBC" w14:paraId="2E5BAACB" w14:textId="77777777">
                  <w:r>
                    <w:rPr>
                      <w:rFonts w:ascii="Calibri" w:hAnsi="Calibri" w:eastAsia="Calibri" w:cs="Calibri"/>
                      <w:color w:val="262626"/>
                    </w:rPr>
                    <w:t>3. Helmond</w:t>
                  </w:r>
                </w:p>
              </w:tc>
            </w:tr>
            <w:tr w:rsidR="00725C33" w14:paraId="00524A29" w14:textId="77777777">
              <w:tc>
                <w:tcPr>
                  <w:tcW w:w="2500" w:type="dxa"/>
                  <w:shd w:val="clear" w:color="auto" w:fill="F2F6F9"/>
                  <w:tcMar>
                    <w:top w:w="45" w:type="dxa"/>
                    <w:left w:w="120" w:type="dxa"/>
                    <w:bottom w:w="45" w:type="dxa"/>
                    <w:right w:w="120" w:type="dxa"/>
                  </w:tcMar>
                  <w:vAlign w:val="center"/>
                </w:tcPr>
                <w:p w:rsidR="00725C33" w:rsidRDefault="00682CBC" w14:paraId="4AA004B0" w14:textId="77777777">
                  <w:r>
                    <w:rPr>
                      <w:rFonts w:ascii="Calibri" w:hAnsi="Calibri" w:eastAsia="Calibri" w:cs="Calibri"/>
                      <w:color w:val="262626"/>
                    </w:rPr>
                    <w:t>4. Nijmegen</w:t>
                  </w:r>
                </w:p>
              </w:tc>
              <w:tc>
                <w:tcPr>
                  <w:tcW w:w="2500" w:type="dxa"/>
                  <w:shd w:val="clear" w:color="auto" w:fill="F2F6F9"/>
                  <w:tcMar>
                    <w:top w:w="45" w:type="dxa"/>
                    <w:left w:w="120" w:type="dxa"/>
                    <w:bottom w:w="45" w:type="dxa"/>
                    <w:right w:w="120" w:type="dxa"/>
                  </w:tcMar>
                  <w:vAlign w:val="center"/>
                </w:tcPr>
                <w:p w:rsidR="00725C33" w:rsidRDefault="00682CBC" w14:paraId="77E0A621" w14:textId="77777777">
                  <w:r>
                    <w:rPr>
                      <w:rFonts w:ascii="Calibri" w:hAnsi="Calibri" w:eastAsia="Calibri" w:cs="Calibri"/>
                      <w:color w:val="262626"/>
                    </w:rPr>
                    <w:t>4. Leeuwarden</w:t>
                  </w:r>
                </w:p>
              </w:tc>
            </w:tr>
            <w:tr w:rsidR="00725C33" w14:paraId="04F77DEA" w14:textId="77777777">
              <w:tc>
                <w:tcPr>
                  <w:tcW w:w="2500" w:type="dxa"/>
                  <w:shd w:val="clear" w:color="auto" w:fill="FFFFFF"/>
                  <w:tcMar>
                    <w:top w:w="45" w:type="dxa"/>
                    <w:left w:w="120" w:type="dxa"/>
                    <w:bottom w:w="45" w:type="dxa"/>
                    <w:right w:w="120" w:type="dxa"/>
                  </w:tcMar>
                  <w:vAlign w:val="center"/>
                </w:tcPr>
                <w:p w:rsidR="00725C33" w:rsidRDefault="00682CBC" w14:paraId="6FF3B845" w14:textId="77777777">
                  <w:r>
                    <w:rPr>
                      <w:rFonts w:ascii="Calibri" w:hAnsi="Calibri" w:eastAsia="Calibri" w:cs="Calibri"/>
                      <w:color w:val="262626"/>
                    </w:rPr>
                    <w:t>5. Zaanstad</w:t>
                  </w:r>
                </w:p>
              </w:tc>
              <w:tc>
                <w:tcPr>
                  <w:tcW w:w="2500" w:type="dxa"/>
                  <w:shd w:val="clear" w:color="auto" w:fill="FFFFFF"/>
                  <w:tcMar>
                    <w:top w:w="45" w:type="dxa"/>
                    <w:left w:w="120" w:type="dxa"/>
                    <w:bottom w:w="45" w:type="dxa"/>
                    <w:right w:w="120" w:type="dxa"/>
                  </w:tcMar>
                  <w:vAlign w:val="center"/>
                </w:tcPr>
                <w:p w:rsidR="00725C33" w:rsidRDefault="00682CBC" w14:paraId="73F123CE" w14:textId="77777777">
                  <w:r>
                    <w:rPr>
                      <w:rFonts w:ascii="Calibri" w:hAnsi="Calibri" w:eastAsia="Calibri" w:cs="Calibri"/>
                      <w:color w:val="262626"/>
                    </w:rPr>
                    <w:t>5. Leiden</w:t>
                  </w:r>
                </w:p>
              </w:tc>
            </w:tr>
            <w:tr w:rsidR="00725C33" w14:paraId="46C28265" w14:textId="77777777">
              <w:tc>
                <w:tcPr>
                  <w:tcW w:w="2500" w:type="dxa"/>
                  <w:shd w:val="clear" w:color="auto" w:fill="F2F6F9"/>
                  <w:tcMar>
                    <w:top w:w="45" w:type="dxa"/>
                    <w:left w:w="120" w:type="dxa"/>
                    <w:bottom w:w="45" w:type="dxa"/>
                    <w:right w:w="120" w:type="dxa"/>
                  </w:tcMar>
                  <w:vAlign w:val="center"/>
                </w:tcPr>
                <w:p w:rsidR="00725C33" w:rsidRDefault="00682CBC" w14:paraId="25A63906" w14:textId="77777777">
                  <w:r>
                    <w:rPr>
                      <w:rFonts w:ascii="Calibri" w:hAnsi="Calibri" w:eastAsia="Calibri" w:cs="Calibri"/>
                      <w:color w:val="262626"/>
                    </w:rPr>
                    <w:t>6. Voorne aan Zee</w:t>
                  </w:r>
                </w:p>
              </w:tc>
              <w:tc>
                <w:tcPr>
                  <w:tcW w:w="2500" w:type="dxa"/>
                  <w:shd w:val="clear" w:color="auto" w:fill="F2F6F9"/>
                  <w:tcMar>
                    <w:top w:w="45" w:type="dxa"/>
                    <w:left w:w="120" w:type="dxa"/>
                    <w:bottom w:w="45" w:type="dxa"/>
                    <w:right w:w="120" w:type="dxa"/>
                  </w:tcMar>
                  <w:vAlign w:val="center"/>
                </w:tcPr>
                <w:p w:rsidR="00725C33" w:rsidRDefault="00682CBC" w14:paraId="74E66BCD" w14:textId="77777777">
                  <w:r>
                    <w:rPr>
                      <w:rFonts w:ascii="Calibri" w:hAnsi="Calibri" w:eastAsia="Calibri" w:cs="Calibri"/>
                      <w:color w:val="262626"/>
                    </w:rPr>
                    <w:t>6. Lelystad</w:t>
                  </w:r>
                </w:p>
              </w:tc>
            </w:tr>
            <w:tr w:rsidR="00725C33" w14:paraId="23ADCA49" w14:textId="77777777">
              <w:tc>
                <w:tcPr>
                  <w:tcW w:w="2500" w:type="dxa"/>
                  <w:shd w:val="clear" w:color="auto" w:fill="FFFFFF"/>
                  <w:tcMar>
                    <w:top w:w="45" w:type="dxa"/>
                    <w:left w:w="120" w:type="dxa"/>
                    <w:bottom w:w="45" w:type="dxa"/>
                    <w:right w:w="120" w:type="dxa"/>
                  </w:tcMar>
                  <w:vAlign w:val="center"/>
                </w:tcPr>
                <w:p w:rsidR="00725C33" w:rsidRDefault="00682CBC" w14:paraId="2F113E53" w14:textId="77777777">
                  <w:r>
                    <w:rPr>
                      <w:rFonts w:ascii="Calibri" w:hAnsi="Calibri" w:eastAsia="Calibri" w:cs="Calibri"/>
                      <w:color w:val="262626"/>
                    </w:rPr>
                    <w:t>7. Breda</w:t>
                  </w:r>
                </w:p>
              </w:tc>
              <w:tc>
                <w:tcPr>
                  <w:tcW w:w="2500" w:type="dxa"/>
                  <w:shd w:val="clear" w:color="auto" w:fill="FFFFFF"/>
                  <w:tcMar>
                    <w:top w:w="45" w:type="dxa"/>
                    <w:left w:w="120" w:type="dxa"/>
                    <w:bottom w:w="45" w:type="dxa"/>
                    <w:right w:w="120" w:type="dxa"/>
                  </w:tcMar>
                  <w:vAlign w:val="center"/>
                </w:tcPr>
                <w:p w:rsidR="00725C33" w:rsidRDefault="00682CBC" w14:paraId="4390C3A1" w14:textId="77777777">
                  <w:r>
                    <w:rPr>
                      <w:rFonts w:ascii="Calibri" w:hAnsi="Calibri" w:eastAsia="Calibri" w:cs="Calibri"/>
                      <w:color w:val="262626"/>
                    </w:rPr>
                    <w:t>7. Roermond</w:t>
                  </w:r>
                </w:p>
              </w:tc>
            </w:tr>
            <w:tr w:rsidR="00725C33" w14:paraId="16527F2F" w14:textId="77777777">
              <w:tc>
                <w:tcPr>
                  <w:tcW w:w="2500" w:type="dxa"/>
                  <w:shd w:val="clear" w:color="auto" w:fill="F2F6F9"/>
                  <w:tcMar>
                    <w:top w:w="45" w:type="dxa"/>
                    <w:left w:w="120" w:type="dxa"/>
                    <w:bottom w:w="45" w:type="dxa"/>
                    <w:right w:w="120" w:type="dxa"/>
                  </w:tcMar>
                  <w:vAlign w:val="center"/>
                </w:tcPr>
                <w:p w:rsidR="00725C33" w:rsidRDefault="00682CBC" w14:paraId="5D362158" w14:textId="77777777">
                  <w:r>
                    <w:rPr>
                      <w:rFonts w:ascii="Calibri" w:hAnsi="Calibri" w:eastAsia="Calibri" w:cs="Calibri"/>
                      <w:color w:val="262626"/>
                    </w:rPr>
                    <w:t>8. Tilburg</w:t>
                  </w:r>
                </w:p>
              </w:tc>
              <w:tc>
                <w:tcPr>
                  <w:tcW w:w="2500" w:type="dxa"/>
                  <w:shd w:val="clear" w:color="auto" w:fill="F2F6F9"/>
                  <w:tcMar>
                    <w:top w:w="45" w:type="dxa"/>
                    <w:left w:w="120" w:type="dxa"/>
                    <w:bottom w:w="45" w:type="dxa"/>
                    <w:right w:w="120" w:type="dxa"/>
                  </w:tcMar>
                  <w:vAlign w:val="center"/>
                </w:tcPr>
                <w:p w:rsidR="00725C33" w:rsidRDefault="00682CBC" w14:paraId="00AA0A1C" w14:textId="77777777">
                  <w:r>
                    <w:rPr>
                      <w:rFonts w:ascii="Calibri" w:hAnsi="Calibri" w:eastAsia="Calibri" w:cs="Calibri"/>
                      <w:color w:val="262626"/>
                    </w:rPr>
                    <w:t>8. Tiel</w:t>
                  </w:r>
                </w:p>
              </w:tc>
            </w:tr>
            <w:tr w:rsidR="00725C33" w14:paraId="629F671D" w14:textId="77777777">
              <w:tc>
                <w:tcPr>
                  <w:tcW w:w="2500" w:type="dxa"/>
                  <w:shd w:val="clear" w:color="auto" w:fill="FFFFFF"/>
                  <w:tcMar>
                    <w:top w:w="45" w:type="dxa"/>
                    <w:left w:w="120" w:type="dxa"/>
                    <w:bottom w:w="45" w:type="dxa"/>
                    <w:right w:w="120" w:type="dxa"/>
                  </w:tcMar>
                  <w:vAlign w:val="center"/>
                </w:tcPr>
                <w:p w:rsidR="00725C33" w:rsidRDefault="00682CBC" w14:paraId="75E5EB97" w14:textId="77777777">
                  <w:r>
                    <w:rPr>
                      <w:rFonts w:ascii="Calibri" w:hAnsi="Calibri" w:eastAsia="Calibri" w:cs="Calibri"/>
                      <w:color w:val="262626"/>
                    </w:rPr>
                    <w:t>9. Maastricht</w:t>
                  </w:r>
                </w:p>
              </w:tc>
              <w:tc>
                <w:tcPr>
                  <w:tcW w:w="2500" w:type="dxa"/>
                  <w:shd w:val="clear" w:color="auto" w:fill="FFFFFF"/>
                  <w:tcMar>
                    <w:top w:w="45" w:type="dxa"/>
                    <w:left w:w="120" w:type="dxa"/>
                    <w:bottom w:w="45" w:type="dxa"/>
                    <w:right w:w="120" w:type="dxa"/>
                  </w:tcMar>
                  <w:vAlign w:val="center"/>
                </w:tcPr>
                <w:p w:rsidR="00725C33" w:rsidRDefault="00682CBC" w14:paraId="108BEA12" w14:textId="77777777">
                  <w:r>
                    <w:rPr>
                      <w:rFonts w:ascii="Calibri" w:hAnsi="Calibri" w:eastAsia="Calibri" w:cs="Calibri"/>
                      <w:color w:val="262626"/>
                    </w:rPr>
                    <w:t>9. Utrecht</w:t>
                  </w:r>
                </w:p>
              </w:tc>
            </w:tr>
            <w:tr w:rsidR="00725C33" w14:paraId="1045A140" w14:textId="77777777">
              <w:tc>
                <w:tcPr>
                  <w:tcW w:w="2500" w:type="dxa"/>
                  <w:shd w:val="clear" w:color="auto" w:fill="F2F6F9"/>
                  <w:tcMar>
                    <w:top w:w="45" w:type="dxa"/>
                    <w:left w:w="120" w:type="dxa"/>
                    <w:bottom w:w="45" w:type="dxa"/>
                    <w:right w:w="120" w:type="dxa"/>
                  </w:tcMar>
                  <w:vAlign w:val="center"/>
                </w:tcPr>
                <w:p w:rsidR="00725C33" w:rsidRDefault="00682CBC" w14:paraId="1843B4AE" w14:textId="77777777">
                  <w:r>
                    <w:rPr>
                      <w:rFonts w:ascii="Calibri" w:hAnsi="Calibri" w:eastAsia="Calibri" w:cs="Calibri"/>
                      <w:color w:val="262626"/>
                    </w:rPr>
                    <w:t>10. Heerlen</w:t>
                  </w:r>
                </w:p>
              </w:tc>
              <w:tc>
                <w:tcPr>
                  <w:tcW w:w="2500" w:type="dxa"/>
                  <w:shd w:val="clear" w:color="auto" w:fill="F2F6F9"/>
                  <w:tcMar>
                    <w:top w:w="45" w:type="dxa"/>
                    <w:left w:w="120" w:type="dxa"/>
                    <w:bottom w:w="45" w:type="dxa"/>
                    <w:right w:w="120" w:type="dxa"/>
                  </w:tcMar>
                  <w:vAlign w:val="center"/>
                </w:tcPr>
                <w:p w:rsidR="00725C33" w:rsidRDefault="00682CBC" w14:paraId="78773553" w14:textId="77777777">
                  <w:r>
                    <w:rPr>
                      <w:rFonts w:ascii="Calibri" w:hAnsi="Calibri" w:eastAsia="Calibri" w:cs="Calibri"/>
                      <w:color w:val="262626"/>
                    </w:rPr>
                    <w:t>10. Zutphen</w:t>
                  </w:r>
                </w:p>
              </w:tc>
            </w:tr>
          </w:tbl>
          <w:p w:rsidR="00725C33" w:rsidRDefault="00725C33" w14:paraId="5A47BD89" w14:textId="77777777"/>
        </w:tc>
        <w:tc>
          <w:tcPr>
            <w:tcW w:w="4300" w:type="dxa"/>
            <w:tcBorders>
              <w:top w:val="none" w:color="FFFFFF" w:sz="0" w:space="0"/>
              <w:left w:val="none" w:color="FFFFFF" w:sz="0" w:space="0"/>
              <w:bottom w:val="none" w:color="FFFFFF" w:sz="0" w:space="0"/>
              <w:right w:val="none" w:color="FFFFFF" w:sz="0" w:space="0"/>
            </w:tcBorders>
            <w:tcMar>
              <w:top w:w="0" w:type="dxa"/>
              <w:left w:w="160" w:type="dxa"/>
              <w:bottom w:w="0" w:type="dxa"/>
              <w:right w:w="0" w:type="dxa"/>
            </w:tcMar>
            <w:vAlign w:val="center"/>
          </w:tcPr>
          <w:p w:rsidR="00725C33" w:rsidRDefault="00682CBC" w14:paraId="0D3F0DD5" w14:textId="77777777">
            <w:pPr>
              <w:jc w:val="center"/>
            </w:pPr>
            <w:r>
              <w:rPr>
                <w:noProof/>
              </w:rPr>
              <w:drawing>
                <wp:inline distT="0" distB="0" distL="0" distR="0" wp14:anchorId="336A7796" wp14:editId="167A7901">
                  <wp:extent cx="2000250" cy="1924050"/>
                  <wp:effectExtent l="0" t="0" r="0" b="0"/>
                  <wp:docPr id="828651706" name="Afbeelding 82865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000250" cy="1924050"/>
                          </a:xfrm>
                          <a:prstGeom prst="rect">
                            <a:avLst/>
                          </a:prstGeom>
                        </pic:spPr>
                      </pic:pic>
                    </a:graphicData>
                  </a:graphic>
                </wp:inline>
              </w:drawing>
            </w:r>
          </w:p>
          <w:p w:rsidR="00725C33" w:rsidRDefault="00682CBC" w14:paraId="47026EC8" w14:textId="77777777">
            <w:pPr>
              <w:spacing w:before="80"/>
              <w:jc w:val="center"/>
            </w:pPr>
            <w:r>
              <w:rPr>
                <w:rFonts w:ascii="Calibri" w:hAnsi="Calibri" w:eastAsia="Calibri" w:cs="Calibri"/>
                <w:i/>
                <w:iCs/>
                <w:color w:val="595959"/>
                <w:sz w:val="16"/>
                <w:szCs w:val="16"/>
              </w:rPr>
              <w:t>Ligging interventie- en vergelijkingsgemeenten</w:t>
            </w:r>
          </w:p>
        </w:tc>
      </w:tr>
    </w:tbl>
    <w:p w:rsidR="001F5E4E" w:rsidRDefault="001F5E4E" w14:paraId="2EFE9D68" w14:textId="77777777">
      <w:pPr>
        <w:spacing w:before="100" w:after="50"/>
        <w:rPr>
          <w:rFonts w:ascii="Calibri" w:hAnsi="Calibri" w:eastAsia="Calibri" w:cs="Calibri"/>
          <w:b/>
          <w:bCs/>
          <w:color w:val="154273"/>
          <w:sz w:val="22"/>
          <w:szCs w:val="22"/>
        </w:rPr>
      </w:pPr>
    </w:p>
    <w:p w:rsidR="00725C33" w:rsidRDefault="00682CBC" w14:paraId="2C94E8ED" w14:textId="60621CFA">
      <w:pPr>
        <w:spacing w:before="100" w:after="50"/>
      </w:pPr>
      <w:r>
        <w:rPr>
          <w:rFonts w:ascii="Calibri" w:hAnsi="Calibri" w:eastAsia="Calibri" w:cs="Calibri"/>
          <w:b/>
          <w:bCs/>
          <w:color w:val="154273"/>
          <w:sz w:val="22"/>
          <w:szCs w:val="22"/>
        </w:rPr>
        <w:t>Databronnen</w:t>
      </w:r>
    </w:p>
    <w:p w:rsidRPr="00682CBC" w:rsidR="00725C33" w:rsidRDefault="00682CBC" w14:paraId="67B8948D" w14:textId="2FA6FF15">
      <w:pPr>
        <w:spacing w:after="90" w:line="266" w:lineRule="auto"/>
      </w:pPr>
      <w:r w:rsidRPr="00682CBC">
        <w:rPr>
          <w:rFonts w:ascii="Calibri" w:hAnsi="Calibri" w:eastAsia="Calibri" w:cs="Calibri"/>
          <w:color w:val="262626"/>
        </w:rPr>
        <w:t>Data voor het onderzoek word</w:t>
      </w:r>
      <w:r w:rsidR="00262F02">
        <w:rPr>
          <w:rFonts w:ascii="Calibri" w:hAnsi="Calibri" w:eastAsia="Calibri" w:cs="Calibri"/>
          <w:color w:val="262626"/>
        </w:rPr>
        <w:t>en</w:t>
      </w:r>
      <w:r w:rsidRPr="00682CBC">
        <w:rPr>
          <w:rFonts w:ascii="Calibri" w:hAnsi="Calibri" w:eastAsia="Calibri" w:cs="Calibri"/>
          <w:color w:val="262626"/>
        </w:rPr>
        <w:t xml:space="preserve"> via de volgende manieren verkregen tijdens verschillende meetmomenten:</w:t>
      </w:r>
    </w:p>
    <w:p w:rsidRPr="00682CBC" w:rsidR="00725C33" w:rsidRDefault="00682CBC" w14:paraId="2F27D7DD" w14:textId="34931DF4">
      <w:pPr>
        <w:pStyle w:val="Lijstalinea"/>
        <w:numPr>
          <w:ilvl w:val="0"/>
          <w:numId w:val="2"/>
        </w:numPr>
        <w:spacing w:after="35" w:line="250" w:lineRule="auto"/>
      </w:pPr>
      <w:r w:rsidRPr="00682CBC">
        <w:rPr>
          <w:rFonts w:ascii="Calibri" w:hAnsi="Calibri" w:eastAsia="Calibri" w:cs="Calibri"/>
          <w:color w:val="262626"/>
        </w:rPr>
        <w:t>Interviews met betrokkenen (gemeenten, coffeeshophouders, telers en toezichthouders)</w:t>
      </w:r>
      <w:r w:rsidR="00E43630">
        <w:rPr>
          <w:rFonts w:ascii="Calibri" w:hAnsi="Calibri" w:eastAsia="Calibri" w:cs="Calibri"/>
          <w:color w:val="262626"/>
        </w:rPr>
        <w:t>;</w:t>
      </w:r>
    </w:p>
    <w:p w:rsidRPr="00682CBC" w:rsidR="00725C33" w:rsidRDefault="00682CBC" w14:paraId="26910FAE" w14:textId="0AF0DB35">
      <w:pPr>
        <w:pStyle w:val="Lijstalinea"/>
        <w:numPr>
          <w:ilvl w:val="0"/>
          <w:numId w:val="2"/>
        </w:numPr>
        <w:spacing w:after="35" w:line="250" w:lineRule="auto"/>
      </w:pPr>
      <w:r w:rsidRPr="00682CBC">
        <w:rPr>
          <w:rFonts w:ascii="Calibri" w:hAnsi="Calibri" w:eastAsia="Calibri" w:cs="Calibri"/>
          <w:color w:val="262626"/>
        </w:rPr>
        <w:t xml:space="preserve">Enquêtes onder coffeeshopbezoekers en omwonenden en/of </w:t>
      </w:r>
      <w:proofErr w:type="spellStart"/>
      <w:r w:rsidRPr="00682CBC">
        <w:rPr>
          <w:rFonts w:ascii="Calibri" w:hAnsi="Calibri" w:eastAsia="Calibri" w:cs="Calibri"/>
          <w:color w:val="262626"/>
        </w:rPr>
        <w:t>omwerkenden</w:t>
      </w:r>
      <w:proofErr w:type="spellEnd"/>
      <w:r w:rsidR="00E43630">
        <w:rPr>
          <w:rFonts w:ascii="Calibri" w:hAnsi="Calibri" w:eastAsia="Calibri" w:cs="Calibri"/>
          <w:color w:val="262626"/>
        </w:rPr>
        <w:t>;</w:t>
      </w:r>
    </w:p>
    <w:p w:rsidRPr="00682CBC" w:rsidR="00725C33" w:rsidRDefault="00682CBC" w14:paraId="26134A3F" w14:textId="55163142">
      <w:pPr>
        <w:pStyle w:val="Lijstalinea"/>
        <w:numPr>
          <w:ilvl w:val="0"/>
          <w:numId w:val="2"/>
        </w:numPr>
        <w:spacing w:after="35" w:line="250" w:lineRule="auto"/>
      </w:pPr>
      <w:r w:rsidRPr="00682CBC">
        <w:rPr>
          <w:rFonts w:ascii="Calibri" w:hAnsi="Calibri" w:eastAsia="Calibri" w:cs="Calibri"/>
          <w:color w:val="262626"/>
        </w:rPr>
        <w:t>Telling van bezoekersaantallen op verschillende momenten bij verschillende coffeeshops</w:t>
      </w:r>
      <w:r w:rsidR="00E43630">
        <w:rPr>
          <w:rFonts w:ascii="Calibri" w:hAnsi="Calibri" w:eastAsia="Calibri" w:cs="Calibri"/>
          <w:color w:val="262626"/>
        </w:rPr>
        <w:t>;</w:t>
      </w:r>
    </w:p>
    <w:p w:rsidRPr="00682CBC" w:rsidR="00725C33" w:rsidRDefault="00682CBC" w14:paraId="4D142A07" w14:textId="4F6C82DF">
      <w:pPr>
        <w:pStyle w:val="Lijstalinea"/>
        <w:numPr>
          <w:ilvl w:val="0"/>
          <w:numId w:val="2"/>
        </w:numPr>
        <w:spacing w:after="35" w:line="250" w:lineRule="auto"/>
      </w:pPr>
      <w:r w:rsidRPr="00682CBC">
        <w:rPr>
          <w:rFonts w:ascii="Calibri" w:hAnsi="Calibri" w:eastAsia="Calibri" w:cs="Calibri"/>
          <w:color w:val="262626"/>
        </w:rPr>
        <w:t>Analyses van de menukaarten van de coffeeshops</w:t>
      </w:r>
      <w:r w:rsidR="00E43630">
        <w:rPr>
          <w:rFonts w:ascii="Calibri" w:hAnsi="Calibri" w:eastAsia="Calibri" w:cs="Calibri"/>
          <w:color w:val="262626"/>
        </w:rPr>
        <w:t>;</w:t>
      </w:r>
    </w:p>
    <w:p w:rsidRPr="0076383C" w:rsidR="00725C33" w:rsidRDefault="00682CBC" w14:paraId="199D31E7" w14:textId="10E5934F">
      <w:pPr>
        <w:pStyle w:val="Lijstalinea"/>
        <w:numPr>
          <w:ilvl w:val="0"/>
          <w:numId w:val="2"/>
        </w:numPr>
        <w:spacing w:after="35" w:line="250" w:lineRule="auto"/>
      </w:pPr>
      <w:r w:rsidRPr="00682CBC">
        <w:rPr>
          <w:rFonts w:ascii="Calibri" w:hAnsi="Calibri" w:eastAsia="Calibri" w:cs="Calibri"/>
          <w:color w:val="262626"/>
        </w:rPr>
        <w:t>Een doorlopende enquête over aankopen op de illegale markt</w:t>
      </w:r>
      <w:r w:rsidR="00E43630">
        <w:rPr>
          <w:rFonts w:ascii="Calibri" w:hAnsi="Calibri" w:eastAsia="Calibri" w:cs="Calibri"/>
          <w:color w:val="262626"/>
        </w:rPr>
        <w:t>;</w:t>
      </w:r>
    </w:p>
    <w:p w:rsidRPr="0076383C" w:rsidR="0076383C" w:rsidRDefault="0076383C" w14:paraId="69D38396" w14:textId="29756F59">
      <w:pPr>
        <w:pStyle w:val="Lijstalinea"/>
        <w:numPr>
          <w:ilvl w:val="0"/>
          <w:numId w:val="2"/>
        </w:numPr>
        <w:spacing w:after="35" w:line="250" w:lineRule="auto"/>
      </w:pPr>
      <w:r>
        <w:rPr>
          <w:rFonts w:ascii="Calibri" w:hAnsi="Calibri" w:eastAsia="Calibri" w:cs="Calibri"/>
          <w:color w:val="262626"/>
        </w:rPr>
        <w:t xml:space="preserve">Politiegegevens over </w:t>
      </w:r>
      <w:proofErr w:type="spellStart"/>
      <w:r>
        <w:rPr>
          <w:rFonts w:ascii="Calibri" w:hAnsi="Calibri" w:eastAsia="Calibri" w:cs="Calibri"/>
          <w:color w:val="262626"/>
        </w:rPr>
        <w:t>drugsgerelateerde</w:t>
      </w:r>
      <w:proofErr w:type="spellEnd"/>
      <w:r>
        <w:rPr>
          <w:rFonts w:ascii="Calibri" w:hAnsi="Calibri" w:eastAsia="Calibri" w:cs="Calibri"/>
          <w:color w:val="262626"/>
        </w:rPr>
        <w:t xml:space="preserve"> incidenten en misdrijven;</w:t>
      </w:r>
    </w:p>
    <w:p w:rsidRPr="0076383C" w:rsidR="001F5E4E" w:rsidP="00C15246" w:rsidRDefault="0076383C" w14:paraId="2CABA187" w14:textId="7BF60F0F">
      <w:pPr>
        <w:pStyle w:val="Lijstalinea"/>
        <w:numPr>
          <w:ilvl w:val="0"/>
          <w:numId w:val="2"/>
        </w:numPr>
        <w:spacing w:before="100" w:after="50" w:line="250" w:lineRule="auto"/>
        <w:rPr>
          <w:rFonts w:ascii="Calibri" w:hAnsi="Calibri" w:eastAsia="Calibri" w:cs="Calibri"/>
          <w:b/>
          <w:bCs/>
          <w:color w:val="154273"/>
          <w:sz w:val="22"/>
          <w:szCs w:val="22"/>
        </w:rPr>
      </w:pPr>
      <w:r w:rsidRPr="0076383C">
        <w:rPr>
          <w:rFonts w:ascii="Calibri" w:hAnsi="Calibri" w:eastAsia="Calibri" w:cs="Calibri"/>
          <w:color w:val="262626"/>
        </w:rPr>
        <w:t>Analyses van contaminanten en THC/CBD in de cannabis die wordt verkocht in de coffeeshops van de deelnemende gemeenten. (Deze analyses zijn eenmalig voorafgaan</w:t>
      </w:r>
      <w:r w:rsidR="00085DA9">
        <w:rPr>
          <w:rFonts w:ascii="Calibri" w:hAnsi="Calibri" w:eastAsia="Calibri" w:cs="Calibri"/>
          <w:color w:val="262626"/>
        </w:rPr>
        <w:t>d</w:t>
      </w:r>
      <w:r w:rsidRPr="0076383C">
        <w:rPr>
          <w:rFonts w:ascii="Calibri" w:hAnsi="Calibri" w:eastAsia="Calibri" w:cs="Calibri"/>
          <w:color w:val="262626"/>
        </w:rPr>
        <w:t xml:space="preserve"> aan</w:t>
      </w:r>
      <w:r w:rsidR="00085DA9">
        <w:rPr>
          <w:rFonts w:ascii="Calibri" w:hAnsi="Calibri" w:eastAsia="Calibri" w:cs="Calibri"/>
          <w:color w:val="262626"/>
        </w:rPr>
        <w:t xml:space="preserve"> de</w:t>
      </w:r>
      <w:r w:rsidRPr="0076383C">
        <w:rPr>
          <w:rFonts w:ascii="Calibri" w:hAnsi="Calibri" w:eastAsia="Calibri" w:cs="Calibri"/>
          <w:color w:val="262626"/>
        </w:rPr>
        <w:t xml:space="preserve"> experiment</w:t>
      </w:r>
      <w:r w:rsidR="00085DA9">
        <w:rPr>
          <w:rFonts w:ascii="Calibri" w:hAnsi="Calibri" w:eastAsia="Calibri" w:cs="Calibri"/>
          <w:color w:val="262626"/>
        </w:rPr>
        <w:t>eerfase</w:t>
      </w:r>
      <w:r w:rsidRPr="0076383C">
        <w:rPr>
          <w:rFonts w:ascii="Calibri" w:hAnsi="Calibri" w:eastAsia="Calibri" w:cs="Calibri"/>
          <w:color w:val="262626"/>
        </w:rPr>
        <w:t xml:space="preserve"> uitgevoerd en zullen nog eenmalig tijd</w:t>
      </w:r>
      <w:r w:rsidR="00085DA9">
        <w:rPr>
          <w:rFonts w:ascii="Calibri" w:hAnsi="Calibri" w:eastAsia="Calibri" w:cs="Calibri"/>
          <w:color w:val="262626"/>
        </w:rPr>
        <w:t>ens de experimenteerfase</w:t>
      </w:r>
      <w:r w:rsidRPr="0076383C">
        <w:rPr>
          <w:rFonts w:ascii="Calibri" w:hAnsi="Calibri" w:eastAsia="Calibri" w:cs="Calibri"/>
          <w:color w:val="262626"/>
        </w:rPr>
        <w:t xml:space="preserve"> worden uitgevoerd.)</w:t>
      </w:r>
    </w:p>
    <w:p w:rsidRPr="001F5E4E" w:rsidR="00682CBC" w:rsidP="001F5E4E" w:rsidRDefault="00682CBC" w14:paraId="6E7D50B4" w14:textId="67FE951E">
      <w:pPr>
        <w:spacing w:before="100" w:after="50" w:line="250" w:lineRule="auto"/>
        <w:rPr>
          <w:rFonts w:ascii="Calibri" w:hAnsi="Calibri" w:eastAsia="Calibri" w:cs="Calibri"/>
          <w:b/>
          <w:bCs/>
          <w:color w:val="154273"/>
          <w:sz w:val="22"/>
          <w:szCs w:val="22"/>
        </w:rPr>
      </w:pPr>
      <w:r w:rsidRPr="001F5E4E">
        <w:rPr>
          <w:rFonts w:ascii="Calibri" w:hAnsi="Calibri" w:eastAsia="Calibri" w:cs="Calibri"/>
          <w:b/>
          <w:bCs/>
          <w:color w:val="154273"/>
          <w:sz w:val="22"/>
          <w:szCs w:val="22"/>
        </w:rPr>
        <w:t>Evaluatie</w:t>
      </w:r>
    </w:p>
    <w:p w:rsidR="00725C33" w:rsidP="0076383C" w:rsidRDefault="00682CBC" w14:paraId="7BEC8C91" w14:textId="2A731D48">
      <w:r w:rsidRPr="00682CBC">
        <w:rPr>
          <w:rFonts w:ascii="Calibri" w:hAnsi="Calibri" w:cs="Calibri"/>
        </w:rPr>
        <w:t xml:space="preserve">De start van het experiment op 7 april 2025 betekent dat het experiment ook een definitieve einddatum heeft gekregen, namelijk op 7 april 2029. Voordat het experiment ten einde loopt zal het kabinet </w:t>
      </w:r>
      <w:r w:rsidR="00D756AD">
        <w:rPr>
          <w:rFonts w:ascii="Calibri" w:hAnsi="Calibri" w:cs="Calibri"/>
        </w:rPr>
        <w:t xml:space="preserve">op basis van het onderzoek </w:t>
      </w:r>
      <w:r w:rsidRPr="00682CBC">
        <w:rPr>
          <w:rFonts w:ascii="Calibri" w:hAnsi="Calibri" w:cs="Calibri"/>
        </w:rPr>
        <w:t xml:space="preserve">een keuze maken over het Nederlandse cannabisbeleid. In het regeerakkoord ‘Aan de slag’ is opgeschreven dat de vervolgstappen worden bepaald op basis van de evaluatie. Dit eindverslag wordt opgesteld door de onafhankelijke begeleidings- en evaluatiecommissie, die haar bevindingen zal baseren op de voormeting, nulmeting, tussenmetingen en het evaluatieverslag van de onderzoekers. Het eindverslag van de begeleidingscommissie dient rond de zomer van 2028 te worden opgeleverd, waarna het kabinet in het najaar van 2028 met een kabinetsstandpunt dient te komen. Hieronder is een schematische weergave </w:t>
      </w:r>
      <w:r w:rsidR="00262F02">
        <w:rPr>
          <w:rFonts w:ascii="Calibri" w:hAnsi="Calibri" w:cs="Calibri"/>
        </w:rPr>
        <w:t xml:space="preserve">te zien </w:t>
      </w:r>
      <w:r w:rsidRPr="00682CBC">
        <w:rPr>
          <w:rFonts w:ascii="Calibri" w:hAnsi="Calibri" w:cs="Calibri"/>
        </w:rPr>
        <w:t>van</w:t>
      </w:r>
      <w:r w:rsidR="006A5B4A">
        <w:rPr>
          <w:rFonts w:ascii="Calibri" w:hAnsi="Calibri" w:cs="Calibri"/>
        </w:rPr>
        <w:t xml:space="preserve"> het proces rond de eindevaluatie.</w:t>
      </w:r>
    </w:p>
    <w:p w:rsidR="00725C33" w:rsidRDefault="00725C33" w14:paraId="3CD980DA" w14:textId="77777777">
      <w:pPr>
        <w:spacing w:after="60"/>
      </w:pPr>
    </w:p>
    <w:tbl>
      <w:tblPr>
        <w:tblW w:w="96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900"/>
        <w:gridCol w:w="450"/>
        <w:gridCol w:w="2900"/>
        <w:gridCol w:w="450"/>
        <w:gridCol w:w="2900"/>
      </w:tblGrid>
      <w:tr w:rsidR="00725C33" w14:paraId="231D6B08" w14:textId="77777777">
        <w:tc>
          <w:tcPr>
            <w:tcW w:w="2900" w:type="dxa"/>
            <w:tcBorders>
              <w:top w:val="single" w:color="01689B" w:sz="8" w:space="0"/>
              <w:left w:val="single" w:color="01689B" w:sz="8" w:space="0"/>
              <w:bottom w:val="single" w:color="01689B" w:sz="8" w:space="0"/>
              <w:right w:val="single" w:color="01689B" w:sz="8" w:space="0"/>
            </w:tcBorders>
            <w:shd w:val="clear" w:color="auto" w:fill="FFFFFF"/>
            <w:tcMar>
              <w:top w:w="100" w:type="dxa"/>
              <w:left w:w="120" w:type="dxa"/>
              <w:bottom w:w="100" w:type="dxa"/>
              <w:right w:w="120" w:type="dxa"/>
            </w:tcMar>
            <w:vAlign w:val="center"/>
          </w:tcPr>
          <w:p w:rsidR="00725C33" w:rsidRDefault="00D756AD" w14:paraId="7F30ED81" w14:textId="2EACA36A">
            <w:pPr>
              <w:spacing w:after="60"/>
              <w:jc w:val="center"/>
            </w:pPr>
            <w:r>
              <w:rPr>
                <w:rFonts w:ascii="Calibri" w:hAnsi="Calibri" w:eastAsia="Calibri" w:cs="Calibri"/>
                <w:b/>
                <w:bCs/>
                <w:color w:val="154273"/>
              </w:rPr>
              <w:t>Voorjaar</w:t>
            </w:r>
            <w:r w:rsidR="00682CBC">
              <w:rPr>
                <w:rFonts w:ascii="Calibri" w:hAnsi="Calibri" w:eastAsia="Calibri" w:cs="Calibri"/>
                <w:b/>
                <w:bCs/>
                <w:color w:val="154273"/>
              </w:rPr>
              <w:t xml:space="preserve"> 2028</w:t>
            </w:r>
          </w:p>
          <w:p w:rsidRPr="00682CBC" w:rsidR="00725C33" w:rsidP="00682CBC" w:rsidRDefault="00682CBC" w14:paraId="10624446" w14:textId="01206C1F">
            <w:pPr>
              <w:spacing w:after="40"/>
              <w:jc w:val="center"/>
              <w:rPr>
                <w:rFonts w:ascii="Calibri" w:hAnsi="Calibri" w:eastAsia="Calibri" w:cs="Calibri"/>
                <w:i/>
                <w:iCs/>
                <w:color w:val="9E9E9E"/>
                <w:sz w:val="18"/>
                <w:szCs w:val="18"/>
              </w:rPr>
            </w:pPr>
            <w:r w:rsidRPr="00682CBC">
              <w:rPr>
                <w:rFonts w:ascii="Calibri" w:hAnsi="Calibri" w:eastAsia="Calibri" w:cs="Calibri"/>
                <w:i/>
                <w:iCs/>
                <w:color w:val="9E9E9E"/>
                <w:sz w:val="18"/>
                <w:szCs w:val="18"/>
              </w:rPr>
              <w:t>De onderzoekers leveren de</w:t>
            </w:r>
            <w:r w:rsidR="00CD400F">
              <w:rPr>
                <w:rFonts w:ascii="Calibri" w:hAnsi="Calibri" w:eastAsia="Calibri" w:cs="Calibri"/>
                <w:i/>
                <w:iCs/>
                <w:color w:val="9E9E9E"/>
                <w:sz w:val="18"/>
                <w:szCs w:val="18"/>
              </w:rPr>
              <w:t xml:space="preserve"> derde vervolg</w:t>
            </w:r>
            <w:r w:rsidRPr="00682CBC">
              <w:rPr>
                <w:rFonts w:ascii="Calibri" w:hAnsi="Calibri" w:eastAsia="Calibri" w:cs="Calibri"/>
                <w:i/>
                <w:iCs/>
                <w:color w:val="9E9E9E"/>
                <w:sz w:val="18"/>
                <w:szCs w:val="18"/>
              </w:rPr>
              <w:t>meting + evaluatie aan de onafhankelijke begeleidings- en evaluatiecommissie</w:t>
            </w:r>
            <w:r w:rsidR="00262F02">
              <w:rPr>
                <w:rFonts w:ascii="Calibri" w:hAnsi="Calibri" w:eastAsia="Calibri" w:cs="Calibri"/>
                <w:i/>
                <w:iCs/>
                <w:color w:val="9E9E9E"/>
                <w:sz w:val="18"/>
                <w:szCs w:val="18"/>
              </w:rPr>
              <w:t xml:space="preserve"> aan</w:t>
            </w:r>
          </w:p>
        </w:tc>
        <w:tc>
          <w:tcPr>
            <w:tcW w:w="450" w:type="dxa"/>
            <w:tcBorders>
              <w:top w:val="none" w:color="FFFFFF" w:sz="0" w:space="0"/>
              <w:left w:val="none" w:color="FFFFFF" w:sz="0" w:space="0"/>
              <w:bottom w:val="none" w:color="FFFFFF" w:sz="0" w:space="0"/>
              <w:right w:val="none" w:color="FFFFFF" w:sz="0" w:space="0"/>
            </w:tcBorders>
            <w:vAlign w:val="center"/>
          </w:tcPr>
          <w:p w:rsidR="00725C33" w:rsidRDefault="00682CBC" w14:paraId="24E1FD1C" w14:textId="77777777">
            <w:pPr>
              <w:jc w:val="center"/>
            </w:pPr>
            <w:r>
              <w:rPr>
                <w:rFonts w:ascii="Calibri" w:hAnsi="Calibri" w:eastAsia="Calibri" w:cs="Calibri"/>
                <w:b/>
                <w:bCs/>
                <w:color w:val="A6A6A6"/>
                <w:sz w:val="28"/>
                <w:szCs w:val="28"/>
              </w:rPr>
              <w:t>➤</w:t>
            </w:r>
          </w:p>
        </w:tc>
        <w:tc>
          <w:tcPr>
            <w:tcW w:w="2900" w:type="dxa"/>
            <w:tcBorders>
              <w:top w:val="single" w:color="01689B" w:sz="8" w:space="0"/>
              <w:left w:val="single" w:color="01689B" w:sz="8" w:space="0"/>
              <w:bottom w:val="single" w:color="01689B" w:sz="8" w:space="0"/>
              <w:right w:val="single" w:color="01689B" w:sz="8" w:space="0"/>
            </w:tcBorders>
            <w:shd w:val="clear" w:color="auto" w:fill="FFFFFF"/>
            <w:tcMar>
              <w:top w:w="100" w:type="dxa"/>
              <w:left w:w="120" w:type="dxa"/>
              <w:bottom w:w="100" w:type="dxa"/>
              <w:right w:w="120" w:type="dxa"/>
            </w:tcMar>
            <w:vAlign w:val="center"/>
          </w:tcPr>
          <w:p w:rsidR="00725C33" w:rsidRDefault="00D756AD" w14:paraId="0CB7E02F" w14:textId="53D860CD">
            <w:pPr>
              <w:spacing w:after="60"/>
              <w:jc w:val="center"/>
            </w:pPr>
            <w:r>
              <w:rPr>
                <w:rFonts w:ascii="Calibri" w:hAnsi="Calibri" w:eastAsia="Calibri" w:cs="Calibri"/>
                <w:b/>
                <w:bCs/>
                <w:color w:val="154273"/>
              </w:rPr>
              <w:br/>
              <w:t xml:space="preserve">Zomer </w:t>
            </w:r>
            <w:r w:rsidR="00682CBC">
              <w:rPr>
                <w:rFonts w:ascii="Calibri" w:hAnsi="Calibri" w:eastAsia="Calibri" w:cs="Calibri"/>
                <w:b/>
                <w:bCs/>
                <w:color w:val="154273"/>
              </w:rPr>
              <w:t>2028</w:t>
            </w:r>
          </w:p>
          <w:p w:rsidRPr="00682CBC" w:rsidR="00682CBC" w:rsidP="00682CBC" w:rsidRDefault="00682CBC" w14:paraId="0497ECE4" w14:textId="7BA2FC37">
            <w:pPr>
              <w:spacing w:after="40"/>
              <w:rPr>
                <w:rFonts w:ascii="Calibri" w:hAnsi="Calibri" w:eastAsia="Calibri" w:cs="Calibri"/>
                <w:i/>
                <w:iCs/>
                <w:color w:val="9E9E9E"/>
                <w:sz w:val="18"/>
                <w:szCs w:val="18"/>
              </w:rPr>
            </w:pPr>
            <w:r w:rsidRPr="00682CBC">
              <w:rPr>
                <w:rFonts w:ascii="Calibri" w:hAnsi="Calibri" w:eastAsia="Calibri" w:cs="Calibri"/>
                <w:i/>
                <w:iCs/>
                <w:color w:val="9E9E9E"/>
                <w:sz w:val="18"/>
                <w:szCs w:val="18"/>
              </w:rPr>
              <w:t xml:space="preserve">De onafhankelijke begeleidings- en evaluatiecommissie stelt, op basis van de rapportages van de onderzoekers, een eindverslag op en biedt deze aan de Ministers van </w:t>
            </w:r>
            <w:proofErr w:type="spellStart"/>
            <w:r w:rsidRPr="00682CBC">
              <w:rPr>
                <w:rFonts w:ascii="Calibri" w:hAnsi="Calibri" w:eastAsia="Calibri" w:cs="Calibri"/>
                <w:i/>
                <w:iCs/>
                <w:color w:val="9E9E9E"/>
                <w:sz w:val="18"/>
                <w:szCs w:val="18"/>
              </w:rPr>
              <w:t>JenV</w:t>
            </w:r>
            <w:proofErr w:type="spellEnd"/>
            <w:r w:rsidRPr="00682CBC">
              <w:rPr>
                <w:rFonts w:ascii="Calibri" w:hAnsi="Calibri" w:eastAsia="Calibri" w:cs="Calibri"/>
                <w:i/>
                <w:iCs/>
                <w:color w:val="9E9E9E"/>
                <w:sz w:val="18"/>
                <w:szCs w:val="18"/>
              </w:rPr>
              <w:t xml:space="preserve"> en VWS</w:t>
            </w:r>
            <w:r w:rsidR="00262F02">
              <w:rPr>
                <w:rFonts w:ascii="Calibri" w:hAnsi="Calibri" w:eastAsia="Calibri" w:cs="Calibri"/>
                <w:i/>
                <w:iCs/>
                <w:color w:val="9E9E9E"/>
                <w:sz w:val="18"/>
                <w:szCs w:val="18"/>
              </w:rPr>
              <w:t xml:space="preserve"> aan</w:t>
            </w:r>
            <w:r w:rsidRPr="00682CBC">
              <w:rPr>
                <w:rFonts w:ascii="Calibri" w:hAnsi="Calibri" w:eastAsia="Calibri" w:cs="Calibri"/>
                <w:i/>
                <w:iCs/>
                <w:color w:val="9E9E9E"/>
                <w:sz w:val="18"/>
                <w:szCs w:val="18"/>
              </w:rPr>
              <w:t xml:space="preserve">. </w:t>
            </w:r>
          </w:p>
          <w:p w:rsidR="00725C33" w:rsidRDefault="00725C33" w14:paraId="3DED25A0" w14:textId="5611D151">
            <w:pPr>
              <w:spacing w:after="40"/>
              <w:jc w:val="center"/>
            </w:pPr>
          </w:p>
        </w:tc>
        <w:tc>
          <w:tcPr>
            <w:tcW w:w="450" w:type="dxa"/>
            <w:tcBorders>
              <w:top w:val="none" w:color="FFFFFF" w:sz="0" w:space="0"/>
              <w:left w:val="none" w:color="FFFFFF" w:sz="0" w:space="0"/>
              <w:bottom w:val="none" w:color="FFFFFF" w:sz="0" w:space="0"/>
              <w:right w:val="none" w:color="FFFFFF" w:sz="0" w:space="0"/>
            </w:tcBorders>
            <w:vAlign w:val="center"/>
          </w:tcPr>
          <w:p w:rsidR="00725C33" w:rsidRDefault="00682CBC" w14:paraId="4DC9444A" w14:textId="77777777">
            <w:pPr>
              <w:jc w:val="center"/>
            </w:pPr>
            <w:r>
              <w:rPr>
                <w:rFonts w:ascii="Calibri" w:hAnsi="Calibri" w:eastAsia="Calibri" w:cs="Calibri"/>
                <w:b/>
                <w:bCs/>
                <w:color w:val="A6A6A6"/>
                <w:sz w:val="28"/>
                <w:szCs w:val="28"/>
              </w:rPr>
              <w:t>➤</w:t>
            </w:r>
          </w:p>
        </w:tc>
        <w:tc>
          <w:tcPr>
            <w:tcW w:w="2900" w:type="dxa"/>
            <w:tcBorders>
              <w:top w:val="single" w:color="01689B" w:sz="8" w:space="0"/>
              <w:left w:val="single" w:color="01689B" w:sz="8" w:space="0"/>
              <w:bottom w:val="single" w:color="01689B" w:sz="8" w:space="0"/>
              <w:right w:val="single" w:color="01689B" w:sz="8" w:space="0"/>
            </w:tcBorders>
            <w:shd w:val="clear" w:color="auto" w:fill="FFFFFF"/>
            <w:tcMar>
              <w:top w:w="100" w:type="dxa"/>
              <w:left w:w="120" w:type="dxa"/>
              <w:bottom w:w="100" w:type="dxa"/>
              <w:right w:w="120" w:type="dxa"/>
            </w:tcMar>
            <w:vAlign w:val="center"/>
          </w:tcPr>
          <w:p w:rsidR="00725C33" w:rsidRDefault="00682CBC" w14:paraId="3D4DAA91" w14:textId="63F4C97E">
            <w:pPr>
              <w:spacing w:after="60"/>
              <w:jc w:val="center"/>
            </w:pPr>
            <w:r>
              <w:rPr>
                <w:rFonts w:ascii="Calibri" w:hAnsi="Calibri" w:eastAsia="Calibri" w:cs="Calibri"/>
                <w:b/>
                <w:bCs/>
                <w:color w:val="154273"/>
              </w:rPr>
              <w:t>Najaar 2028</w:t>
            </w:r>
          </w:p>
          <w:p w:rsidRPr="00682CBC" w:rsidR="00682CBC" w:rsidP="00682CBC" w:rsidRDefault="00682CBC" w14:paraId="06F30BEB" w14:textId="77777777">
            <w:pPr>
              <w:spacing w:after="40"/>
              <w:rPr>
                <w:rFonts w:ascii="Calibri" w:hAnsi="Calibri" w:eastAsia="Calibri" w:cs="Calibri"/>
                <w:i/>
                <w:iCs/>
                <w:color w:val="9E9E9E"/>
                <w:sz w:val="18"/>
                <w:szCs w:val="18"/>
              </w:rPr>
            </w:pPr>
            <w:r w:rsidRPr="00682CBC">
              <w:rPr>
                <w:rFonts w:ascii="Calibri" w:hAnsi="Calibri" w:eastAsia="Calibri" w:cs="Calibri"/>
                <w:i/>
                <w:iCs/>
                <w:color w:val="9E9E9E"/>
                <w:sz w:val="18"/>
                <w:szCs w:val="18"/>
              </w:rPr>
              <w:t xml:space="preserve">Op basis van het eindverslag en de andere rapportages komt het kabinet met een standpunt </w:t>
            </w:r>
            <w:proofErr w:type="gramStart"/>
            <w:r w:rsidRPr="00682CBC">
              <w:rPr>
                <w:rFonts w:ascii="Calibri" w:hAnsi="Calibri" w:eastAsia="Calibri" w:cs="Calibri"/>
                <w:i/>
                <w:iCs/>
                <w:color w:val="9E9E9E"/>
                <w:sz w:val="18"/>
                <w:szCs w:val="18"/>
              </w:rPr>
              <w:t>omtrent</w:t>
            </w:r>
            <w:proofErr w:type="gramEnd"/>
            <w:r w:rsidRPr="00682CBC">
              <w:rPr>
                <w:rFonts w:ascii="Calibri" w:hAnsi="Calibri" w:eastAsia="Calibri" w:cs="Calibri"/>
                <w:i/>
                <w:iCs/>
                <w:color w:val="9E9E9E"/>
                <w:sz w:val="18"/>
                <w:szCs w:val="18"/>
              </w:rPr>
              <w:t xml:space="preserve"> het Nederlandse cannabisbeleid.</w:t>
            </w:r>
          </w:p>
          <w:p w:rsidR="00725C33" w:rsidRDefault="00725C33" w14:paraId="66E2BA99" w14:textId="5AC30711">
            <w:pPr>
              <w:spacing w:after="40"/>
              <w:jc w:val="center"/>
            </w:pPr>
          </w:p>
        </w:tc>
      </w:tr>
    </w:tbl>
    <w:p w:rsidR="00682CBC" w:rsidRDefault="00682CBC" w14:paraId="3A9FD784" w14:textId="439D3B02"/>
    <w:sectPr w:rsidR="00682CBC">
      <w:headerReference w:type="default" r:id="rId9"/>
      <w:footerReference w:type="default" r:id="rId10"/>
      <w:pgSz w:w="11907" w:h="16840"/>
      <w:pgMar w:top="560" w:right="1000" w:bottom="560" w:left="10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62DD6" w14:textId="77777777" w:rsidR="00C65406" w:rsidRDefault="00C65406">
      <w:r>
        <w:separator/>
      </w:r>
    </w:p>
  </w:endnote>
  <w:endnote w:type="continuationSeparator" w:id="0">
    <w:p w14:paraId="7A079A93" w14:textId="77777777" w:rsidR="00C65406" w:rsidRDefault="00C65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F64E" w14:textId="77777777" w:rsidR="00725C33" w:rsidRDefault="00682CBC">
    <w:pPr>
      <w:pBdr>
        <w:top w:val="single" w:sz="8" w:space="6" w:color="01689B"/>
      </w:pBdr>
      <w:tabs>
        <w:tab w:val="right" w:pos="9700"/>
      </w:tabs>
      <w:spacing w:before="60"/>
    </w:pPr>
    <w:r>
      <w:rPr>
        <w:rFonts w:ascii="Calibri" w:eastAsia="Calibri" w:hAnsi="Calibri" w:cs="Calibri"/>
        <w:color w:val="595959"/>
        <w:sz w:val="16"/>
        <w:szCs w:val="16"/>
      </w:rPr>
      <w:t>Onderzoek Experiment gesloten coffeeshopketen</w:t>
    </w:r>
    <w:r>
      <w:rPr>
        <w:rFonts w:ascii="Calibri" w:eastAsia="Calibri" w:hAnsi="Calibri" w:cs="Calibri"/>
        <w:color w:val="595959"/>
        <w:sz w:val="16"/>
        <w:szCs w:val="16"/>
      </w:rPr>
      <w:tab/>
      <w:t xml:space="preserve">Pagina </w:t>
    </w:r>
    <w:r>
      <w:rPr>
        <w:rFonts w:ascii="Calibri" w:eastAsia="Calibri" w:hAnsi="Calibri" w:cs="Calibri"/>
        <w:color w:val="595959"/>
        <w:sz w:val="16"/>
        <w:szCs w:val="16"/>
      </w:rPr>
      <w:fldChar w:fldCharType="begin"/>
    </w:r>
    <w:r>
      <w:rPr>
        <w:rFonts w:ascii="Calibri" w:eastAsia="Calibri" w:hAnsi="Calibri" w:cs="Calibri"/>
        <w:color w:val="595959"/>
        <w:sz w:val="16"/>
        <w:szCs w:val="16"/>
      </w:rPr>
      <w:instrText>PAGE</w:instrText>
    </w:r>
    <w:r>
      <w:rPr>
        <w:rFonts w:ascii="Calibri" w:eastAsia="Calibri" w:hAnsi="Calibri" w:cs="Calibri"/>
        <w:color w:val="595959"/>
        <w:sz w:val="16"/>
        <w:szCs w:val="16"/>
      </w:rPr>
      <w:fldChar w:fldCharType="separate"/>
    </w:r>
    <w:r>
      <w:rPr>
        <w:rFonts w:ascii="Calibri" w:eastAsia="Calibri" w:hAnsi="Calibri" w:cs="Calibri"/>
        <w:noProof/>
        <w:color w:val="595959"/>
        <w:sz w:val="16"/>
        <w:szCs w:val="16"/>
      </w:rPr>
      <w:t>1</w:t>
    </w:r>
    <w:r>
      <w:rPr>
        <w:rFonts w:ascii="Calibri" w:eastAsia="Calibri" w:hAnsi="Calibri" w:cs="Calibri"/>
        <w:color w:val="595959"/>
        <w:sz w:val="16"/>
        <w:szCs w:val="16"/>
      </w:rPr>
      <w:fldChar w:fldCharType="end"/>
    </w:r>
    <w:r>
      <w:rPr>
        <w:rFonts w:ascii="Calibri" w:eastAsia="Calibri" w:hAnsi="Calibri" w:cs="Calibri"/>
        <w:color w:val="595959"/>
        <w:sz w:val="16"/>
        <w:szCs w:val="16"/>
      </w:rPr>
      <w:t xml:space="preserve"> van </w:t>
    </w:r>
    <w:r>
      <w:rPr>
        <w:rFonts w:ascii="Calibri" w:eastAsia="Calibri" w:hAnsi="Calibri" w:cs="Calibri"/>
        <w:color w:val="595959"/>
        <w:sz w:val="16"/>
        <w:szCs w:val="16"/>
      </w:rPr>
      <w:fldChar w:fldCharType="begin"/>
    </w:r>
    <w:r>
      <w:rPr>
        <w:rFonts w:ascii="Calibri" w:eastAsia="Calibri" w:hAnsi="Calibri" w:cs="Calibri"/>
        <w:color w:val="595959"/>
        <w:sz w:val="16"/>
        <w:szCs w:val="16"/>
      </w:rPr>
      <w:instrText>NUMPAGES</w:instrText>
    </w:r>
    <w:r>
      <w:rPr>
        <w:rFonts w:ascii="Calibri" w:eastAsia="Calibri" w:hAnsi="Calibri" w:cs="Calibri"/>
        <w:color w:val="595959"/>
        <w:sz w:val="16"/>
        <w:szCs w:val="16"/>
      </w:rPr>
      <w:fldChar w:fldCharType="separate"/>
    </w:r>
    <w:r>
      <w:rPr>
        <w:rFonts w:ascii="Calibri" w:eastAsia="Calibri" w:hAnsi="Calibri" w:cs="Calibri"/>
        <w:noProof/>
        <w:color w:val="595959"/>
        <w:sz w:val="16"/>
        <w:szCs w:val="16"/>
      </w:rPr>
      <w:t>2</w:t>
    </w:r>
    <w:r>
      <w:rPr>
        <w:rFonts w:ascii="Calibri" w:eastAsia="Calibri" w:hAnsi="Calibri" w:cs="Calibri"/>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E420" w14:textId="77777777" w:rsidR="00C65406" w:rsidRDefault="00C65406">
      <w:r>
        <w:separator/>
      </w:r>
    </w:p>
  </w:footnote>
  <w:footnote w:type="continuationSeparator" w:id="0">
    <w:p w14:paraId="65753217" w14:textId="77777777" w:rsidR="00C65406" w:rsidRDefault="00C65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9488" w14:textId="77777777" w:rsidR="00725C33" w:rsidRDefault="00682CBC">
    <w:pPr>
      <w:pBdr>
        <w:bottom w:val="single" w:sz="16" w:space="6" w:color="01689B"/>
      </w:pBdr>
      <w:spacing w:after="120"/>
    </w:pPr>
    <w:proofErr w:type="gramStart"/>
    <w:r>
      <w:rPr>
        <w:rFonts w:ascii="Calibri" w:eastAsia="Calibri" w:hAnsi="Calibri" w:cs="Calibri"/>
        <w:b/>
        <w:bCs/>
        <w:color w:val="01689B"/>
        <w:sz w:val="18"/>
        <w:szCs w:val="18"/>
      </w:rPr>
      <w:t>Rijksoverheid</w:t>
    </w:r>
    <w:r>
      <w:rPr>
        <w:rFonts w:ascii="Calibri" w:eastAsia="Calibri" w:hAnsi="Calibri" w:cs="Calibri"/>
        <w:color w:val="595959"/>
        <w:sz w:val="18"/>
        <w:szCs w:val="18"/>
      </w:rPr>
      <w:t xml:space="preserve">  |</w:t>
    </w:r>
    <w:proofErr w:type="gramEnd"/>
    <w:r>
      <w:rPr>
        <w:rFonts w:ascii="Calibri" w:eastAsia="Calibri" w:hAnsi="Calibri" w:cs="Calibri"/>
        <w:color w:val="595959"/>
        <w:sz w:val="18"/>
        <w:szCs w:val="18"/>
      </w:rPr>
      <w:t xml:space="preserve">  </w:t>
    </w:r>
    <w:proofErr w:type="spellStart"/>
    <w:r>
      <w:rPr>
        <w:rFonts w:ascii="Calibri" w:eastAsia="Calibri" w:hAnsi="Calibri" w:cs="Calibri"/>
        <w:color w:val="595959"/>
        <w:sz w:val="18"/>
        <w:szCs w:val="18"/>
      </w:rPr>
      <w:t>Factsheet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956D0"/>
    <w:multiLevelType w:val="hybridMultilevel"/>
    <w:tmpl w:val="52B8ABF0"/>
    <w:lvl w:ilvl="0" w:tplc="8E76F11E">
      <w:start w:val="1"/>
      <w:numFmt w:val="bullet"/>
      <w:lvlText w:val="•"/>
      <w:lvlJc w:val="left"/>
      <w:pPr>
        <w:tabs>
          <w:tab w:val="num" w:pos="720"/>
        </w:tabs>
        <w:ind w:left="720" w:hanging="360"/>
      </w:pPr>
      <w:rPr>
        <w:rFonts w:ascii="Times New Roman" w:hAnsi="Times New Roman" w:hint="default"/>
      </w:rPr>
    </w:lvl>
    <w:lvl w:ilvl="1" w:tplc="CA2445EA" w:tentative="1">
      <w:start w:val="1"/>
      <w:numFmt w:val="bullet"/>
      <w:lvlText w:val="•"/>
      <w:lvlJc w:val="left"/>
      <w:pPr>
        <w:tabs>
          <w:tab w:val="num" w:pos="1440"/>
        </w:tabs>
        <w:ind w:left="1440" w:hanging="360"/>
      </w:pPr>
      <w:rPr>
        <w:rFonts w:ascii="Times New Roman" w:hAnsi="Times New Roman" w:hint="default"/>
      </w:rPr>
    </w:lvl>
    <w:lvl w:ilvl="2" w:tplc="80F6DA9C" w:tentative="1">
      <w:start w:val="1"/>
      <w:numFmt w:val="bullet"/>
      <w:lvlText w:val="•"/>
      <w:lvlJc w:val="left"/>
      <w:pPr>
        <w:tabs>
          <w:tab w:val="num" w:pos="2160"/>
        </w:tabs>
        <w:ind w:left="2160" w:hanging="360"/>
      </w:pPr>
      <w:rPr>
        <w:rFonts w:ascii="Times New Roman" w:hAnsi="Times New Roman" w:hint="default"/>
      </w:rPr>
    </w:lvl>
    <w:lvl w:ilvl="3" w:tplc="47F61EC8" w:tentative="1">
      <w:start w:val="1"/>
      <w:numFmt w:val="bullet"/>
      <w:lvlText w:val="•"/>
      <w:lvlJc w:val="left"/>
      <w:pPr>
        <w:tabs>
          <w:tab w:val="num" w:pos="2880"/>
        </w:tabs>
        <w:ind w:left="2880" w:hanging="360"/>
      </w:pPr>
      <w:rPr>
        <w:rFonts w:ascii="Times New Roman" w:hAnsi="Times New Roman" w:hint="default"/>
      </w:rPr>
    </w:lvl>
    <w:lvl w:ilvl="4" w:tplc="41DC0118" w:tentative="1">
      <w:start w:val="1"/>
      <w:numFmt w:val="bullet"/>
      <w:lvlText w:val="•"/>
      <w:lvlJc w:val="left"/>
      <w:pPr>
        <w:tabs>
          <w:tab w:val="num" w:pos="3600"/>
        </w:tabs>
        <w:ind w:left="3600" w:hanging="360"/>
      </w:pPr>
      <w:rPr>
        <w:rFonts w:ascii="Times New Roman" w:hAnsi="Times New Roman" w:hint="default"/>
      </w:rPr>
    </w:lvl>
    <w:lvl w:ilvl="5" w:tplc="46B61BA6" w:tentative="1">
      <w:start w:val="1"/>
      <w:numFmt w:val="bullet"/>
      <w:lvlText w:val="•"/>
      <w:lvlJc w:val="left"/>
      <w:pPr>
        <w:tabs>
          <w:tab w:val="num" w:pos="4320"/>
        </w:tabs>
        <w:ind w:left="4320" w:hanging="360"/>
      </w:pPr>
      <w:rPr>
        <w:rFonts w:ascii="Times New Roman" w:hAnsi="Times New Roman" w:hint="default"/>
      </w:rPr>
    </w:lvl>
    <w:lvl w:ilvl="6" w:tplc="0BC4B4B6" w:tentative="1">
      <w:start w:val="1"/>
      <w:numFmt w:val="bullet"/>
      <w:lvlText w:val="•"/>
      <w:lvlJc w:val="left"/>
      <w:pPr>
        <w:tabs>
          <w:tab w:val="num" w:pos="5040"/>
        </w:tabs>
        <w:ind w:left="5040" w:hanging="360"/>
      </w:pPr>
      <w:rPr>
        <w:rFonts w:ascii="Times New Roman" w:hAnsi="Times New Roman" w:hint="default"/>
      </w:rPr>
    </w:lvl>
    <w:lvl w:ilvl="7" w:tplc="3B12A0BE" w:tentative="1">
      <w:start w:val="1"/>
      <w:numFmt w:val="bullet"/>
      <w:lvlText w:val="•"/>
      <w:lvlJc w:val="left"/>
      <w:pPr>
        <w:tabs>
          <w:tab w:val="num" w:pos="5760"/>
        </w:tabs>
        <w:ind w:left="5760" w:hanging="360"/>
      </w:pPr>
      <w:rPr>
        <w:rFonts w:ascii="Times New Roman" w:hAnsi="Times New Roman" w:hint="default"/>
      </w:rPr>
    </w:lvl>
    <w:lvl w:ilvl="8" w:tplc="46823F1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A25528E"/>
    <w:multiLevelType w:val="hybridMultilevel"/>
    <w:tmpl w:val="C812E936"/>
    <w:lvl w:ilvl="0" w:tplc="69FEB3EE">
      <w:start w:val="1"/>
      <w:numFmt w:val="bullet"/>
      <w:lvlText w:val="•"/>
      <w:lvlJc w:val="left"/>
      <w:pPr>
        <w:ind w:left="360" w:hanging="260"/>
      </w:pPr>
      <w:rPr>
        <w:rFonts w:ascii="Calibri" w:eastAsia="Calibri" w:hAnsi="Calibri" w:cs="Calibri"/>
        <w:color w:val="01689B"/>
      </w:rPr>
    </w:lvl>
    <w:lvl w:ilvl="1" w:tplc="313E91A8">
      <w:numFmt w:val="decimal"/>
      <w:lvlText w:val=""/>
      <w:lvlJc w:val="left"/>
    </w:lvl>
    <w:lvl w:ilvl="2" w:tplc="642EA8BA">
      <w:numFmt w:val="decimal"/>
      <w:lvlText w:val=""/>
      <w:lvlJc w:val="left"/>
    </w:lvl>
    <w:lvl w:ilvl="3" w:tplc="51A454A2">
      <w:numFmt w:val="decimal"/>
      <w:lvlText w:val=""/>
      <w:lvlJc w:val="left"/>
    </w:lvl>
    <w:lvl w:ilvl="4" w:tplc="4D24DBBE">
      <w:numFmt w:val="decimal"/>
      <w:lvlText w:val=""/>
      <w:lvlJc w:val="left"/>
    </w:lvl>
    <w:lvl w:ilvl="5" w:tplc="9BD8147A">
      <w:numFmt w:val="decimal"/>
      <w:lvlText w:val=""/>
      <w:lvlJc w:val="left"/>
    </w:lvl>
    <w:lvl w:ilvl="6" w:tplc="DD1AC6E2">
      <w:numFmt w:val="decimal"/>
      <w:lvlText w:val=""/>
      <w:lvlJc w:val="left"/>
    </w:lvl>
    <w:lvl w:ilvl="7" w:tplc="88942AC8">
      <w:numFmt w:val="decimal"/>
      <w:lvlText w:val=""/>
      <w:lvlJc w:val="left"/>
    </w:lvl>
    <w:lvl w:ilvl="8" w:tplc="9F6A40F6">
      <w:numFmt w:val="decimal"/>
      <w:lvlText w:val=""/>
      <w:lvlJc w:val="left"/>
    </w:lvl>
  </w:abstractNum>
  <w:abstractNum w:abstractNumId="2" w15:restartNumberingAfterBreak="0">
    <w:nsid w:val="4B9B339C"/>
    <w:multiLevelType w:val="hybridMultilevel"/>
    <w:tmpl w:val="D384FDE4"/>
    <w:lvl w:ilvl="0" w:tplc="B378A79E">
      <w:start w:val="1"/>
      <w:numFmt w:val="bullet"/>
      <w:lvlText w:val="●"/>
      <w:lvlJc w:val="left"/>
      <w:pPr>
        <w:ind w:left="720" w:hanging="360"/>
      </w:pPr>
    </w:lvl>
    <w:lvl w:ilvl="1" w:tplc="C9C07B7A">
      <w:start w:val="1"/>
      <w:numFmt w:val="bullet"/>
      <w:lvlText w:val="○"/>
      <w:lvlJc w:val="left"/>
      <w:pPr>
        <w:ind w:left="1440" w:hanging="360"/>
      </w:pPr>
    </w:lvl>
    <w:lvl w:ilvl="2" w:tplc="5624371A">
      <w:start w:val="1"/>
      <w:numFmt w:val="bullet"/>
      <w:lvlText w:val="■"/>
      <w:lvlJc w:val="left"/>
      <w:pPr>
        <w:ind w:left="2160" w:hanging="360"/>
      </w:pPr>
    </w:lvl>
    <w:lvl w:ilvl="3" w:tplc="624C598A">
      <w:start w:val="1"/>
      <w:numFmt w:val="bullet"/>
      <w:lvlText w:val="●"/>
      <w:lvlJc w:val="left"/>
      <w:pPr>
        <w:ind w:left="2880" w:hanging="360"/>
      </w:pPr>
    </w:lvl>
    <w:lvl w:ilvl="4" w:tplc="6A0CAA76">
      <w:start w:val="1"/>
      <w:numFmt w:val="bullet"/>
      <w:lvlText w:val="○"/>
      <w:lvlJc w:val="left"/>
      <w:pPr>
        <w:ind w:left="3600" w:hanging="360"/>
      </w:pPr>
    </w:lvl>
    <w:lvl w:ilvl="5" w:tplc="22CE9BE0">
      <w:start w:val="1"/>
      <w:numFmt w:val="bullet"/>
      <w:lvlText w:val="■"/>
      <w:lvlJc w:val="left"/>
      <w:pPr>
        <w:ind w:left="4320" w:hanging="360"/>
      </w:pPr>
    </w:lvl>
    <w:lvl w:ilvl="6" w:tplc="87A4191E">
      <w:start w:val="1"/>
      <w:numFmt w:val="bullet"/>
      <w:lvlText w:val="●"/>
      <w:lvlJc w:val="left"/>
      <w:pPr>
        <w:ind w:left="5040" w:hanging="360"/>
      </w:pPr>
    </w:lvl>
    <w:lvl w:ilvl="7" w:tplc="E9260ECC">
      <w:start w:val="1"/>
      <w:numFmt w:val="bullet"/>
      <w:lvlText w:val="●"/>
      <w:lvlJc w:val="left"/>
      <w:pPr>
        <w:ind w:left="5760" w:hanging="360"/>
      </w:pPr>
    </w:lvl>
    <w:lvl w:ilvl="8" w:tplc="F31E484E">
      <w:start w:val="1"/>
      <w:numFmt w:val="bullet"/>
      <w:lvlText w:val="●"/>
      <w:lvlJc w:val="left"/>
      <w:pPr>
        <w:ind w:left="6480" w:hanging="360"/>
      </w:pPr>
    </w:lvl>
  </w:abstractNum>
  <w:abstractNum w:abstractNumId="3" w15:restartNumberingAfterBreak="0">
    <w:nsid w:val="5D4B44BD"/>
    <w:multiLevelType w:val="hybridMultilevel"/>
    <w:tmpl w:val="B5669408"/>
    <w:lvl w:ilvl="0" w:tplc="6ACA3236">
      <w:start w:val="1"/>
      <w:numFmt w:val="bullet"/>
      <w:lvlText w:val="•"/>
      <w:lvlJc w:val="left"/>
      <w:pPr>
        <w:tabs>
          <w:tab w:val="num" w:pos="720"/>
        </w:tabs>
        <w:ind w:left="720" w:hanging="360"/>
      </w:pPr>
      <w:rPr>
        <w:rFonts w:ascii="Times New Roman" w:hAnsi="Times New Roman" w:hint="default"/>
      </w:rPr>
    </w:lvl>
    <w:lvl w:ilvl="1" w:tplc="A81A85E4" w:tentative="1">
      <w:start w:val="1"/>
      <w:numFmt w:val="bullet"/>
      <w:lvlText w:val="•"/>
      <w:lvlJc w:val="left"/>
      <w:pPr>
        <w:tabs>
          <w:tab w:val="num" w:pos="1440"/>
        </w:tabs>
        <w:ind w:left="1440" w:hanging="360"/>
      </w:pPr>
      <w:rPr>
        <w:rFonts w:ascii="Times New Roman" w:hAnsi="Times New Roman" w:hint="default"/>
      </w:rPr>
    </w:lvl>
    <w:lvl w:ilvl="2" w:tplc="20221902" w:tentative="1">
      <w:start w:val="1"/>
      <w:numFmt w:val="bullet"/>
      <w:lvlText w:val="•"/>
      <w:lvlJc w:val="left"/>
      <w:pPr>
        <w:tabs>
          <w:tab w:val="num" w:pos="2160"/>
        </w:tabs>
        <w:ind w:left="2160" w:hanging="360"/>
      </w:pPr>
      <w:rPr>
        <w:rFonts w:ascii="Times New Roman" w:hAnsi="Times New Roman" w:hint="default"/>
      </w:rPr>
    </w:lvl>
    <w:lvl w:ilvl="3" w:tplc="C8F855BE" w:tentative="1">
      <w:start w:val="1"/>
      <w:numFmt w:val="bullet"/>
      <w:lvlText w:val="•"/>
      <w:lvlJc w:val="left"/>
      <w:pPr>
        <w:tabs>
          <w:tab w:val="num" w:pos="2880"/>
        </w:tabs>
        <w:ind w:left="2880" w:hanging="360"/>
      </w:pPr>
      <w:rPr>
        <w:rFonts w:ascii="Times New Roman" w:hAnsi="Times New Roman" w:hint="default"/>
      </w:rPr>
    </w:lvl>
    <w:lvl w:ilvl="4" w:tplc="DB84FB50" w:tentative="1">
      <w:start w:val="1"/>
      <w:numFmt w:val="bullet"/>
      <w:lvlText w:val="•"/>
      <w:lvlJc w:val="left"/>
      <w:pPr>
        <w:tabs>
          <w:tab w:val="num" w:pos="3600"/>
        </w:tabs>
        <w:ind w:left="3600" w:hanging="360"/>
      </w:pPr>
      <w:rPr>
        <w:rFonts w:ascii="Times New Roman" w:hAnsi="Times New Roman" w:hint="default"/>
      </w:rPr>
    </w:lvl>
    <w:lvl w:ilvl="5" w:tplc="E0F23CEA" w:tentative="1">
      <w:start w:val="1"/>
      <w:numFmt w:val="bullet"/>
      <w:lvlText w:val="•"/>
      <w:lvlJc w:val="left"/>
      <w:pPr>
        <w:tabs>
          <w:tab w:val="num" w:pos="4320"/>
        </w:tabs>
        <w:ind w:left="4320" w:hanging="360"/>
      </w:pPr>
      <w:rPr>
        <w:rFonts w:ascii="Times New Roman" w:hAnsi="Times New Roman" w:hint="default"/>
      </w:rPr>
    </w:lvl>
    <w:lvl w:ilvl="6" w:tplc="5AF03568" w:tentative="1">
      <w:start w:val="1"/>
      <w:numFmt w:val="bullet"/>
      <w:lvlText w:val="•"/>
      <w:lvlJc w:val="left"/>
      <w:pPr>
        <w:tabs>
          <w:tab w:val="num" w:pos="5040"/>
        </w:tabs>
        <w:ind w:left="5040" w:hanging="360"/>
      </w:pPr>
      <w:rPr>
        <w:rFonts w:ascii="Times New Roman" w:hAnsi="Times New Roman" w:hint="default"/>
      </w:rPr>
    </w:lvl>
    <w:lvl w:ilvl="7" w:tplc="4FFAB2EE" w:tentative="1">
      <w:start w:val="1"/>
      <w:numFmt w:val="bullet"/>
      <w:lvlText w:val="•"/>
      <w:lvlJc w:val="left"/>
      <w:pPr>
        <w:tabs>
          <w:tab w:val="num" w:pos="5760"/>
        </w:tabs>
        <w:ind w:left="5760" w:hanging="360"/>
      </w:pPr>
      <w:rPr>
        <w:rFonts w:ascii="Times New Roman" w:hAnsi="Times New Roman" w:hint="default"/>
      </w:rPr>
    </w:lvl>
    <w:lvl w:ilvl="8" w:tplc="08F86A4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ADE6E50"/>
    <w:multiLevelType w:val="hybridMultilevel"/>
    <w:tmpl w:val="9640A942"/>
    <w:lvl w:ilvl="0" w:tplc="B33A390C">
      <w:start w:val="1"/>
      <w:numFmt w:val="bullet"/>
      <w:lvlText w:val="•"/>
      <w:lvlJc w:val="left"/>
      <w:pPr>
        <w:tabs>
          <w:tab w:val="num" w:pos="720"/>
        </w:tabs>
        <w:ind w:left="720" w:hanging="360"/>
      </w:pPr>
      <w:rPr>
        <w:rFonts w:ascii="Times New Roman" w:hAnsi="Times New Roman" w:hint="default"/>
      </w:rPr>
    </w:lvl>
    <w:lvl w:ilvl="1" w:tplc="E07A5192" w:tentative="1">
      <w:start w:val="1"/>
      <w:numFmt w:val="bullet"/>
      <w:lvlText w:val="•"/>
      <w:lvlJc w:val="left"/>
      <w:pPr>
        <w:tabs>
          <w:tab w:val="num" w:pos="1440"/>
        </w:tabs>
        <w:ind w:left="1440" w:hanging="360"/>
      </w:pPr>
      <w:rPr>
        <w:rFonts w:ascii="Times New Roman" w:hAnsi="Times New Roman" w:hint="default"/>
      </w:rPr>
    </w:lvl>
    <w:lvl w:ilvl="2" w:tplc="CAE07C18" w:tentative="1">
      <w:start w:val="1"/>
      <w:numFmt w:val="bullet"/>
      <w:lvlText w:val="•"/>
      <w:lvlJc w:val="left"/>
      <w:pPr>
        <w:tabs>
          <w:tab w:val="num" w:pos="2160"/>
        </w:tabs>
        <w:ind w:left="2160" w:hanging="360"/>
      </w:pPr>
      <w:rPr>
        <w:rFonts w:ascii="Times New Roman" w:hAnsi="Times New Roman" w:hint="default"/>
      </w:rPr>
    </w:lvl>
    <w:lvl w:ilvl="3" w:tplc="084A7378" w:tentative="1">
      <w:start w:val="1"/>
      <w:numFmt w:val="bullet"/>
      <w:lvlText w:val="•"/>
      <w:lvlJc w:val="left"/>
      <w:pPr>
        <w:tabs>
          <w:tab w:val="num" w:pos="2880"/>
        </w:tabs>
        <w:ind w:left="2880" w:hanging="360"/>
      </w:pPr>
      <w:rPr>
        <w:rFonts w:ascii="Times New Roman" w:hAnsi="Times New Roman" w:hint="default"/>
      </w:rPr>
    </w:lvl>
    <w:lvl w:ilvl="4" w:tplc="2BACB4F0" w:tentative="1">
      <w:start w:val="1"/>
      <w:numFmt w:val="bullet"/>
      <w:lvlText w:val="•"/>
      <w:lvlJc w:val="left"/>
      <w:pPr>
        <w:tabs>
          <w:tab w:val="num" w:pos="3600"/>
        </w:tabs>
        <w:ind w:left="3600" w:hanging="360"/>
      </w:pPr>
      <w:rPr>
        <w:rFonts w:ascii="Times New Roman" w:hAnsi="Times New Roman" w:hint="default"/>
      </w:rPr>
    </w:lvl>
    <w:lvl w:ilvl="5" w:tplc="FE744BBC" w:tentative="1">
      <w:start w:val="1"/>
      <w:numFmt w:val="bullet"/>
      <w:lvlText w:val="•"/>
      <w:lvlJc w:val="left"/>
      <w:pPr>
        <w:tabs>
          <w:tab w:val="num" w:pos="4320"/>
        </w:tabs>
        <w:ind w:left="4320" w:hanging="360"/>
      </w:pPr>
      <w:rPr>
        <w:rFonts w:ascii="Times New Roman" w:hAnsi="Times New Roman" w:hint="default"/>
      </w:rPr>
    </w:lvl>
    <w:lvl w:ilvl="6" w:tplc="F342ECD8" w:tentative="1">
      <w:start w:val="1"/>
      <w:numFmt w:val="bullet"/>
      <w:lvlText w:val="•"/>
      <w:lvlJc w:val="left"/>
      <w:pPr>
        <w:tabs>
          <w:tab w:val="num" w:pos="5040"/>
        </w:tabs>
        <w:ind w:left="5040" w:hanging="360"/>
      </w:pPr>
      <w:rPr>
        <w:rFonts w:ascii="Times New Roman" w:hAnsi="Times New Roman" w:hint="default"/>
      </w:rPr>
    </w:lvl>
    <w:lvl w:ilvl="7" w:tplc="C2DAD6E8" w:tentative="1">
      <w:start w:val="1"/>
      <w:numFmt w:val="bullet"/>
      <w:lvlText w:val="•"/>
      <w:lvlJc w:val="left"/>
      <w:pPr>
        <w:tabs>
          <w:tab w:val="num" w:pos="5760"/>
        </w:tabs>
        <w:ind w:left="5760" w:hanging="360"/>
      </w:pPr>
      <w:rPr>
        <w:rFonts w:ascii="Times New Roman" w:hAnsi="Times New Roman" w:hint="default"/>
      </w:rPr>
    </w:lvl>
    <w:lvl w:ilvl="8" w:tplc="2962E74E" w:tentative="1">
      <w:start w:val="1"/>
      <w:numFmt w:val="bullet"/>
      <w:lvlText w:val="•"/>
      <w:lvlJc w:val="left"/>
      <w:pPr>
        <w:tabs>
          <w:tab w:val="num" w:pos="6480"/>
        </w:tabs>
        <w:ind w:left="6480" w:hanging="360"/>
      </w:pPr>
      <w:rPr>
        <w:rFonts w:ascii="Times New Roman" w:hAnsi="Times New Roman" w:hint="default"/>
      </w:rPr>
    </w:lvl>
  </w:abstractNum>
  <w:num w:numId="1" w16cid:durableId="2059741405">
    <w:abstractNumId w:val="2"/>
    <w:lvlOverride w:ilvl="0">
      <w:startOverride w:val="1"/>
    </w:lvlOverride>
  </w:num>
  <w:num w:numId="2" w16cid:durableId="214315590">
    <w:abstractNumId w:val="1"/>
    <w:lvlOverride w:ilvl="0">
      <w:startOverride w:val="1"/>
    </w:lvlOverride>
  </w:num>
  <w:num w:numId="3" w16cid:durableId="1950971618">
    <w:abstractNumId w:val="0"/>
  </w:num>
  <w:num w:numId="4" w16cid:durableId="766928356">
    <w:abstractNumId w:val="4"/>
  </w:num>
  <w:num w:numId="5" w16cid:durableId="1786997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C33"/>
    <w:rsid w:val="0005635A"/>
    <w:rsid w:val="00085DA9"/>
    <w:rsid w:val="00130B0D"/>
    <w:rsid w:val="001F5E4E"/>
    <w:rsid w:val="00262F02"/>
    <w:rsid w:val="00433566"/>
    <w:rsid w:val="00442900"/>
    <w:rsid w:val="004E2407"/>
    <w:rsid w:val="005D22B9"/>
    <w:rsid w:val="00682CBC"/>
    <w:rsid w:val="006A27BB"/>
    <w:rsid w:val="006A5B4A"/>
    <w:rsid w:val="00725C33"/>
    <w:rsid w:val="0076383C"/>
    <w:rsid w:val="007751A0"/>
    <w:rsid w:val="00824D88"/>
    <w:rsid w:val="00BA0EAD"/>
    <w:rsid w:val="00BC64AB"/>
    <w:rsid w:val="00C10BF5"/>
    <w:rsid w:val="00C65406"/>
    <w:rsid w:val="00CD400F"/>
    <w:rsid w:val="00D54EE4"/>
    <w:rsid w:val="00D756AD"/>
    <w:rsid w:val="00DC7403"/>
    <w:rsid w:val="00E43630"/>
    <w:rsid w:val="00FC49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C0575"/>
  <w15:docId w15:val="{9540E594-7D17-43EF-A547-92C2CC68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 w:type="paragraph" w:styleId="Revisie">
    <w:name w:val="Revision"/>
    <w:hidden/>
    <w:uiPriority w:val="99"/>
    <w:semiHidden/>
    <w:rsid w:val="00BC64AB"/>
  </w:style>
  <w:style w:type="character" w:styleId="Verwijzingopmerking">
    <w:name w:val="annotation reference"/>
    <w:basedOn w:val="Standaardalinea-lettertype"/>
    <w:uiPriority w:val="99"/>
    <w:semiHidden/>
    <w:unhideWhenUsed/>
    <w:rsid w:val="00BC64AB"/>
    <w:rPr>
      <w:sz w:val="16"/>
      <w:szCs w:val="16"/>
    </w:rPr>
  </w:style>
  <w:style w:type="paragraph" w:styleId="Tekstopmerking">
    <w:name w:val="annotation text"/>
    <w:basedOn w:val="Standaard"/>
    <w:link w:val="TekstopmerkingChar"/>
    <w:uiPriority w:val="99"/>
    <w:unhideWhenUsed/>
    <w:rsid w:val="00BC64AB"/>
  </w:style>
  <w:style w:type="character" w:customStyle="1" w:styleId="TekstopmerkingChar">
    <w:name w:val="Tekst opmerking Char"/>
    <w:basedOn w:val="Standaardalinea-lettertype"/>
    <w:link w:val="Tekstopmerking"/>
    <w:uiPriority w:val="99"/>
    <w:rsid w:val="00BC64AB"/>
  </w:style>
  <w:style w:type="paragraph" w:styleId="Onderwerpvanopmerking">
    <w:name w:val="annotation subject"/>
    <w:basedOn w:val="Tekstopmerking"/>
    <w:next w:val="Tekstopmerking"/>
    <w:link w:val="OnderwerpvanopmerkingChar"/>
    <w:uiPriority w:val="99"/>
    <w:semiHidden/>
    <w:unhideWhenUsed/>
    <w:rsid w:val="00BC64AB"/>
    <w:rPr>
      <w:b/>
      <w:bCs/>
    </w:rPr>
  </w:style>
  <w:style w:type="character" w:customStyle="1" w:styleId="OnderwerpvanopmerkingChar">
    <w:name w:val="Onderwerp van opmerking Char"/>
    <w:basedOn w:val="TekstopmerkingChar"/>
    <w:link w:val="Onderwerpvanopmerking"/>
    <w:uiPriority w:val="99"/>
    <w:semiHidden/>
    <w:rsid w:val="00BC64AB"/>
    <w:rPr>
      <w:b/>
      <w:bCs/>
    </w:rPr>
  </w:style>
  <w:style w:type="paragraph" w:styleId="Bijschrift">
    <w:name w:val="caption"/>
    <w:basedOn w:val="Standaard"/>
    <w:next w:val="Standaard"/>
    <w:uiPriority w:val="35"/>
    <w:unhideWhenUsed/>
    <w:qFormat/>
    <w:rsid w:val="00E43630"/>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29830">
      <w:bodyDiv w:val="1"/>
      <w:marLeft w:val="0"/>
      <w:marRight w:val="0"/>
      <w:marTop w:val="0"/>
      <w:marBottom w:val="0"/>
      <w:divBdr>
        <w:top w:val="none" w:sz="0" w:space="0" w:color="auto"/>
        <w:left w:val="none" w:sz="0" w:space="0" w:color="auto"/>
        <w:bottom w:val="none" w:sz="0" w:space="0" w:color="auto"/>
        <w:right w:val="none" w:sz="0" w:space="0" w:color="auto"/>
      </w:divBdr>
      <w:divsChild>
        <w:div w:id="976908723">
          <w:marLeft w:val="547"/>
          <w:marRight w:val="0"/>
          <w:marTop w:val="0"/>
          <w:marBottom w:val="0"/>
          <w:divBdr>
            <w:top w:val="none" w:sz="0" w:space="0" w:color="auto"/>
            <w:left w:val="none" w:sz="0" w:space="0" w:color="auto"/>
            <w:bottom w:val="none" w:sz="0" w:space="0" w:color="auto"/>
            <w:right w:val="none" w:sz="0" w:space="0" w:color="auto"/>
          </w:divBdr>
        </w:div>
      </w:divsChild>
    </w:div>
    <w:div w:id="568419182">
      <w:bodyDiv w:val="1"/>
      <w:marLeft w:val="0"/>
      <w:marRight w:val="0"/>
      <w:marTop w:val="0"/>
      <w:marBottom w:val="0"/>
      <w:divBdr>
        <w:top w:val="none" w:sz="0" w:space="0" w:color="auto"/>
        <w:left w:val="none" w:sz="0" w:space="0" w:color="auto"/>
        <w:bottom w:val="none" w:sz="0" w:space="0" w:color="auto"/>
        <w:right w:val="none" w:sz="0" w:space="0" w:color="auto"/>
      </w:divBdr>
    </w:div>
    <w:div w:id="1092700810">
      <w:bodyDiv w:val="1"/>
      <w:marLeft w:val="0"/>
      <w:marRight w:val="0"/>
      <w:marTop w:val="0"/>
      <w:marBottom w:val="0"/>
      <w:divBdr>
        <w:top w:val="none" w:sz="0" w:space="0" w:color="auto"/>
        <w:left w:val="none" w:sz="0" w:space="0" w:color="auto"/>
        <w:bottom w:val="none" w:sz="0" w:space="0" w:color="auto"/>
        <w:right w:val="none" w:sz="0" w:space="0" w:color="auto"/>
      </w:divBdr>
      <w:divsChild>
        <w:div w:id="1578437454">
          <w:marLeft w:val="547"/>
          <w:marRight w:val="0"/>
          <w:marTop w:val="0"/>
          <w:marBottom w:val="0"/>
          <w:divBdr>
            <w:top w:val="none" w:sz="0" w:space="0" w:color="auto"/>
            <w:left w:val="none" w:sz="0" w:space="0" w:color="auto"/>
            <w:bottom w:val="none" w:sz="0" w:space="0" w:color="auto"/>
            <w:right w:val="none" w:sz="0" w:space="0" w:color="auto"/>
          </w:divBdr>
        </w:div>
      </w:divsChild>
    </w:div>
    <w:div w:id="1136950220">
      <w:bodyDiv w:val="1"/>
      <w:marLeft w:val="0"/>
      <w:marRight w:val="0"/>
      <w:marTop w:val="0"/>
      <w:marBottom w:val="0"/>
      <w:divBdr>
        <w:top w:val="none" w:sz="0" w:space="0" w:color="auto"/>
        <w:left w:val="none" w:sz="0" w:space="0" w:color="auto"/>
        <w:bottom w:val="none" w:sz="0" w:space="0" w:color="auto"/>
        <w:right w:val="none" w:sz="0" w:space="0" w:color="auto"/>
      </w:divBdr>
      <w:divsChild>
        <w:div w:id="1242368416">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886</ap:Words>
  <ap:Characters>4874</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2026-09-09T10:08:00.0000000Z</dcterms:created>
  <dcterms:modified xsi:type="dcterms:W3CDTF">2026-09-09T10:08:00.0000000Z</dcterms:modified>
  <dc:description>------------------------</dc:description>
  <dc:subject/>
  <dc:title/>
  <keywords/>
  <version/>
  <category/>
</coreProperties>
</file>