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2026Z18373</w:t>
        <w:br/>
      </w:r>
      <w:proofErr w:type="spellEnd"/>
    </w:p>
    <w:p>
      <w:pPr>
        <w:pStyle w:val="Normal"/>
        <w:rPr>
          <w:b w:val="1"/>
          <w:bCs w:val="1"/>
        </w:rPr>
      </w:pPr>
      <w:r w:rsidR="250AE766">
        <w:rPr>
          <w:b w:val="0"/>
          <w:bCs w:val="0"/>
        </w:rPr>
        <w:t>(ingezonden 9 september 2026)</w:t>
        <w:br/>
      </w:r>
    </w:p>
    <w:p>
      <w:r>
        <w:t xml:space="preserve">Vragen van het lid Moinat (Groep Markuszower) aan de minister van Langdurige Zorg en Sport over de veiligheid van kinderen bij Veilig Thuis West-Brabant</w:t>
      </w:r>
      <w:r>
        <w:br/>
      </w:r>
    </w:p>
    <w:p>
      <w:pPr>
        <w:pStyle w:val="ListParagraph"/>
        <w:numPr>
          <w:ilvl w:val="0"/>
          <w:numId w:val="100518070"/>
        </w:numPr>
        <w:ind w:left="360"/>
      </w:pPr>
      <w:r>
        <w:t xml:space="preserve">Bent u bekend met het bericht dat Veilig Thuis West-Brabant kampt met ernstige financiële en organisatorische problemen en dat meldingen van huiselijk geweld en kindermishandeling langer blijven liggen dan wettelijk is toegestaan?</w:t>
      </w:r>
      <w:r>
        <w:br/>
      </w:r>
    </w:p>
    <w:p>
      <w:pPr>
        <w:pStyle w:val="ListParagraph"/>
        <w:numPr>
          <w:ilvl w:val="0"/>
          <w:numId w:val="100518070"/>
        </w:numPr>
        <w:ind w:left="360"/>
      </w:pPr>
      <w:r>
        <w:t xml:space="preserve">Hoeveel meldingen waarbij minderjarigen betrokken zijn overschrijden momenteel de wettelijke termijnen bij Veilig Thuis West-Brabant? Hoeveel kinderen betreft dit en hoe lang wachten zij inmiddels?</w:t>
      </w:r>
      <w:r>
        <w:br/>
      </w:r>
    </w:p>
    <w:p>
      <w:pPr>
        <w:pStyle w:val="ListParagraph"/>
        <w:numPr>
          <w:ilvl w:val="0"/>
          <w:numId w:val="100518070"/>
        </w:numPr>
        <w:ind w:left="360"/>
      </w:pPr>
      <w:r>
        <w:t xml:space="preserve">Kunt u garanderen dat de kinderen achter deze meldingen op dit moment veilig zijn? Zo nee, deelt u de mening dat onmiddellijk moet worden vastgesteld of zich onder deze kinderen slachtoffers bevinden die momenteel worden mishandeld, verwaarloosd of anderszins in een onveilige situatie verkeren, en hoe gaat u hiervoor zorgen?</w:t>
      </w:r>
      <w:r>
        <w:br/>
      </w:r>
    </w:p>
    <w:p>
      <w:pPr>
        <w:pStyle w:val="ListParagraph"/>
        <w:numPr>
          <w:ilvl w:val="0"/>
          <w:numId w:val="100518070"/>
        </w:numPr>
        <w:ind w:left="360"/>
      </w:pPr>
      <w:r>
        <w:t xml:space="preserve">Wie houdt gedurende een termijnoverschrijding zicht op de veiligheid van deze kinderen en wie grijpt in wanneer hun situatie verslechtert?</w:t>
      </w:r>
      <w:r>
        <w:br/>
      </w:r>
    </w:p>
    <w:p>
      <w:pPr>
        <w:pStyle w:val="ListParagraph"/>
        <w:numPr>
          <w:ilvl w:val="0"/>
          <w:numId w:val="100518070"/>
        </w:numPr>
        <w:ind w:left="360"/>
      </w:pPr>
      <w:r>
        <w:t xml:space="preserve">Hoe is het mogelijk dat twee jaar later opnieuw wettelijke termijnen worden overschreden, aangezien de Inspectie Gezondheidszorg en Jeugd (IGJ) in 2024 bij Veilig Thuis West-Brabant al ernstige termijnoverschrijdingen constateerde, waarbij een veiligheidsbeoordeling soms viereneenhalve maand duurde en het starten van een onderzoek of de dienst Voorwaarden &amp; Vervolg in een casus elf maanden op zich liet wachten?</w:t>
      </w:r>
      <w:r>
        <w:br/>
      </w:r>
    </w:p>
    <w:p>
      <w:pPr>
        <w:pStyle w:val="ListParagraph"/>
        <w:numPr>
          <w:ilvl w:val="0"/>
          <w:numId w:val="100518070"/>
        </w:numPr>
        <w:ind w:left="360"/>
      </w:pPr>
      <w:r>
        <w:t xml:space="preserve">Welke verbetermaatregelen zijn sinds het IGJ-onderzoek uit 2024 daadwerkelijk uitgevoerd en waarom hebben deze niet kunnen voorkomen dat opnieuw een situatie is ontstaan waarin meldingen te lang blijven liggen?</w:t>
      </w:r>
      <w:r>
        <w:br/>
      </w:r>
    </w:p>
    <w:p>
      <w:pPr>
        <w:pStyle w:val="ListParagraph"/>
        <w:numPr>
          <w:ilvl w:val="0"/>
          <w:numId w:val="100518070"/>
        </w:numPr>
        <w:ind w:left="360"/>
      </w:pPr>
      <w:r>
        <w:t xml:space="preserve">Erkent u dat u als stelselverantwoordelijke niet kunt volstaan met de constatering dat gemeenten verantwoordelijk zijn voor de organisatie en financiering van Veilig Thuis wanneer binnen dat stelsel wettelijke termijnen structureel worden overschreden en mogelijk de veiligheid van kinderen in het geding is? Zo nee, waarom niet?</w:t>
      </w:r>
      <w:r>
        <w:br/>
      </w:r>
    </w:p>
    <w:p>
      <w:pPr>
        <w:pStyle w:val="ListParagraph"/>
        <w:numPr>
          <w:ilvl w:val="0"/>
          <w:numId w:val="100518070"/>
        </w:numPr>
        <w:ind w:left="360"/>
      </w:pPr>
      <w:r>
        <w:t xml:space="preserve">Op welk moment acht u vanuit uw stelselverantwoordelijkheid ingrijpen noodzakelijk wanneer een Veilig Thuis-organisatie niet langer in staat blijkt haar wettelijke taken tijdig uit te voeren, en is dat moment bij Veilig Thuis West-Brabant wat u betreft inmiddels bereikt? Zo nee, wat moet er dan nog gebeuren voordat u ingrijpt?</w:t>
      </w:r>
      <w:r>
        <w:br/>
      </w:r>
    </w:p>
    <w:p>
      <w:pPr>
        <w:pStyle w:val="ListParagraph"/>
        <w:numPr>
          <w:ilvl w:val="0"/>
          <w:numId w:val="100518070"/>
        </w:numPr>
        <w:ind w:left="360"/>
      </w:pPr>
      <w:r>
        <w:t xml:space="preserve">Welke concrete maatregelen neemt u </w:t>
      </w:r>
      <w:r>
        <w:rPr>
          <w:u w:val="single"/>
        </w:rPr>
        <w:t xml:space="preserve">nu vanuit uw stelselverantwoordelijkheid</w:t>
      </w:r>
      <w:r>
        <w:rPr/>
        <w:t xml:space="preserve"> om ervoor te zorgen dat alle kinderen achter de wachtende meldingen bij Veilig Thuis West-Brabant zo snel mogelijk in beeld zijn, hun veiligheid wordt beoordeeld en waar noodzakelijk direct wordt ingegrepen?</w:t>
      </w:r>
      <w:r>
        <w:br/>
      </w:r>
    </w:p>
    <w:p>
      <w:pPr>
        <w:pStyle w:val="ListParagraph"/>
        <w:numPr>
          <w:ilvl w:val="0"/>
          <w:numId w:val="100518070"/>
        </w:numPr>
        <w:ind w:left="360"/>
      </w:pPr>
      <w:r>
        <w:t xml:space="preserve">Kunt u uitsluiten dat bij andere Veilig Thuis-organisaties vergelijkbare problemen bestaan? Zo nee, bent u bereid op korte termijn landelijk inzichtelijk te maken hoeveel meldingen de wettelijke termijnen overschrijden, hoeveel minderjarigen daarbij betrokken zijn en welke maatregelen u vanuit uw stelselverantwoordelijkheid neemt om deze achterstanden terug te dringen?</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70">
    <w:abstractNumId w:val="1005180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