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A657676" w14:textId="77777777">
        <w:tc>
          <w:tcPr>
            <w:tcW w:w="6379" w:type="dxa"/>
            <w:gridSpan w:val="2"/>
            <w:tcBorders>
              <w:top w:val="nil"/>
              <w:left w:val="nil"/>
              <w:bottom w:val="nil"/>
              <w:right w:val="nil"/>
            </w:tcBorders>
            <w:vAlign w:val="center"/>
          </w:tcPr>
          <w:p w:rsidR="004330ED" w:rsidP="00EA1CE4" w:rsidRDefault="004330ED" w14:paraId="1657B64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DF9274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27CCCFB9" w14:textId="77777777">
        <w:trPr>
          <w:cantSplit/>
        </w:trPr>
        <w:tc>
          <w:tcPr>
            <w:tcW w:w="10348" w:type="dxa"/>
            <w:gridSpan w:val="3"/>
            <w:tcBorders>
              <w:top w:val="single" w:color="auto" w:sz="4" w:space="0"/>
              <w:left w:val="nil"/>
              <w:bottom w:val="nil"/>
              <w:right w:val="nil"/>
            </w:tcBorders>
          </w:tcPr>
          <w:p w:rsidR="004330ED" w:rsidP="004A1E29" w:rsidRDefault="004330ED" w14:paraId="417E5D4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61822B96" w14:textId="77777777">
        <w:trPr>
          <w:cantSplit/>
        </w:trPr>
        <w:tc>
          <w:tcPr>
            <w:tcW w:w="10348" w:type="dxa"/>
            <w:gridSpan w:val="3"/>
            <w:tcBorders>
              <w:top w:val="nil"/>
              <w:left w:val="nil"/>
              <w:bottom w:val="nil"/>
              <w:right w:val="nil"/>
            </w:tcBorders>
          </w:tcPr>
          <w:p w:rsidR="004330ED" w:rsidP="00BF623B" w:rsidRDefault="004330ED" w14:paraId="7749B3C3" w14:textId="77777777">
            <w:pPr>
              <w:pStyle w:val="Amendement"/>
              <w:tabs>
                <w:tab w:val="clear" w:pos="3310"/>
                <w:tab w:val="clear" w:pos="3600"/>
              </w:tabs>
              <w:rPr>
                <w:rFonts w:ascii="Times New Roman" w:hAnsi="Times New Roman"/>
                <w:b w:val="0"/>
              </w:rPr>
            </w:pPr>
          </w:p>
        </w:tc>
      </w:tr>
      <w:tr w:rsidR="004330ED" w:rsidTr="00EA1CE4" w14:paraId="7484C819" w14:textId="77777777">
        <w:trPr>
          <w:cantSplit/>
        </w:trPr>
        <w:tc>
          <w:tcPr>
            <w:tcW w:w="10348" w:type="dxa"/>
            <w:gridSpan w:val="3"/>
            <w:tcBorders>
              <w:top w:val="nil"/>
              <w:left w:val="nil"/>
              <w:bottom w:val="single" w:color="auto" w:sz="4" w:space="0"/>
              <w:right w:val="nil"/>
            </w:tcBorders>
          </w:tcPr>
          <w:p w:rsidR="004330ED" w:rsidP="00BF623B" w:rsidRDefault="004330ED" w14:paraId="59CEFB1F" w14:textId="77777777">
            <w:pPr>
              <w:pStyle w:val="Amendement"/>
              <w:tabs>
                <w:tab w:val="clear" w:pos="3310"/>
                <w:tab w:val="clear" w:pos="3600"/>
              </w:tabs>
              <w:rPr>
                <w:rFonts w:ascii="Times New Roman" w:hAnsi="Times New Roman"/>
              </w:rPr>
            </w:pPr>
          </w:p>
        </w:tc>
      </w:tr>
      <w:tr w:rsidR="004330ED" w:rsidTr="00EA1CE4" w14:paraId="74AA88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4FD603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761F96D" w14:textId="77777777">
            <w:pPr>
              <w:suppressAutoHyphens/>
              <w:ind w:left="-70"/>
              <w:rPr>
                <w:b/>
              </w:rPr>
            </w:pPr>
          </w:p>
        </w:tc>
      </w:tr>
      <w:tr w:rsidR="003C21AC" w:rsidTr="00EA1CE4" w14:paraId="618355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04365" w14:paraId="4D3D3EDB" w14:textId="59E1CABB">
            <w:pPr>
              <w:pStyle w:val="Amendement"/>
              <w:tabs>
                <w:tab w:val="clear" w:pos="3310"/>
                <w:tab w:val="clear" w:pos="3600"/>
              </w:tabs>
              <w:rPr>
                <w:rFonts w:ascii="Times New Roman" w:hAnsi="Times New Roman"/>
              </w:rPr>
            </w:pPr>
            <w:r>
              <w:rPr>
                <w:rFonts w:ascii="Times New Roman" w:hAnsi="Times New Roman"/>
              </w:rPr>
              <w:t>36 899</w:t>
            </w:r>
          </w:p>
        </w:tc>
        <w:tc>
          <w:tcPr>
            <w:tcW w:w="7371" w:type="dxa"/>
            <w:gridSpan w:val="2"/>
          </w:tcPr>
          <w:p w:rsidRPr="00504365" w:rsidR="003C21AC" w:rsidP="00504365" w:rsidRDefault="00504365" w14:paraId="41A13BE3" w14:textId="3B43C276">
            <w:pPr>
              <w:rPr>
                <w:b/>
                <w:bCs/>
                <w:szCs w:val="24"/>
              </w:rPr>
            </w:pPr>
            <w:r w:rsidRPr="00504365">
              <w:rPr>
                <w:b/>
                <w:bCs/>
                <w:szCs w:val="24"/>
              </w:rPr>
              <w:t>Wijziging van de Visserijwet 1963 in verband met de implementatie van Verordening (EU) 2023/2842 over visserijcontrole met betrekking tot de maximaal op te leggen bestuurlijke boete</w:t>
            </w:r>
          </w:p>
        </w:tc>
      </w:tr>
      <w:tr w:rsidR="003C21AC" w:rsidTr="00EA1CE4" w14:paraId="1F8374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6788CA8"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9B8BEFA" w14:textId="77777777">
            <w:pPr>
              <w:pStyle w:val="Amendement"/>
              <w:tabs>
                <w:tab w:val="clear" w:pos="3310"/>
                <w:tab w:val="clear" w:pos="3600"/>
              </w:tabs>
              <w:ind w:left="-70"/>
              <w:rPr>
                <w:rFonts w:ascii="Times New Roman" w:hAnsi="Times New Roman"/>
              </w:rPr>
            </w:pPr>
          </w:p>
        </w:tc>
      </w:tr>
      <w:tr w:rsidR="003C21AC" w:rsidTr="00EA1CE4" w14:paraId="0FFA46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11E2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E0AD0D4" w14:textId="77777777">
            <w:pPr>
              <w:pStyle w:val="Amendement"/>
              <w:tabs>
                <w:tab w:val="clear" w:pos="3310"/>
                <w:tab w:val="clear" w:pos="3600"/>
              </w:tabs>
              <w:ind w:left="-70"/>
              <w:rPr>
                <w:rFonts w:ascii="Times New Roman" w:hAnsi="Times New Roman"/>
              </w:rPr>
            </w:pPr>
          </w:p>
        </w:tc>
      </w:tr>
      <w:tr w:rsidR="003C21AC" w:rsidTr="00EA1CE4" w14:paraId="78490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F5C9146" w14:textId="497A800E">
            <w:pPr>
              <w:pStyle w:val="Amendement"/>
              <w:tabs>
                <w:tab w:val="clear" w:pos="3310"/>
                <w:tab w:val="clear" w:pos="3600"/>
              </w:tabs>
              <w:rPr>
                <w:rFonts w:ascii="Times New Roman" w:hAnsi="Times New Roman"/>
              </w:rPr>
            </w:pPr>
            <w:r w:rsidRPr="00C035D4">
              <w:rPr>
                <w:rFonts w:ascii="Times New Roman" w:hAnsi="Times New Roman"/>
              </w:rPr>
              <w:t xml:space="preserve">Nr. </w:t>
            </w:r>
            <w:r w:rsidR="00371231">
              <w:rPr>
                <w:rFonts w:ascii="Times New Roman" w:hAnsi="Times New Roman"/>
              </w:rPr>
              <w:t>7</w:t>
            </w:r>
          </w:p>
        </w:tc>
        <w:tc>
          <w:tcPr>
            <w:tcW w:w="7371" w:type="dxa"/>
            <w:gridSpan w:val="2"/>
          </w:tcPr>
          <w:p w:rsidRPr="00820FE7" w:rsidR="003C21AC" w:rsidP="00820FE7" w:rsidRDefault="003C21AC" w14:paraId="6D3DD609" w14:textId="63E7A6CA">
            <w:pPr>
              <w:pStyle w:val="Amendement"/>
              <w:ind w:left="-70"/>
              <w:rPr>
                <w:rFonts w:ascii="Times New Roman" w:hAnsi="Times New Roman"/>
                <w:caps/>
              </w:rPr>
            </w:pPr>
            <w:r w:rsidRPr="00820FE7">
              <w:rPr>
                <w:rFonts w:ascii="Times New Roman" w:hAnsi="Times New Roman"/>
                <w:caps/>
              </w:rPr>
              <w:t xml:space="preserve">AMENDEMENT VAN HET LID </w:t>
            </w:r>
            <w:r w:rsidRPr="00820FE7" w:rsidR="00820FE7">
              <w:rPr>
                <w:rFonts w:ascii="Times New Roman" w:hAnsi="Times New Roman"/>
                <w:caps/>
              </w:rPr>
              <w:t>Kostić</w:t>
            </w:r>
          </w:p>
        </w:tc>
      </w:tr>
      <w:tr w:rsidR="003C21AC" w:rsidTr="00EA1CE4" w14:paraId="5B6FC5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572A196"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9ADCBCA" w14:textId="464BE79E">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71231">
              <w:rPr>
                <w:rFonts w:ascii="Times New Roman" w:hAnsi="Times New Roman"/>
                <w:b w:val="0"/>
              </w:rPr>
              <w:t>8 september 2026</w:t>
            </w:r>
          </w:p>
        </w:tc>
      </w:tr>
      <w:tr w:rsidR="00B01BA6" w:rsidTr="00EA1CE4" w14:paraId="091726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9EA0DB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31C8B41" w14:textId="77777777">
            <w:pPr>
              <w:pStyle w:val="Amendement"/>
              <w:tabs>
                <w:tab w:val="clear" w:pos="3310"/>
                <w:tab w:val="clear" w:pos="3600"/>
              </w:tabs>
              <w:ind w:left="-70"/>
              <w:rPr>
                <w:rFonts w:ascii="Times New Roman" w:hAnsi="Times New Roman"/>
                <w:b w:val="0"/>
              </w:rPr>
            </w:pPr>
          </w:p>
        </w:tc>
      </w:tr>
      <w:tr w:rsidRPr="00EA69AC" w:rsidR="00B01BA6" w:rsidTr="00EA1CE4" w14:paraId="710AFE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610339" w:rsidRDefault="00610339" w14:paraId="5837D59E" w14:textId="0AF38BC0">
            <w:r>
              <w:tab/>
            </w:r>
            <w:r w:rsidRPr="00EA69AC" w:rsidR="00B01BA6">
              <w:t>De ondergetekende stelt het volgende amendement voor:</w:t>
            </w:r>
          </w:p>
        </w:tc>
      </w:tr>
    </w:tbl>
    <w:p w:rsidRPr="00EA69AC" w:rsidR="004330ED" w:rsidP="001A712E" w:rsidRDefault="004330ED" w14:paraId="4DC39811" w14:textId="77777777">
      <w:pPr>
        <w:spacing w:after="240"/>
      </w:pPr>
    </w:p>
    <w:p w:rsidRPr="00EA69AC" w:rsidR="004330ED" w:rsidP="001A712E" w:rsidRDefault="004330ED" w14:paraId="63ADB5FD" w14:textId="77777777">
      <w:r w:rsidRPr="00EA69AC">
        <w:t>I</w:t>
      </w:r>
    </w:p>
    <w:p w:rsidR="001A712E" w:rsidP="001A712E" w:rsidRDefault="001A712E" w14:paraId="3A247DDA" w14:textId="77777777"/>
    <w:p w:rsidR="00617604" w:rsidP="007136B8" w:rsidRDefault="001A712E" w14:paraId="708C4861" w14:textId="3322C6F9">
      <w:r>
        <w:tab/>
      </w:r>
      <w:r w:rsidR="00063E9D">
        <w:t>Aan het opschrift wordt toegevoegd “</w:t>
      </w:r>
      <w:r w:rsidR="008E43A0">
        <w:t xml:space="preserve">, en het invoeren van een </w:t>
      </w:r>
      <w:r w:rsidR="00AC52F2">
        <w:t xml:space="preserve">wettelijk </w:t>
      </w:r>
      <w:r w:rsidR="008E43A0">
        <w:t>verbod op het</w:t>
      </w:r>
      <w:r w:rsidR="00542C37">
        <w:t xml:space="preserve"> </w:t>
      </w:r>
      <w:r w:rsidR="008E43A0">
        <w:t>ge</w:t>
      </w:r>
      <w:r w:rsidR="00617604">
        <w:t>bruik van weerhaken</w:t>
      </w:r>
      <w:r w:rsidR="00542C37">
        <w:t xml:space="preserve"> bij het vissen met een hengel</w:t>
      </w:r>
      <w:r w:rsidR="00617604">
        <w:t>”.</w:t>
      </w:r>
    </w:p>
    <w:p w:rsidR="00617604" w:rsidP="007136B8" w:rsidRDefault="00617604" w14:paraId="2EAA914A" w14:textId="77777777"/>
    <w:p w:rsidR="00617604" w:rsidP="007136B8" w:rsidRDefault="00617604" w14:paraId="64F05758" w14:textId="77777777">
      <w:r>
        <w:t>II</w:t>
      </w:r>
    </w:p>
    <w:p w:rsidR="00617604" w:rsidP="007136B8" w:rsidRDefault="00617604" w14:paraId="5910DA29" w14:textId="77777777">
      <w:r>
        <w:t xml:space="preserve"> </w:t>
      </w:r>
    </w:p>
    <w:p w:rsidR="00504365" w:rsidP="007136B8" w:rsidRDefault="00617604" w14:paraId="32C91496" w14:textId="5837FDFF">
      <w:r>
        <w:tab/>
      </w:r>
      <w:r w:rsidR="00B33110">
        <w:t>Aa</w:t>
      </w:r>
      <w:r>
        <w:t>n</w:t>
      </w:r>
      <w:r w:rsidR="00B33110">
        <w:t xml:space="preserve"> het slot van</w:t>
      </w:r>
      <w:r>
        <w:t xml:space="preserve"> de beweegreden wordt</w:t>
      </w:r>
      <w:r w:rsidR="005342D5">
        <w:t xml:space="preserve"> voor de puntkomma ingevoegd “</w:t>
      </w:r>
      <w:r w:rsidR="009F61CB">
        <w:t>,</w:t>
      </w:r>
      <w:r w:rsidR="005342D5">
        <w:t xml:space="preserve"> en het wenselijk is</w:t>
      </w:r>
      <w:r w:rsidR="00AC52F2">
        <w:t xml:space="preserve"> in </w:t>
      </w:r>
      <w:r w:rsidR="005A2C69">
        <w:t xml:space="preserve">de wet </w:t>
      </w:r>
      <w:r w:rsidR="001B6075">
        <w:t>het gebruik van weerhaken</w:t>
      </w:r>
      <w:r w:rsidR="00AC52F2">
        <w:t xml:space="preserve"> bij </w:t>
      </w:r>
      <w:r w:rsidR="00542C37">
        <w:t>het vissen met een hengel</w:t>
      </w:r>
      <w:r w:rsidR="00AC52F2">
        <w:t xml:space="preserve"> </w:t>
      </w:r>
      <w:r w:rsidR="006D7BCC">
        <w:t xml:space="preserve">te </w:t>
      </w:r>
      <w:r w:rsidR="00AC52F2">
        <w:t>verb</w:t>
      </w:r>
      <w:r w:rsidR="006D7BCC">
        <w:t>ie</w:t>
      </w:r>
      <w:r w:rsidR="00AC52F2">
        <w:t>den</w:t>
      </w:r>
      <w:r w:rsidR="001B6075">
        <w:t>”</w:t>
      </w:r>
      <w:r w:rsidR="009F61CB">
        <w:t>.</w:t>
      </w:r>
    </w:p>
    <w:p w:rsidR="00820FE7" w:rsidP="00820FE7" w:rsidRDefault="00820FE7" w14:paraId="159F4804" w14:textId="77777777"/>
    <w:p w:rsidR="00504365" w:rsidP="00820FE7" w:rsidRDefault="00504365" w14:paraId="02FCC8F3" w14:textId="090BBBFE">
      <w:r>
        <w:t>II</w:t>
      </w:r>
      <w:r w:rsidR="00CD51DC">
        <w:t>I</w:t>
      </w:r>
    </w:p>
    <w:p w:rsidR="00820FE7" w:rsidP="00820FE7" w:rsidRDefault="00820FE7" w14:paraId="35420094" w14:textId="77777777"/>
    <w:p w:rsidR="005B1DCC" w:rsidP="00820FE7" w:rsidRDefault="00504365" w14:paraId="17CEEF08" w14:textId="1A9A8737">
      <w:pPr>
        <w:ind w:firstLine="284"/>
      </w:pPr>
      <w:r>
        <w:t xml:space="preserve">Na artikel I, onderdeel A, wordt een onderdeel ingevoegd, luidende: </w:t>
      </w:r>
    </w:p>
    <w:p w:rsidR="00504365" w:rsidP="00820FE7" w:rsidRDefault="00504365" w14:paraId="439B102C" w14:textId="77777777"/>
    <w:p w:rsidR="00504365" w:rsidP="00820FE7" w:rsidRDefault="00504365" w14:paraId="53E289B4" w14:textId="34C52266">
      <w:r>
        <w:t>Aa</w:t>
      </w:r>
    </w:p>
    <w:p w:rsidR="00504365" w:rsidP="00820FE7" w:rsidRDefault="00504365" w14:paraId="78B12AB9" w14:textId="77777777"/>
    <w:p w:rsidR="00504365" w:rsidP="00820FE7" w:rsidRDefault="00504365" w14:paraId="66E49AA2" w14:textId="4E902EBF">
      <w:r>
        <w:tab/>
      </w:r>
      <w:r w:rsidR="001A712E">
        <w:t>In artikel 2c wordt na het eerste lid een lid ingevoegd, luidende:</w:t>
      </w:r>
    </w:p>
    <w:p w:rsidR="001A712E" w:rsidP="00820FE7" w:rsidRDefault="001A712E" w14:paraId="13BD477C" w14:textId="7717FAAC">
      <w:r>
        <w:tab/>
        <w:t xml:space="preserve">2. Het is verboden </w:t>
      </w:r>
      <w:r w:rsidR="00542C37">
        <w:t>te vissen</w:t>
      </w:r>
      <w:r>
        <w:t xml:space="preserve"> met </w:t>
      </w:r>
      <w:r w:rsidR="0063604E">
        <w:t>een hengel</w:t>
      </w:r>
      <w:r w:rsidR="00D4328E">
        <w:t xml:space="preserve"> waarvan de haken zijn voorzien van weerhaken</w:t>
      </w:r>
      <w:r>
        <w:t>.</w:t>
      </w:r>
    </w:p>
    <w:p w:rsidR="001A712E" w:rsidP="00820FE7" w:rsidRDefault="001A712E" w14:paraId="3094859F" w14:textId="77777777"/>
    <w:p w:rsidR="001A712E" w:rsidP="00820FE7" w:rsidRDefault="00CD51DC" w14:paraId="6E095617" w14:textId="6DF88CEC">
      <w:r>
        <w:t>IV</w:t>
      </w:r>
    </w:p>
    <w:p w:rsidR="00820FE7" w:rsidP="00820FE7" w:rsidRDefault="00820FE7" w14:paraId="75AEF81C" w14:textId="77777777"/>
    <w:p w:rsidR="00820FE7" w:rsidP="00820FE7" w:rsidRDefault="00820FE7" w14:paraId="44802E6C" w14:textId="2C8B4512">
      <w:r>
        <w:tab/>
      </w:r>
      <w:r w:rsidRPr="00820FE7">
        <w:t xml:space="preserve">Artikel I, onderdeel </w:t>
      </w:r>
      <w:r>
        <w:t>B</w:t>
      </w:r>
      <w:r w:rsidRPr="00820FE7">
        <w:t>, wordt als volgt gewijzigd:</w:t>
      </w:r>
    </w:p>
    <w:p w:rsidRPr="00820FE7" w:rsidR="00CE327E" w:rsidP="00820FE7" w:rsidRDefault="00CE327E" w14:paraId="5D376095" w14:textId="77777777"/>
    <w:p w:rsidRPr="00820FE7" w:rsidR="00820FE7" w:rsidP="00820FE7" w:rsidRDefault="00820FE7" w14:paraId="0481B7A9" w14:textId="06B4CE02">
      <w:r w:rsidRPr="00820FE7">
        <w:tab/>
        <w:t xml:space="preserve">1. Na de </w:t>
      </w:r>
      <w:proofErr w:type="spellStart"/>
      <w:r w:rsidRPr="00820FE7">
        <w:t>onderdeelsaanduiding</w:t>
      </w:r>
      <w:proofErr w:type="spellEnd"/>
      <w:r w:rsidRPr="00820FE7">
        <w:t xml:space="preserve"> wordt ingevoegd</w:t>
      </w:r>
      <w:r>
        <w:t xml:space="preserve"> “</w:t>
      </w:r>
      <w:r w:rsidRPr="00820FE7">
        <w:t xml:space="preserve">Artikel </w:t>
      </w:r>
      <w:r>
        <w:t>54c</w:t>
      </w:r>
      <w:r w:rsidRPr="00820FE7">
        <w:t xml:space="preserve"> wordt als volgt gewijzigd:</w:t>
      </w:r>
      <w:r>
        <w:t>”</w:t>
      </w:r>
      <w:r w:rsidRPr="00820FE7">
        <w:t>.</w:t>
      </w:r>
    </w:p>
    <w:p w:rsidR="00820FE7" w:rsidP="00820FE7" w:rsidRDefault="00820FE7" w14:paraId="7F6F7A60" w14:textId="77777777"/>
    <w:p w:rsidRPr="00820FE7" w:rsidR="00820FE7" w:rsidP="00820FE7" w:rsidRDefault="00820FE7" w14:paraId="311104EB" w14:textId="2ADA2D81">
      <w:r>
        <w:tab/>
        <w:t>2. Na de aanhef wordt een onderdeel ingevoegd, luidende:</w:t>
      </w:r>
    </w:p>
    <w:p w:rsidR="00820FE7" w:rsidP="00820FE7" w:rsidRDefault="00820FE7" w14:paraId="38918368" w14:textId="73431E10">
      <w:r w:rsidRPr="00820FE7">
        <w:tab/>
      </w:r>
      <w:r>
        <w:t>1</w:t>
      </w:r>
      <w:r w:rsidRPr="00820FE7">
        <w:t xml:space="preserve">. </w:t>
      </w:r>
      <w:r>
        <w:t>In het eerste lid wordt “</w:t>
      </w:r>
      <w:r w:rsidRPr="00820FE7">
        <w:t>2c, eerste lid,</w:t>
      </w:r>
      <w:r>
        <w:t>” vervangen door “</w:t>
      </w:r>
      <w:r w:rsidRPr="00820FE7">
        <w:t xml:space="preserve">2c, eerste </w:t>
      </w:r>
      <w:r>
        <w:t xml:space="preserve">en tweede </w:t>
      </w:r>
      <w:r w:rsidRPr="00820FE7">
        <w:t>lid,</w:t>
      </w:r>
      <w:r>
        <w:t>”</w:t>
      </w:r>
      <w:r w:rsidR="00904CE9">
        <w:t>.</w:t>
      </w:r>
    </w:p>
    <w:p w:rsidR="00820FE7" w:rsidP="00820FE7" w:rsidRDefault="00820FE7" w14:paraId="66777169" w14:textId="77777777"/>
    <w:p w:rsidR="00820FE7" w:rsidP="00820FE7" w:rsidRDefault="00820FE7" w14:paraId="72B6A69D" w14:textId="3FF59BB2">
      <w:r>
        <w:tab/>
        <w:t>3.</w:t>
      </w:r>
      <w:r w:rsidR="00904CE9">
        <w:t xml:space="preserve"> </w:t>
      </w:r>
      <w:r w:rsidRPr="00820FE7">
        <w:t>In de huidige tekst wordt “</w:t>
      </w:r>
      <w:r w:rsidR="00AD3201">
        <w:t>A</w:t>
      </w:r>
      <w:r w:rsidRPr="00820FE7">
        <w:t xml:space="preserve">rtikel </w:t>
      </w:r>
      <w:r>
        <w:t>54c</w:t>
      </w:r>
      <w:r w:rsidRPr="00820FE7">
        <w:t xml:space="preserve">, </w:t>
      </w:r>
      <w:r>
        <w:t>derd</w:t>
      </w:r>
      <w:r w:rsidRPr="00820FE7">
        <w:t>e lid,” vervangen door “</w:t>
      </w:r>
      <w:r>
        <w:t>2</w:t>
      </w:r>
      <w:r w:rsidRPr="00820FE7">
        <w:t xml:space="preserve">. </w:t>
      </w:r>
      <w:r w:rsidR="00AD3201">
        <w:t>H</w:t>
      </w:r>
      <w:r w:rsidRPr="00820FE7">
        <w:t xml:space="preserve">et </w:t>
      </w:r>
      <w:r>
        <w:t>derd</w:t>
      </w:r>
      <w:r w:rsidRPr="00820FE7">
        <w:t>e lid”.</w:t>
      </w:r>
    </w:p>
    <w:p w:rsidR="009F648A" w:rsidP="00820FE7" w:rsidRDefault="009F648A" w14:paraId="7D9BF87A" w14:textId="77777777"/>
    <w:p w:rsidR="009F648A" w:rsidP="009F648A" w:rsidRDefault="007224F5" w14:paraId="5DA263C9" w14:textId="3BB2EF8C">
      <w:r>
        <w:t>V</w:t>
      </w:r>
    </w:p>
    <w:p w:rsidR="009F648A" w:rsidP="009F648A" w:rsidRDefault="009F648A" w14:paraId="39DAFF4B" w14:textId="77777777"/>
    <w:p w:rsidRPr="00431CCB" w:rsidR="009F648A" w:rsidP="009F648A" w:rsidRDefault="009F648A" w14:paraId="2180C1F4" w14:textId="160C0BD8">
      <w:r w:rsidRPr="00431CCB">
        <w:tab/>
      </w:r>
      <w:r w:rsidR="00770C43">
        <w:t>In</w:t>
      </w:r>
      <w:r w:rsidRPr="00431CCB" w:rsidR="00770C43">
        <w:t xml:space="preserve"> </w:t>
      </w:r>
      <w:r w:rsidRPr="00431CCB">
        <w:t xml:space="preserve">artikel II wordt </w:t>
      </w:r>
      <w:r w:rsidR="00770C43">
        <w:t>voor de punt ingevoegd</w:t>
      </w:r>
      <w:r w:rsidRPr="00431CCB">
        <w:t xml:space="preserve"> </w:t>
      </w:r>
      <w:r w:rsidR="00770C43">
        <w:t xml:space="preserve">“, met uitzondering van </w:t>
      </w:r>
      <w:r w:rsidRPr="00431CCB">
        <w:t xml:space="preserve">artikel I, onderdeel Aa, </w:t>
      </w:r>
      <w:r>
        <w:t xml:space="preserve">en </w:t>
      </w:r>
      <w:r w:rsidR="00B71BE2">
        <w:t xml:space="preserve">onderdeel B, onder 1, </w:t>
      </w:r>
      <w:r w:rsidR="00770C43">
        <w:t xml:space="preserve">die </w:t>
      </w:r>
      <w:r w:rsidRPr="00431CCB">
        <w:t>in werking tre</w:t>
      </w:r>
      <w:r w:rsidR="00920527">
        <w:t>den</w:t>
      </w:r>
      <w:r w:rsidR="00770C43">
        <w:t xml:space="preserve"> op een bij koninklijk besluit te bepalen tijdstip”</w:t>
      </w:r>
      <w:r w:rsidRPr="00431CCB">
        <w:t>.</w:t>
      </w:r>
    </w:p>
    <w:p w:rsidR="009F648A" w:rsidP="00820FE7" w:rsidRDefault="009F648A" w14:paraId="5DF4F9A0" w14:textId="77777777"/>
    <w:p w:rsidRPr="00EA69AC" w:rsidR="001A712E" w:rsidP="00504365" w:rsidRDefault="001A712E" w14:paraId="22D8F506" w14:textId="783CA644">
      <w:r>
        <w:tab/>
      </w:r>
    </w:p>
    <w:p w:rsidR="00EA1CE4" w:rsidP="00EA1CE4" w:rsidRDefault="00EA1CE4" w14:paraId="78B4B28F" w14:textId="77777777"/>
    <w:p w:rsidRPr="00EA69AC" w:rsidR="003C21AC" w:rsidP="00EA1CE4" w:rsidRDefault="003C21AC" w14:paraId="4733220B" w14:textId="77777777">
      <w:pPr>
        <w:rPr>
          <w:b/>
        </w:rPr>
      </w:pPr>
      <w:r w:rsidRPr="00EA69AC">
        <w:rPr>
          <w:b/>
        </w:rPr>
        <w:t>Toelichting</w:t>
      </w:r>
    </w:p>
    <w:p w:rsidRPr="00EA69AC" w:rsidR="003C21AC" w:rsidP="00BF623B" w:rsidRDefault="003C21AC" w14:paraId="0FADD0D9" w14:textId="77777777"/>
    <w:p w:rsidR="00AC338B" w:rsidP="00EA1CE4" w:rsidRDefault="001D14E1" w14:paraId="14F8EB06" w14:textId="1B13914F">
      <w:r>
        <w:t xml:space="preserve">Met dit amendement wordt een verbod ingesteld op het gebruik van weerhaken bij hengelen. </w:t>
      </w:r>
      <w:r w:rsidR="00407C62">
        <w:t>Het gebruik van weerhaken bij hengelen leidt tot ernstig en onnodig dierenleed</w:t>
      </w:r>
      <w:r w:rsidR="00BF43AC">
        <w:t xml:space="preserve"> </w:t>
      </w:r>
      <w:r w:rsidR="00407C62">
        <w:t xml:space="preserve">doordat deze haken </w:t>
      </w:r>
      <w:r w:rsidR="00CF0226">
        <w:t xml:space="preserve">lastiger uit de mond van een vis te halen zijn </w:t>
      </w:r>
      <w:r w:rsidR="00A01769">
        <w:t xml:space="preserve">dan </w:t>
      </w:r>
      <w:proofErr w:type="spellStart"/>
      <w:r w:rsidR="00A01769">
        <w:t>weerhaakloze</w:t>
      </w:r>
      <w:proofErr w:type="spellEnd"/>
      <w:r w:rsidR="00A01769">
        <w:t xml:space="preserve"> haken, de haakwond groter maken, </w:t>
      </w:r>
      <w:r w:rsidR="00CF0226">
        <w:t xml:space="preserve">en daarbij geregeld </w:t>
      </w:r>
      <w:r w:rsidR="00407C62">
        <w:t>de mond en de ingewanden van vissen openscheuren.</w:t>
      </w:r>
      <w:r w:rsidR="002511A7">
        <w:t xml:space="preserve"> </w:t>
      </w:r>
      <w:r w:rsidR="00AC338B">
        <w:t xml:space="preserve">Wetenschappelijk onderzoek heeft vastgesteld dat vissen reageren op pijnprikkels en </w:t>
      </w:r>
      <w:r w:rsidR="009B58E3">
        <w:t>pijn ervaren</w:t>
      </w:r>
      <w:r w:rsidR="00AC338B">
        <w:t xml:space="preserve">. Dit is </w:t>
      </w:r>
      <w:r w:rsidR="00282E2E">
        <w:t xml:space="preserve">inmiddels </w:t>
      </w:r>
      <w:r w:rsidR="00AC338B">
        <w:t>breed erkend in de wetenschappelijke literatuur.</w:t>
      </w:r>
      <w:r w:rsidR="002511A7">
        <w:t xml:space="preserve"> </w:t>
      </w:r>
      <w:r w:rsidR="00282E2E">
        <w:t>De indiener</w:t>
      </w:r>
      <w:r w:rsidR="002511A7">
        <w:t xml:space="preserve"> acht het onwenselijk dat vermijdbare praktijken die ernstig lijden veroorzaken in de praktijk worden toegepast, terwijl er voldoende</w:t>
      </w:r>
      <w:r w:rsidR="00A01769">
        <w:t xml:space="preserve"> doelmatige</w:t>
      </w:r>
      <w:r w:rsidR="002511A7">
        <w:t xml:space="preserve"> alternatieven</w:t>
      </w:r>
      <w:r w:rsidR="00A01769">
        <w:t xml:space="preserve"> beschikbaar</w:t>
      </w:r>
      <w:r w:rsidR="002511A7">
        <w:t xml:space="preserve"> zijn.</w:t>
      </w:r>
    </w:p>
    <w:p w:rsidR="00AC338B" w:rsidP="00EA1CE4" w:rsidRDefault="00AC338B" w14:paraId="7DDA9A8C" w14:textId="77777777"/>
    <w:p w:rsidR="00AC338B" w:rsidP="00EA1CE4" w:rsidRDefault="00AC338B" w14:paraId="09316EE0" w14:textId="717881C8">
      <w:r>
        <w:t xml:space="preserve">Achtergebleven haken vormen daarnaast een risico voor andere in het wild levende dieren, waaronder watervogels. Dierenartsen en medewerkers van dierenambulances hebben de Kamer hierop gewezen tijdens het rondetafelgesprek </w:t>
      </w:r>
      <w:r w:rsidRPr="007055F2">
        <w:t>Toekomst van de diergeneeskundige zorg</w:t>
      </w:r>
      <w:r>
        <w:t xml:space="preserve"> (</w:t>
      </w:r>
      <w:r w:rsidRPr="007055F2">
        <w:t>25 september 2025</w:t>
      </w:r>
      <w:r>
        <w:t>). Zo vertelde Gerrit van de dierenambulance: «We hadden gisteren een meeuw die een dubbele snoekhaak met twee keer een drietand van zijn ene vleugel naar zijn andere vleugel had lopen. Hij zat daarmee helemaal vast. Zo heeft hij lang moeten lijden voordat hij stief van ellende.»</w:t>
      </w:r>
      <w:r w:rsidR="00A01769">
        <w:t xml:space="preserve"> Bovendien is het risico op lijnbreuk bij het gebruik van een weerhaak groter, met extra schade aan milieu, natuur en dieren tot gevolg.</w:t>
      </w:r>
    </w:p>
    <w:p w:rsidR="00A87933" w:rsidP="00EA1CE4" w:rsidRDefault="00A87933" w14:paraId="42901790" w14:textId="314206A7"/>
    <w:p w:rsidR="00A01769" w:rsidP="00EA1CE4" w:rsidRDefault="00E94BB6" w14:paraId="31410DD5" w14:textId="02EEA227">
      <w:r>
        <w:t>Het verbod is eenvoudig uitvoerbaar. Haken zonder weerhaak zijn breed verkrijgbaar en in de praktijk goed bruikbaar.</w:t>
      </w:r>
      <w:r w:rsidR="00F41344">
        <w:t xml:space="preserve"> Ook binnen de hengelsport wijzen steeds meer mensen op de voordelen van haken zonder weerhaak.</w:t>
      </w:r>
      <w:r w:rsidR="00F41344">
        <w:rPr>
          <w:rStyle w:val="Voetnootmarkering"/>
        </w:rPr>
        <w:footnoteReference w:id="1"/>
      </w:r>
      <w:r w:rsidR="00AB7B16">
        <w:t xml:space="preserve"> </w:t>
      </w:r>
      <w:r w:rsidR="00630C15">
        <w:t>Een groeiend aantal gemeenten is reeds overgegaan tot een verbod op weerhaken of ontraadt het gebruik ervan nadrukkelijk.</w:t>
      </w:r>
      <w:r w:rsidR="00AB7B16">
        <w:t xml:space="preserve"> </w:t>
      </w:r>
      <w:r w:rsidR="00BD545A">
        <w:t xml:space="preserve">Voormalig staatssecretaris </w:t>
      </w:r>
      <w:proofErr w:type="spellStart"/>
      <w:r w:rsidR="00BD545A">
        <w:t>Rummenie</w:t>
      </w:r>
      <w:proofErr w:type="spellEnd"/>
      <w:r w:rsidR="00BD545A">
        <w:t xml:space="preserve"> gebruikte dit als reden om geen landelijk verbod in te voere</w:t>
      </w:r>
      <w:r w:rsidR="0088065A">
        <w:t xml:space="preserve">n. </w:t>
      </w:r>
      <w:r w:rsidR="003A1A89">
        <w:t xml:space="preserve">Tegelijkertijd zijn er </w:t>
      </w:r>
      <w:r w:rsidR="00A21319">
        <w:t>ook</w:t>
      </w:r>
      <w:r w:rsidR="003A1A89">
        <w:t xml:space="preserve"> gemeente</w:t>
      </w:r>
      <w:r w:rsidR="00140F59">
        <w:t xml:space="preserve">n die </w:t>
      </w:r>
      <w:r w:rsidR="00A21319">
        <w:t xml:space="preserve">nog </w:t>
      </w:r>
      <w:r w:rsidR="00140F59">
        <w:t>niet overgaan tot een lokaal verbod ‘zolang er geen landelijke wet- of regelgeving is’.</w:t>
      </w:r>
      <w:r w:rsidR="00140F59">
        <w:rPr>
          <w:rStyle w:val="Voetnootmarkering"/>
        </w:rPr>
        <w:footnoteReference w:id="2"/>
      </w:r>
      <w:r w:rsidR="00140F59">
        <w:t xml:space="preserve"> </w:t>
      </w:r>
      <w:r w:rsidR="00A01769">
        <w:t>De indiener wil in deze behoefte van gemeenten voorzien.</w:t>
      </w:r>
    </w:p>
    <w:p w:rsidR="00A01769" w:rsidP="00EA1CE4" w:rsidRDefault="00A01769" w14:paraId="70B766F1" w14:textId="77777777"/>
    <w:p w:rsidR="00A01769" w:rsidP="00EA1CE4" w:rsidRDefault="0088065A" w14:paraId="704C9C64" w14:textId="672F1D9B">
      <w:r>
        <w:t xml:space="preserve">De </w:t>
      </w:r>
      <w:r w:rsidR="00282E2E">
        <w:t>indiener</w:t>
      </w:r>
      <w:r>
        <w:t xml:space="preserve"> wijst er</w:t>
      </w:r>
      <w:r w:rsidR="00D14C3B">
        <w:t xml:space="preserve"> tevens </w:t>
      </w:r>
      <w:r>
        <w:t xml:space="preserve">op dat het, bij het voorkomen van </w:t>
      </w:r>
      <w:r w:rsidR="00320166">
        <w:t xml:space="preserve">onnodig en ernstig lijden van dieren, niet zou moeten uitmaken in welke gemeente een vis wordt gevangen. Niet voor niets </w:t>
      </w:r>
      <w:r w:rsidR="00DB3A67">
        <w:t>is</w:t>
      </w:r>
      <w:r w:rsidR="00795FA7">
        <w:t xml:space="preserve"> wettelijk vastgelegd dat het verboden is om zonder redelijk doel bij een dier pijn of letsel te veroorzaken dan wel de gezondheid of het welzijn van het dier te benadelen</w:t>
      </w:r>
      <w:r w:rsidR="00D14C3B">
        <w:t xml:space="preserve"> (artikel 2.1 van de Wet dieren)</w:t>
      </w:r>
      <w:r w:rsidR="00795FA7">
        <w:t>.</w:t>
      </w:r>
      <w:r w:rsidR="00270CBA">
        <w:t xml:space="preserve"> </w:t>
      </w:r>
    </w:p>
    <w:p w:rsidR="00A01769" w:rsidP="00EA1CE4" w:rsidRDefault="00A01769" w14:paraId="31119BB4" w14:textId="77777777"/>
    <w:p w:rsidR="00630C15" w:rsidP="00EA1CE4" w:rsidRDefault="00A01769" w14:paraId="434CB006" w14:textId="158FAFBC">
      <w:r>
        <w:t>Aangezien hengelen met een weerhaak meer leed veroorzaakt, er voldoende doelmatige alternatieven beschikbaar zijn, achtergebleven weerhaken extra risico’s vormen voor dierenleed en milieuvervuiling, het verbod eenvoudig uitvoerbaar is, en het amendement redelijkerwijs aansluit op artikel 2.1 van de Wet dieren, v</w:t>
      </w:r>
      <w:r w:rsidR="00270CBA">
        <w:t xml:space="preserve">olgt de logische conclusie dat vissen met </w:t>
      </w:r>
      <w:r w:rsidR="00B51856">
        <w:t xml:space="preserve">pijnlijke </w:t>
      </w:r>
      <w:r w:rsidR="00270CBA">
        <w:t xml:space="preserve">weerhaken tot het verleden </w:t>
      </w:r>
      <w:r w:rsidR="00592624">
        <w:t xml:space="preserve">zou </w:t>
      </w:r>
      <w:r w:rsidR="00270CBA">
        <w:t>moet</w:t>
      </w:r>
      <w:r w:rsidR="00592624">
        <w:t>en</w:t>
      </w:r>
      <w:r w:rsidR="00270CBA">
        <w:t xml:space="preserve"> behoren.</w:t>
      </w:r>
    </w:p>
    <w:p w:rsidR="00A01769" w:rsidP="00EA1CE4" w:rsidRDefault="00A01769" w14:paraId="2495BA49" w14:textId="77777777"/>
    <w:p w:rsidR="00A01769" w:rsidP="00EA1CE4" w:rsidRDefault="00A01769" w14:paraId="275A30B8" w14:textId="1528D59C">
      <w:r>
        <w:t>Dit amendement</w:t>
      </w:r>
      <w:r w:rsidRPr="00EA3F92">
        <w:t xml:space="preserve"> maakt het mogelijk om, indien daartoe aanleiding bestaat, bij koninklijk besluit een ander tijdstip van inwerkingtreding vast te stellen voor de in artikel I, onderdeel Aa, en onderdeel B, onder 1, opgenomen wijzigingen. Hiermee wordt enige flexibiliteit geboden bij de invoering van deze bepalingen en kan zo nodig rekening worden gehouden met de voorbereiding die voor de uitvoering daarvan n</w:t>
      </w:r>
      <w:r>
        <w:t>oodzakelijk geacht wordt.</w:t>
      </w:r>
    </w:p>
    <w:p w:rsidRPr="00EA69AC" w:rsidR="005B1DCC" w:rsidP="00BF623B" w:rsidRDefault="005B1DCC" w14:paraId="02CFF106" w14:textId="77777777"/>
    <w:p w:rsidRPr="00EA69AC" w:rsidR="00B4708A" w:rsidP="00EA1CE4" w:rsidRDefault="005B1DCC" w14:paraId="7E5E1472" w14:textId="70C31CA0">
      <w:r w:rsidRPr="00EA69AC">
        <w:fldChar w:fldCharType="begin"/>
      </w:r>
      <w:r w:rsidRPr="00EA69AC">
        <w:instrText xml:space="preserve"> =  \* MERGEFORMAT </w:instrText>
      </w:r>
      <w:r w:rsidRPr="00EA69AC">
        <w:fldChar w:fldCharType="separate"/>
      </w:r>
      <w:r w:rsidRPr="00820FE7" w:rsidR="00820FE7">
        <w:rPr>
          <w:color w:val="000000" w:themeColor="text1"/>
          <w:szCs w:val="24"/>
        </w:rPr>
        <w:t xml:space="preserve"> </w:t>
      </w:r>
      <w:r w:rsidRPr="00820FE7" w:rsidR="00820FE7">
        <w:rPr>
          <w:noProof/>
        </w:rPr>
        <w:t>Kostić</w:t>
      </w:r>
      <w:r w:rsidRPr="00EA69AC">
        <w:fldChar w:fldCharType="end"/>
      </w:r>
    </w:p>
    <w:sectPr w:rsidRPr="00EA69AC" w:rsidR="00B4708A" w:rsidSect="00EA1CE4">
      <w:footerReference w:type="even" r:id="rId11"/>
      <w:footerReference w:type="default" r:id="rId12"/>
      <w:footerReference w:type="first" r:id="rId13"/>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3B055" w14:textId="77777777" w:rsidR="00744910" w:rsidRDefault="00744910">
      <w:pPr>
        <w:spacing w:line="20" w:lineRule="exact"/>
      </w:pPr>
    </w:p>
  </w:endnote>
  <w:endnote w:type="continuationSeparator" w:id="0">
    <w:p w14:paraId="0ABAA8E0" w14:textId="77777777" w:rsidR="00744910" w:rsidRDefault="00744910">
      <w:pPr>
        <w:pStyle w:val="Amendement"/>
      </w:pPr>
      <w:r>
        <w:rPr>
          <w:b w:val="0"/>
        </w:rPr>
        <w:t xml:space="preserve"> </w:t>
      </w:r>
    </w:p>
  </w:endnote>
  <w:endnote w:type="continuationNotice" w:id="1">
    <w:p w14:paraId="6DF47E7B" w14:textId="77777777" w:rsidR="00744910" w:rsidRDefault="0074491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696DA" w14:textId="0FD8D7DC" w:rsidR="00672D01" w:rsidRDefault="00672D01">
    <w:pPr>
      <w:pStyle w:val="Voettekst"/>
    </w:pPr>
    <w:r>
      <w:rPr>
        <w:noProof/>
      </w:rPr>
      <mc:AlternateContent>
        <mc:Choice Requires="wps">
          <w:drawing>
            <wp:anchor distT="0" distB="0" distL="0" distR="0" simplePos="0" relativeHeight="251658241" behindDoc="0" locked="0" layoutInCell="1" allowOverlap="1" wp14:anchorId="0CDDBED5" wp14:editId="663A5F0D">
              <wp:simplePos x="635" y="635"/>
              <wp:positionH relativeFrom="page">
                <wp:align>left</wp:align>
              </wp:positionH>
              <wp:positionV relativeFrom="page">
                <wp:align>bottom</wp:align>
              </wp:positionV>
              <wp:extent cx="1009015" cy="345440"/>
              <wp:effectExtent l="0" t="0" r="635" b="0"/>
              <wp:wrapNone/>
              <wp:docPr id="139960881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5A78271D" w14:textId="4E8159B4" w:rsidR="00672D01" w:rsidRPr="00672D01" w:rsidRDefault="00672D01" w:rsidP="00672D01">
                          <w:pPr>
                            <w:rPr>
                              <w:rFonts w:ascii="Aptos" w:eastAsia="Aptos" w:hAnsi="Aptos" w:cs="Aptos"/>
                              <w:noProof/>
                              <w:color w:val="000000"/>
                              <w:sz w:val="20"/>
                            </w:rPr>
                          </w:pPr>
                          <w:r w:rsidRPr="00672D01">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DDBED5"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5A78271D" w14:textId="4E8159B4" w:rsidR="00672D01" w:rsidRPr="00672D01" w:rsidRDefault="00672D01" w:rsidP="00672D01">
                    <w:pPr>
                      <w:rPr>
                        <w:rFonts w:ascii="Aptos" w:eastAsia="Aptos" w:hAnsi="Aptos" w:cs="Aptos"/>
                        <w:noProof/>
                        <w:color w:val="000000"/>
                        <w:sz w:val="20"/>
                      </w:rPr>
                    </w:pPr>
                    <w:r w:rsidRPr="00672D01">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BF69" w14:textId="60C781B4" w:rsidR="00672D01" w:rsidRDefault="00672D01">
    <w:pPr>
      <w:pStyle w:val="Voettekst"/>
    </w:pPr>
    <w:r>
      <w:rPr>
        <w:noProof/>
      </w:rPr>
      <mc:AlternateContent>
        <mc:Choice Requires="wps">
          <w:drawing>
            <wp:anchor distT="0" distB="0" distL="0" distR="0" simplePos="0" relativeHeight="251658242" behindDoc="0" locked="0" layoutInCell="1" allowOverlap="1" wp14:anchorId="60C7C941" wp14:editId="5AEE20C0">
              <wp:simplePos x="628650" y="9601200"/>
              <wp:positionH relativeFrom="page">
                <wp:align>left</wp:align>
              </wp:positionH>
              <wp:positionV relativeFrom="page">
                <wp:align>bottom</wp:align>
              </wp:positionV>
              <wp:extent cx="1009015" cy="345440"/>
              <wp:effectExtent l="0" t="0" r="635" b="0"/>
              <wp:wrapNone/>
              <wp:docPr id="121106831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DF3688E" w14:textId="3A77DBE8" w:rsidR="00672D01" w:rsidRPr="00672D01" w:rsidRDefault="00672D01" w:rsidP="00672D01">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C7C941"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0DF3688E" w14:textId="3A77DBE8" w:rsidR="00672D01" w:rsidRPr="00672D01" w:rsidRDefault="00672D01" w:rsidP="00672D01">
                    <w:pPr>
                      <w:rPr>
                        <w:rFonts w:ascii="Aptos" w:eastAsia="Aptos" w:hAnsi="Aptos" w:cs="Aptos"/>
                        <w:noProof/>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6012" w14:textId="3E6C7175" w:rsidR="00672D01" w:rsidRDefault="00672D01">
    <w:pPr>
      <w:pStyle w:val="Voettekst"/>
    </w:pPr>
    <w:r>
      <w:rPr>
        <w:noProof/>
      </w:rPr>
      <mc:AlternateContent>
        <mc:Choice Requires="wps">
          <w:drawing>
            <wp:anchor distT="0" distB="0" distL="0" distR="0" simplePos="0" relativeHeight="251658240" behindDoc="0" locked="0" layoutInCell="1" allowOverlap="1" wp14:anchorId="6149788F" wp14:editId="40A4AB94">
              <wp:simplePos x="635" y="635"/>
              <wp:positionH relativeFrom="page">
                <wp:align>left</wp:align>
              </wp:positionH>
              <wp:positionV relativeFrom="page">
                <wp:align>bottom</wp:align>
              </wp:positionV>
              <wp:extent cx="1009015" cy="345440"/>
              <wp:effectExtent l="0" t="0" r="635" b="0"/>
              <wp:wrapNone/>
              <wp:docPr id="60439922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6CBB143" w14:textId="1F5C17EE" w:rsidR="00672D01" w:rsidRPr="00672D01" w:rsidRDefault="00672D01" w:rsidP="00672D01">
                          <w:pPr>
                            <w:rPr>
                              <w:rFonts w:ascii="Aptos" w:eastAsia="Aptos" w:hAnsi="Aptos" w:cs="Aptos"/>
                              <w:noProof/>
                              <w:color w:val="000000"/>
                              <w:sz w:val="20"/>
                            </w:rPr>
                          </w:pPr>
                          <w:r w:rsidRPr="00672D01">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49788F"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16CBB143" w14:textId="1F5C17EE" w:rsidR="00672D01" w:rsidRPr="00672D01" w:rsidRDefault="00672D01" w:rsidP="00672D01">
                    <w:pPr>
                      <w:rPr>
                        <w:rFonts w:ascii="Aptos" w:eastAsia="Aptos" w:hAnsi="Aptos" w:cs="Aptos"/>
                        <w:noProof/>
                        <w:color w:val="000000"/>
                        <w:sz w:val="20"/>
                      </w:rPr>
                    </w:pPr>
                    <w:r w:rsidRPr="00672D01">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0BC11" w14:textId="77777777" w:rsidR="00744910" w:rsidRDefault="00744910">
      <w:pPr>
        <w:pStyle w:val="Amendement"/>
      </w:pPr>
      <w:r>
        <w:rPr>
          <w:b w:val="0"/>
        </w:rPr>
        <w:separator/>
      </w:r>
    </w:p>
  </w:footnote>
  <w:footnote w:type="continuationSeparator" w:id="0">
    <w:p w14:paraId="0222015C" w14:textId="77777777" w:rsidR="00744910" w:rsidRDefault="00744910">
      <w:r>
        <w:continuationSeparator/>
      </w:r>
    </w:p>
  </w:footnote>
  <w:footnote w:id="1">
    <w:p w14:paraId="3E84E72A" w14:textId="3C417D2F" w:rsidR="00F41344" w:rsidRDefault="00F41344">
      <w:pPr>
        <w:pStyle w:val="Voetnoottekst"/>
      </w:pPr>
      <w:r>
        <w:rPr>
          <w:rStyle w:val="Voetnootmarkering"/>
        </w:rPr>
        <w:footnoteRef/>
      </w:r>
      <w:r>
        <w:t xml:space="preserve"> </w:t>
      </w:r>
      <w:hyperlink r:id="rId1" w:history="1">
        <w:r w:rsidRPr="001D26C2">
          <w:rPr>
            <w:rStyle w:val="Hyperlink"/>
          </w:rPr>
          <w:t>https://www.kwo.nl/discussievoer-vang-je-minder-karpers-als-je-weerhaakloos-vist/</w:t>
        </w:r>
      </w:hyperlink>
      <w:r>
        <w:t xml:space="preserve"> </w:t>
      </w:r>
    </w:p>
  </w:footnote>
  <w:footnote w:id="2">
    <w:p w14:paraId="17F2F53A" w14:textId="59F6458C" w:rsidR="00140F59" w:rsidRDefault="00140F59">
      <w:pPr>
        <w:pStyle w:val="Voetnoottekst"/>
      </w:pPr>
      <w:r>
        <w:rPr>
          <w:rStyle w:val="Voetnootmarkering"/>
        </w:rPr>
        <w:footnoteRef/>
      </w:r>
      <w:r>
        <w:t xml:space="preserve"> </w:t>
      </w:r>
      <w:hyperlink r:id="rId2" w:history="1">
        <w:r w:rsidRPr="001D26C2">
          <w:rPr>
            <w:rStyle w:val="Hyperlink"/>
          </w:rPr>
          <w:t>https://www.parool.nl/nieuws/amsterdamse-vissers-blijven-weerhaak-gebruiken~bb61654f/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302AE"/>
    <w:multiLevelType w:val="hybridMultilevel"/>
    <w:tmpl w:val="16A65564"/>
    <w:lvl w:ilvl="0" w:tplc="BC442384">
      <w:start w:val="1"/>
      <w:numFmt w:val="decimal"/>
      <w:lvlText w:val="%1."/>
      <w:lvlJc w:val="left"/>
      <w:pPr>
        <w:ind w:left="64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A93901"/>
    <w:multiLevelType w:val="hybridMultilevel"/>
    <w:tmpl w:val="8E2472A8"/>
    <w:lvl w:ilvl="0" w:tplc="61AA11A0">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15:restartNumberingAfterBreak="0">
    <w:nsid w:val="36ED6427"/>
    <w:multiLevelType w:val="hybridMultilevel"/>
    <w:tmpl w:val="ED50A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586407"/>
    <w:multiLevelType w:val="hybridMultilevel"/>
    <w:tmpl w:val="14A07F68"/>
    <w:lvl w:ilvl="0" w:tplc="AD8C45B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4" w15:restartNumberingAfterBreak="0">
    <w:nsid w:val="57260E42"/>
    <w:multiLevelType w:val="hybridMultilevel"/>
    <w:tmpl w:val="E6D29736"/>
    <w:lvl w:ilvl="0" w:tplc="BC442384">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16cid:durableId="1187673558">
    <w:abstractNumId w:val="3"/>
  </w:num>
  <w:num w:numId="2" w16cid:durableId="1271545016">
    <w:abstractNumId w:val="1"/>
  </w:num>
  <w:num w:numId="3" w16cid:durableId="2037656460">
    <w:abstractNumId w:val="4"/>
  </w:num>
  <w:num w:numId="4" w16cid:durableId="2136562705">
    <w:abstractNumId w:val="2"/>
  </w:num>
  <w:num w:numId="5" w16cid:durableId="72032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65"/>
    <w:rsid w:val="0004750E"/>
    <w:rsid w:val="00052244"/>
    <w:rsid w:val="00054E99"/>
    <w:rsid w:val="00063E9D"/>
    <w:rsid w:val="0007471A"/>
    <w:rsid w:val="000D17BF"/>
    <w:rsid w:val="000F08A3"/>
    <w:rsid w:val="00105CE4"/>
    <w:rsid w:val="0011761F"/>
    <w:rsid w:val="001329F3"/>
    <w:rsid w:val="00140F59"/>
    <w:rsid w:val="00157CAF"/>
    <w:rsid w:val="001656EE"/>
    <w:rsid w:val="0016653D"/>
    <w:rsid w:val="00171AAD"/>
    <w:rsid w:val="001A712E"/>
    <w:rsid w:val="001B6075"/>
    <w:rsid w:val="001D14E1"/>
    <w:rsid w:val="001D56AF"/>
    <w:rsid w:val="001E0E21"/>
    <w:rsid w:val="00212E0A"/>
    <w:rsid w:val="002153B0"/>
    <w:rsid w:val="0021777F"/>
    <w:rsid w:val="00241DD0"/>
    <w:rsid w:val="002511A7"/>
    <w:rsid w:val="00270CBA"/>
    <w:rsid w:val="00282E2E"/>
    <w:rsid w:val="002A0713"/>
    <w:rsid w:val="002F5E95"/>
    <w:rsid w:val="00301161"/>
    <w:rsid w:val="00320166"/>
    <w:rsid w:val="00324C62"/>
    <w:rsid w:val="00330D20"/>
    <w:rsid w:val="00360881"/>
    <w:rsid w:val="00371231"/>
    <w:rsid w:val="00374482"/>
    <w:rsid w:val="00393A92"/>
    <w:rsid w:val="003A1A89"/>
    <w:rsid w:val="003B3642"/>
    <w:rsid w:val="003C21AC"/>
    <w:rsid w:val="003C5218"/>
    <w:rsid w:val="003C7876"/>
    <w:rsid w:val="003E2308"/>
    <w:rsid w:val="003E2F98"/>
    <w:rsid w:val="00402640"/>
    <w:rsid w:val="00403DFC"/>
    <w:rsid w:val="00407C62"/>
    <w:rsid w:val="00413B00"/>
    <w:rsid w:val="0042574B"/>
    <w:rsid w:val="004330ED"/>
    <w:rsid w:val="00456FA4"/>
    <w:rsid w:val="00481C91"/>
    <w:rsid w:val="004911E3"/>
    <w:rsid w:val="00497D57"/>
    <w:rsid w:val="004A1E29"/>
    <w:rsid w:val="004A541B"/>
    <w:rsid w:val="004A7DD4"/>
    <w:rsid w:val="004B2C7F"/>
    <w:rsid w:val="004B50D8"/>
    <w:rsid w:val="004B5B90"/>
    <w:rsid w:val="004D7239"/>
    <w:rsid w:val="004E2054"/>
    <w:rsid w:val="00501109"/>
    <w:rsid w:val="00504365"/>
    <w:rsid w:val="00520EBD"/>
    <w:rsid w:val="00531674"/>
    <w:rsid w:val="005342D5"/>
    <w:rsid w:val="00542C37"/>
    <w:rsid w:val="00556F3B"/>
    <w:rsid w:val="005703C9"/>
    <w:rsid w:val="005713E4"/>
    <w:rsid w:val="00573413"/>
    <w:rsid w:val="00592624"/>
    <w:rsid w:val="00596AB8"/>
    <w:rsid w:val="00597703"/>
    <w:rsid w:val="005A2C69"/>
    <w:rsid w:val="005A6097"/>
    <w:rsid w:val="005B1DCC"/>
    <w:rsid w:val="005B7323"/>
    <w:rsid w:val="005C25B9"/>
    <w:rsid w:val="00601BD7"/>
    <w:rsid w:val="00610339"/>
    <w:rsid w:val="00612319"/>
    <w:rsid w:val="00617604"/>
    <w:rsid w:val="00617ECA"/>
    <w:rsid w:val="00622F3E"/>
    <w:rsid w:val="006267E6"/>
    <w:rsid w:val="00630C15"/>
    <w:rsid w:val="0063604E"/>
    <w:rsid w:val="00652FC0"/>
    <w:rsid w:val="006558D2"/>
    <w:rsid w:val="00672D01"/>
    <w:rsid w:val="00672D25"/>
    <w:rsid w:val="006738BC"/>
    <w:rsid w:val="006B73EE"/>
    <w:rsid w:val="006D3E69"/>
    <w:rsid w:val="006D4E69"/>
    <w:rsid w:val="006D7BCC"/>
    <w:rsid w:val="006E0971"/>
    <w:rsid w:val="007055F2"/>
    <w:rsid w:val="00711851"/>
    <w:rsid w:val="007136B8"/>
    <w:rsid w:val="0071629B"/>
    <w:rsid w:val="00716B80"/>
    <w:rsid w:val="007224F5"/>
    <w:rsid w:val="00741997"/>
    <w:rsid w:val="00744910"/>
    <w:rsid w:val="0075641F"/>
    <w:rsid w:val="00766568"/>
    <w:rsid w:val="007709F6"/>
    <w:rsid w:val="00770C43"/>
    <w:rsid w:val="0077565D"/>
    <w:rsid w:val="00783215"/>
    <w:rsid w:val="00795FA7"/>
    <w:rsid w:val="007965FC"/>
    <w:rsid w:val="007D2608"/>
    <w:rsid w:val="007F4A8F"/>
    <w:rsid w:val="00811DAC"/>
    <w:rsid w:val="008164E5"/>
    <w:rsid w:val="00820FE7"/>
    <w:rsid w:val="00830081"/>
    <w:rsid w:val="008467D7"/>
    <w:rsid w:val="00852541"/>
    <w:rsid w:val="00854B0F"/>
    <w:rsid w:val="00865D47"/>
    <w:rsid w:val="0088065A"/>
    <w:rsid w:val="0088452C"/>
    <w:rsid w:val="00886D62"/>
    <w:rsid w:val="008A11B0"/>
    <w:rsid w:val="008C474D"/>
    <w:rsid w:val="008D7DCB"/>
    <w:rsid w:val="008E43A0"/>
    <w:rsid w:val="00904CE9"/>
    <w:rsid w:val="009055DB"/>
    <w:rsid w:val="00905ECB"/>
    <w:rsid w:val="00920527"/>
    <w:rsid w:val="00936FE1"/>
    <w:rsid w:val="009478C7"/>
    <w:rsid w:val="0096165D"/>
    <w:rsid w:val="00961D34"/>
    <w:rsid w:val="00962206"/>
    <w:rsid w:val="00993E91"/>
    <w:rsid w:val="00995F9B"/>
    <w:rsid w:val="009A409F"/>
    <w:rsid w:val="009B5845"/>
    <w:rsid w:val="009B58E3"/>
    <w:rsid w:val="009C0C1F"/>
    <w:rsid w:val="009C5CD2"/>
    <w:rsid w:val="009C7A5C"/>
    <w:rsid w:val="009E659D"/>
    <w:rsid w:val="009E7820"/>
    <w:rsid w:val="009E7A4B"/>
    <w:rsid w:val="009F61CB"/>
    <w:rsid w:val="009F648A"/>
    <w:rsid w:val="00A01769"/>
    <w:rsid w:val="00A10505"/>
    <w:rsid w:val="00A110D8"/>
    <w:rsid w:val="00A1288B"/>
    <w:rsid w:val="00A21319"/>
    <w:rsid w:val="00A53203"/>
    <w:rsid w:val="00A772EB"/>
    <w:rsid w:val="00A82683"/>
    <w:rsid w:val="00A87933"/>
    <w:rsid w:val="00AB7B16"/>
    <w:rsid w:val="00AC338B"/>
    <w:rsid w:val="00AC52F2"/>
    <w:rsid w:val="00AD3201"/>
    <w:rsid w:val="00AD5519"/>
    <w:rsid w:val="00B00DC2"/>
    <w:rsid w:val="00B01BA6"/>
    <w:rsid w:val="00B33110"/>
    <w:rsid w:val="00B4708A"/>
    <w:rsid w:val="00B51856"/>
    <w:rsid w:val="00B56CDA"/>
    <w:rsid w:val="00B71BE2"/>
    <w:rsid w:val="00BA0272"/>
    <w:rsid w:val="00BA28D7"/>
    <w:rsid w:val="00BD545A"/>
    <w:rsid w:val="00BF43AC"/>
    <w:rsid w:val="00BF623B"/>
    <w:rsid w:val="00C035D4"/>
    <w:rsid w:val="00C0564F"/>
    <w:rsid w:val="00C07A98"/>
    <w:rsid w:val="00C101A2"/>
    <w:rsid w:val="00C2052B"/>
    <w:rsid w:val="00C47BAE"/>
    <w:rsid w:val="00C679BF"/>
    <w:rsid w:val="00C755FC"/>
    <w:rsid w:val="00C81BBD"/>
    <w:rsid w:val="00CC582C"/>
    <w:rsid w:val="00CD1CB4"/>
    <w:rsid w:val="00CD3132"/>
    <w:rsid w:val="00CD51DC"/>
    <w:rsid w:val="00CE27CD"/>
    <w:rsid w:val="00CE327E"/>
    <w:rsid w:val="00CF0226"/>
    <w:rsid w:val="00D10E54"/>
    <w:rsid w:val="00D134F3"/>
    <w:rsid w:val="00D14C3B"/>
    <w:rsid w:val="00D4328E"/>
    <w:rsid w:val="00D43C9B"/>
    <w:rsid w:val="00D47D01"/>
    <w:rsid w:val="00D774B3"/>
    <w:rsid w:val="00DB3A67"/>
    <w:rsid w:val="00DD35A5"/>
    <w:rsid w:val="00DE2948"/>
    <w:rsid w:val="00DF68BE"/>
    <w:rsid w:val="00DF712A"/>
    <w:rsid w:val="00E12842"/>
    <w:rsid w:val="00E25DF4"/>
    <w:rsid w:val="00E33451"/>
    <w:rsid w:val="00E3485D"/>
    <w:rsid w:val="00E41E55"/>
    <w:rsid w:val="00E45E0F"/>
    <w:rsid w:val="00E535C4"/>
    <w:rsid w:val="00E639BA"/>
    <w:rsid w:val="00E6619B"/>
    <w:rsid w:val="00E7015D"/>
    <w:rsid w:val="00E70A64"/>
    <w:rsid w:val="00E720BC"/>
    <w:rsid w:val="00E77BAF"/>
    <w:rsid w:val="00E82CE8"/>
    <w:rsid w:val="00E908D7"/>
    <w:rsid w:val="00E94BB6"/>
    <w:rsid w:val="00EA1CE4"/>
    <w:rsid w:val="00EA69AC"/>
    <w:rsid w:val="00EB40A1"/>
    <w:rsid w:val="00EB63C8"/>
    <w:rsid w:val="00EC3112"/>
    <w:rsid w:val="00ED5E57"/>
    <w:rsid w:val="00EE1BD8"/>
    <w:rsid w:val="00F360E7"/>
    <w:rsid w:val="00F41344"/>
    <w:rsid w:val="00F47BEA"/>
    <w:rsid w:val="00F53365"/>
    <w:rsid w:val="00FA29B1"/>
    <w:rsid w:val="00FA5BBE"/>
    <w:rsid w:val="00FB3E0B"/>
    <w:rsid w:val="00FE7BF9"/>
    <w:rsid w:val="59F0263F"/>
    <w:rsid w:val="6AAD788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A712C"/>
  <w15:docId w15:val="{589D11F4-22E0-4436-B09C-15249A84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504365"/>
    <w:pPr>
      <w:ind w:left="720"/>
      <w:contextualSpacing/>
    </w:pPr>
  </w:style>
  <w:style w:type="character" w:styleId="Verwijzingopmerking">
    <w:name w:val="annotation reference"/>
    <w:basedOn w:val="Standaardalinea-lettertype"/>
    <w:semiHidden/>
    <w:unhideWhenUsed/>
    <w:rsid w:val="001A712E"/>
    <w:rPr>
      <w:sz w:val="16"/>
      <w:szCs w:val="16"/>
    </w:rPr>
  </w:style>
  <w:style w:type="paragraph" w:styleId="Tekstopmerking">
    <w:name w:val="annotation text"/>
    <w:basedOn w:val="Standaard"/>
    <w:link w:val="TekstopmerkingChar"/>
    <w:unhideWhenUsed/>
    <w:rsid w:val="001A712E"/>
    <w:rPr>
      <w:sz w:val="20"/>
    </w:rPr>
  </w:style>
  <w:style w:type="character" w:customStyle="1" w:styleId="TekstopmerkingChar">
    <w:name w:val="Tekst opmerking Char"/>
    <w:basedOn w:val="Standaardalinea-lettertype"/>
    <w:link w:val="Tekstopmerking"/>
    <w:rsid w:val="001A712E"/>
  </w:style>
  <w:style w:type="paragraph" w:styleId="Onderwerpvanopmerking">
    <w:name w:val="annotation subject"/>
    <w:basedOn w:val="Tekstopmerking"/>
    <w:next w:val="Tekstopmerking"/>
    <w:link w:val="OnderwerpvanopmerkingChar"/>
    <w:semiHidden/>
    <w:unhideWhenUsed/>
    <w:rsid w:val="001A712E"/>
    <w:rPr>
      <w:b/>
      <w:bCs/>
    </w:rPr>
  </w:style>
  <w:style w:type="character" w:customStyle="1" w:styleId="OnderwerpvanopmerkingChar">
    <w:name w:val="Onderwerp van opmerking Char"/>
    <w:basedOn w:val="TekstopmerkingChar"/>
    <w:link w:val="Onderwerpvanopmerking"/>
    <w:semiHidden/>
    <w:rsid w:val="001A712E"/>
    <w:rPr>
      <w:b/>
      <w:bCs/>
    </w:rPr>
  </w:style>
  <w:style w:type="character" w:styleId="Hyperlink">
    <w:name w:val="Hyperlink"/>
    <w:basedOn w:val="Standaardalinea-lettertype"/>
    <w:unhideWhenUsed/>
    <w:rsid w:val="00820FE7"/>
    <w:rPr>
      <w:color w:val="0000FF" w:themeColor="hyperlink"/>
      <w:u w:val="single"/>
    </w:rPr>
  </w:style>
  <w:style w:type="character" w:styleId="Onopgelostemelding">
    <w:name w:val="Unresolved Mention"/>
    <w:basedOn w:val="Standaardalinea-lettertype"/>
    <w:uiPriority w:val="99"/>
    <w:semiHidden/>
    <w:unhideWhenUsed/>
    <w:rsid w:val="00820FE7"/>
    <w:rPr>
      <w:color w:val="605E5C"/>
      <w:shd w:val="clear" w:color="auto" w:fill="E1DFDD"/>
    </w:rPr>
  </w:style>
  <w:style w:type="paragraph" w:styleId="Revisie">
    <w:name w:val="Revision"/>
    <w:hidden/>
    <w:uiPriority w:val="99"/>
    <w:semiHidden/>
    <w:rsid w:val="00904CE9"/>
    <w:rPr>
      <w:sz w:val="24"/>
    </w:rPr>
  </w:style>
  <w:style w:type="character" w:styleId="Voetnootmarkering">
    <w:name w:val="footnote reference"/>
    <w:basedOn w:val="Standaardalinea-lettertype"/>
    <w:semiHidden/>
    <w:unhideWhenUsed/>
    <w:rsid w:val="00140F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parool.nl/nieuws/amsterdamse-vissers-blijven-weerhaak-gebruiken~bb61654f/" TargetMode="External"/><Relationship Id="rId1" Type="http://schemas.openxmlformats.org/officeDocument/2006/relationships/hyperlink" Target="https://www.kwo.nl/discussievoer-vang-je-minder-karpers-als-je-weerhaakloos-v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2</ap:Pages>
  <ap:Words>746</ap:Words>
  <ap:Characters>4105</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2026-09-08T15:30:00.0000000Z</dcterms:created>
  <dcterms:modified xsi:type="dcterms:W3CDTF">2026-09-08T15:30:00.0000000Z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FooterShapeIds">
    <vt:lpwstr>2406667d,536c55ee,482f6f9e</vt:lpwstr>
  </property>
  <property fmtid="{D5CDD505-2E9C-101B-9397-08002B2CF9AE}" pid="4" name="ClassificationContentMarkingFooterFontProps">
    <vt:lpwstr>#000000,10,Aptos</vt:lpwstr>
  </property>
  <property fmtid="{D5CDD505-2E9C-101B-9397-08002B2CF9AE}" pid="5" name="ClassificationContentMarkingFooterText">
    <vt:lpwstr>Intern gebruik</vt:lpwstr>
  </property>
  <property fmtid="{D5CDD505-2E9C-101B-9397-08002B2CF9AE}" pid="6" name="ContentTypeId">
    <vt:lpwstr>0x01010038E60350FC170647B310166F2EB204D8</vt:lpwstr>
  </property>
</Properties>
</file>