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42D7" w:rsidRDefault="001642D7" w14:paraId="565D3825" w14:textId="0BAE6E80">
      <w:r>
        <w:t xml:space="preserve">De Tijdelijke wet bestuurlijke maatregelen terrorismebestrijding bevat in artikel 13 een horizonbepaling, waardoor deze met ingang van 1 maart 2027 </w:t>
      </w:r>
      <w:r w:rsidR="00DF7C34">
        <w:t xml:space="preserve">in zijn geheel </w:t>
      </w:r>
      <w:r>
        <w:t xml:space="preserve">van rechtswege vervalt. </w:t>
      </w:r>
    </w:p>
    <w:p w:rsidR="001642D7" w:rsidRDefault="001642D7" w14:paraId="18A2FE6C" w14:textId="77777777"/>
    <w:p w:rsidR="00DF7C34" w:rsidRDefault="001642D7" w14:paraId="3679E1F1" w14:textId="04A32651">
      <w:r>
        <w:t xml:space="preserve">Momenteel is bij uw Kamer de </w:t>
      </w:r>
      <w:r w:rsidRPr="001642D7">
        <w:t>Wijziging van de Tijdelijke wet bestuurlijke maatregelen terrorismebestrijding in verband met de permanentmaking van die wet en enkele andere wijzigingen (36918)</w:t>
      </w:r>
      <w:r>
        <w:t xml:space="preserve"> in behandeling. Met dit wetsvoorstel wordt onder meer de desbetreffende horizonbepaling geschrapt. </w:t>
      </w:r>
      <w:r w:rsidRPr="001642D7">
        <w:t xml:space="preserve">Dit </w:t>
      </w:r>
      <w:r>
        <w:t>wets</w:t>
      </w:r>
      <w:r w:rsidRPr="001642D7">
        <w:t xml:space="preserve">voorstel zal voor 1 maart </w:t>
      </w:r>
      <w:r w:rsidR="006F602B">
        <w:t xml:space="preserve">2027 </w:t>
      </w:r>
      <w:r w:rsidRPr="001642D7">
        <w:t xml:space="preserve">tot wet moeten </w:t>
      </w:r>
      <w:r w:rsidR="006F602B">
        <w:t>zijn</w:t>
      </w:r>
      <w:r w:rsidRPr="001642D7" w:rsidR="006F602B">
        <w:t xml:space="preserve"> </w:t>
      </w:r>
      <w:r w:rsidRPr="001642D7">
        <w:t>verheven en in</w:t>
      </w:r>
      <w:r w:rsidR="006F602B">
        <w:t xml:space="preserve"> </w:t>
      </w:r>
      <w:r w:rsidRPr="001642D7">
        <w:t xml:space="preserve">werking </w:t>
      </w:r>
      <w:r w:rsidR="006F602B">
        <w:t>zijn getreden</w:t>
      </w:r>
      <w:r w:rsidRPr="001642D7" w:rsidR="006F602B">
        <w:t xml:space="preserve"> </w:t>
      </w:r>
      <w:r w:rsidRPr="001642D7">
        <w:t>om te voorkomen dat de T</w:t>
      </w:r>
      <w:r>
        <w:t>ijdelijke wet bestuurlijke maatregelen terrorismebestrijding</w:t>
      </w:r>
      <w:r w:rsidRPr="001642D7">
        <w:t xml:space="preserve"> in zijn geheel vervalt.</w:t>
      </w:r>
      <w:r>
        <w:t xml:space="preserve"> </w:t>
      </w:r>
      <w:r w:rsidR="00DF7C34">
        <w:t xml:space="preserve">Daarbij is van belang dat er ruimte is voor een zorgvuldige behandeling voor beide Kamers der Staten-Generaal. Het voorstel is </w:t>
      </w:r>
      <w:r w:rsidR="006F602B">
        <w:t xml:space="preserve">op 2 juli 2026 </w:t>
      </w:r>
      <w:r w:rsidR="00DF7C34">
        <w:t>aangemeld voor plenaire behandeling</w:t>
      </w:r>
      <w:r w:rsidR="00CD567A">
        <w:t>,</w:t>
      </w:r>
      <w:r w:rsidR="00DF7C34">
        <w:t xml:space="preserve"> maar staat momenteel op de </w:t>
      </w:r>
      <w:proofErr w:type="spellStart"/>
      <w:r w:rsidR="00DF7C34">
        <w:t>lange</w:t>
      </w:r>
      <w:r w:rsidR="00CD567A">
        <w:t>termijn</w:t>
      </w:r>
      <w:r w:rsidR="00DF7C34">
        <w:t>agenda</w:t>
      </w:r>
      <w:proofErr w:type="spellEnd"/>
      <w:r w:rsidR="00DF7C34">
        <w:t xml:space="preserve"> voor week 50. Met het kerstreces (van 16 december 2026 tot en met 11 januari 2027) en het voorjaarsreces (van 17 februari tot en met 1 maart 2027) </w:t>
      </w:r>
      <w:r w:rsidR="00CD567A">
        <w:t xml:space="preserve">van de </w:t>
      </w:r>
      <w:r w:rsidRPr="00DF7C34" w:rsidR="00DF7C34">
        <w:t xml:space="preserve">Eerste Kamer </w:t>
      </w:r>
      <w:r w:rsidR="006F602B">
        <w:t xml:space="preserve">zouden </w:t>
      </w:r>
      <w:r w:rsidR="00CD567A">
        <w:t xml:space="preserve">er bij aanvaarding van het voorstel slechts </w:t>
      </w:r>
      <w:r w:rsidR="006F602B">
        <w:t>enkele weken resteren</w:t>
      </w:r>
      <w:r w:rsidR="00CD567A">
        <w:t xml:space="preserve"> voor zowel de schriftelijke als mondelinge behandeling van het wetsvoorstel</w:t>
      </w:r>
      <w:r w:rsidR="006F602B">
        <w:t xml:space="preserve"> door de Eerste Kamer</w:t>
      </w:r>
      <w:r w:rsidR="00CD567A">
        <w:t xml:space="preserve">. </w:t>
      </w:r>
    </w:p>
    <w:p w:rsidR="001C4EBB" w:rsidRDefault="001C4EBB" w14:paraId="2A4F6985" w14:textId="77777777"/>
    <w:p w:rsidR="006F602B" w:rsidRDefault="006F602B" w14:paraId="482B6FFD" w14:textId="40D123D9">
      <w:proofErr w:type="gramStart"/>
      <w:r>
        <w:t>Indien</w:t>
      </w:r>
      <w:proofErr w:type="gramEnd"/>
      <w:r>
        <w:t xml:space="preserve"> het bij uw Kamer in behandeling zijnde wetsvoorstel niet voor 1 maart 2027 het Staatsblad bereikt, vervalt de </w:t>
      </w:r>
      <w:r w:rsidRPr="006F602B">
        <w:t xml:space="preserve">Tijdelijke wet bestuurlijke maatregelen terrorismebestrijding </w:t>
      </w:r>
      <w:r>
        <w:t>per die datum onherroepelijk. Dit kan niet met terugwerkende kracht ongedaan worden gemaakt.</w:t>
      </w:r>
      <w:r w:rsidR="00AC459F">
        <w:t xml:space="preserve"> Ook </w:t>
      </w:r>
      <w:proofErr w:type="gramStart"/>
      <w:r w:rsidR="00AC459F">
        <w:t>krachtens</w:t>
      </w:r>
      <w:proofErr w:type="gramEnd"/>
      <w:r w:rsidR="00AC459F">
        <w:t xml:space="preserve"> die wet opgelegde maatregelen die op dat moment van kracht zijn, zullen in dat geval per 1 maart 2027 van rechtswege beëindigd worden.</w:t>
      </w:r>
    </w:p>
    <w:p w:rsidR="007E6308" w:rsidRDefault="007E6308" w14:paraId="205993C1" w14:textId="77777777"/>
    <w:p w:rsidR="001C4EBB" w:rsidRDefault="00CD567A" w14:paraId="438FCCF0" w14:textId="278617AD">
      <w:r>
        <w:t xml:space="preserve">Gelet op het voorgaande zou ik u </w:t>
      </w:r>
      <w:r w:rsidR="000173DF">
        <w:t>daarom willen verzoeken dit voorstel zo spoedig mogelijk te behandelen. Uiteraard zal ik van mijn kant ook al het mogelijke doen om een spoedige voortgang van de parlementaire behandeling te bevorderen.</w:t>
      </w:r>
    </w:p>
    <w:p w:rsidR="001C4EBB" w:rsidRDefault="001C4EBB" w14:paraId="4775EB28" w14:textId="77777777">
      <w:pPr>
        <w:pStyle w:val="WitregelW1bodytekst"/>
      </w:pPr>
    </w:p>
    <w:p w:rsidR="001C4EBB" w:rsidRDefault="001C4EBB" w14:paraId="11CB3EF1" w14:textId="77777777"/>
    <w:tbl>
      <w:tblPr>
        <w:tblStyle w:val="Tabelzonderranden"/>
        <w:tblW w:w="7541" w:type="dxa"/>
        <w:tblInd w:w="0" w:type="dxa"/>
        <w:tblLayout w:type="fixed"/>
        <w:tblLook w:val="0740" w:firstRow="0" w:lastRow="1" w:firstColumn="0" w:lastColumn="1" w:noHBand="1" w:noVBand="1"/>
      </w:tblPr>
      <w:tblGrid>
        <w:gridCol w:w="3619"/>
        <w:gridCol w:w="302"/>
        <w:gridCol w:w="3620"/>
      </w:tblGrid>
      <w:tr w:rsidR="001C4EBB" w14:paraId="56D02CEF" w14:textId="77777777">
        <w:trPr>
          <w:gridAfter w:val="1"/>
          <w:wAfter w:w="360" w:type="dxa"/>
        </w:trPr>
        <w:tc>
          <w:tcPr>
            <w:tcW w:w="3620" w:type="dxa"/>
          </w:tcPr>
          <w:p w:rsidR="001C4EBB" w:rsidRDefault="000173DF" w14:paraId="3D3A5C1F" w14:textId="77777777">
            <w:r>
              <w:t>De Minister van Justitie en Veiligheid,</w:t>
            </w:r>
          </w:p>
        </w:tc>
        <w:tc>
          <w:tcPr>
            <w:tcW w:w="226" w:type="dxa"/>
          </w:tcPr>
          <w:p w:rsidR="001C4EBB" w:rsidRDefault="001C4EBB" w14:paraId="02ECF06D" w14:textId="77777777"/>
        </w:tc>
      </w:tr>
      <w:tr w:rsidR="001C4EBB" w14:paraId="31970AE2" w14:textId="77777777">
        <w:tc>
          <w:tcPr>
            <w:tcW w:w="3620" w:type="dxa"/>
          </w:tcPr>
          <w:p w:rsidR="001C4EBB" w:rsidRDefault="001C4EBB" w14:paraId="67C29700" w14:textId="77777777"/>
        </w:tc>
        <w:tc>
          <w:tcPr>
            <w:tcW w:w="302" w:type="dxa"/>
          </w:tcPr>
          <w:p w:rsidR="001C4EBB" w:rsidRDefault="001C4EBB" w14:paraId="2F27B85D" w14:textId="77777777"/>
          <w:p w:rsidR="001C4EBB" w:rsidRDefault="001C4EBB" w14:paraId="21D887B3" w14:textId="77777777"/>
          <w:p w:rsidR="001C4EBB" w:rsidRDefault="001C4EBB" w14:paraId="0ADAB58C" w14:textId="77777777"/>
          <w:p w:rsidR="001C4EBB" w:rsidRDefault="001C4EBB" w14:paraId="03737555" w14:textId="77777777"/>
          <w:p w:rsidR="001C4EBB" w:rsidRDefault="001C4EBB" w14:paraId="7F68FD90" w14:textId="77777777"/>
        </w:tc>
        <w:tc>
          <w:tcPr>
            <w:tcW w:w="3620" w:type="dxa"/>
          </w:tcPr>
          <w:p w:rsidR="001C4EBB" w:rsidRDefault="001C4EBB" w14:paraId="79D48CA6" w14:textId="77777777"/>
          <w:p w:rsidR="001C4EBB" w:rsidRDefault="001C4EBB" w14:paraId="6A24A893" w14:textId="77777777"/>
          <w:p w:rsidR="001C4EBB" w:rsidRDefault="001C4EBB" w14:paraId="1B63FB60" w14:textId="77777777"/>
          <w:p w:rsidR="001C4EBB" w:rsidRDefault="001C4EBB" w14:paraId="65AF61E5" w14:textId="77777777"/>
          <w:p w:rsidR="001C4EBB" w:rsidRDefault="001C4EBB" w14:paraId="144B8E19" w14:textId="77777777"/>
        </w:tc>
      </w:tr>
      <w:tr w:rsidR="001C4EBB" w14:paraId="74EAD4AD" w14:textId="77777777">
        <w:trPr>
          <w:gridAfter w:val="1"/>
          <w:wAfter w:w="360" w:type="dxa"/>
        </w:trPr>
        <w:tc>
          <w:tcPr>
            <w:tcW w:w="3620" w:type="dxa"/>
          </w:tcPr>
          <w:p w:rsidR="001C4EBB" w:rsidRDefault="000173DF" w14:paraId="0A89439E" w14:textId="77777777">
            <w:r>
              <w:t>D.M. van Weel</w:t>
            </w:r>
          </w:p>
        </w:tc>
        <w:tc>
          <w:tcPr>
            <w:tcW w:w="302" w:type="dxa"/>
          </w:tcPr>
          <w:p w:rsidR="001C4EBB" w:rsidRDefault="001C4EBB" w14:paraId="4EF3AAC3" w14:textId="77777777"/>
        </w:tc>
      </w:tr>
    </w:tbl>
    <w:p w:rsidR="001C4EBB" w:rsidRDefault="001C4EBB" w14:paraId="6FEDE8E1" w14:textId="77777777"/>
    <w:sectPr w:rsidR="001C4EBB">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064D8" w14:textId="77777777" w:rsidR="00973931" w:rsidRDefault="00973931">
      <w:pPr>
        <w:spacing w:line="240" w:lineRule="auto"/>
      </w:pPr>
      <w:r>
        <w:separator/>
      </w:r>
    </w:p>
  </w:endnote>
  <w:endnote w:type="continuationSeparator" w:id="0">
    <w:p w14:paraId="3111CBE0" w14:textId="77777777" w:rsidR="00973931" w:rsidRDefault="009739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5B7EB" w14:textId="77777777" w:rsidR="001C4EBB" w:rsidRDefault="001C4EBB">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144B8" w14:textId="77777777" w:rsidR="00973931" w:rsidRDefault="00973931">
      <w:pPr>
        <w:pStyle w:val="Voetnoottekst"/>
      </w:pPr>
    </w:p>
  </w:footnote>
  <w:footnote w:type="continuationSeparator" w:id="0">
    <w:p w14:paraId="2D7A4E05" w14:textId="77777777" w:rsidR="00973931" w:rsidRDefault="00973931">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A1940" w14:textId="77777777" w:rsidR="001C4EBB" w:rsidRDefault="000173DF">
    <w:r>
      <w:rPr>
        <w:noProof/>
      </w:rPr>
      <mc:AlternateContent>
        <mc:Choice Requires="wps">
          <w:drawing>
            <wp:anchor distT="0" distB="0" distL="0" distR="0" simplePos="0" relativeHeight="251652608" behindDoc="0" locked="1" layoutInCell="1" allowOverlap="1" wp14:anchorId="42D6557F" wp14:editId="339AB185">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8499E13" w14:textId="77777777" w:rsidR="00AF279F" w:rsidRDefault="00AF279F">
                          <w:pPr>
                            <w:pStyle w:val="Referentiegegevensbold"/>
                          </w:pPr>
                          <w:r>
                            <w:t>SG-cluster</w:t>
                          </w:r>
                        </w:p>
                        <w:p w14:paraId="77FD7AF8" w14:textId="16623B53" w:rsidR="001C4EBB" w:rsidRDefault="000173DF">
                          <w:pPr>
                            <w:pStyle w:val="Referentiegegevensbold"/>
                          </w:pPr>
                          <w:r>
                            <w:t>Directie Wetgeving</w:t>
                          </w:r>
                          <w:r w:rsidR="00AF279F">
                            <w:t xml:space="preserve"> en Juridische Zaken</w:t>
                          </w:r>
                        </w:p>
                        <w:p w14:paraId="52637ADF" w14:textId="0A063AD6" w:rsidR="001C4EBB" w:rsidRDefault="00AF279F">
                          <w:pPr>
                            <w:pStyle w:val="Referentiegegevens"/>
                          </w:pPr>
                          <w:r>
                            <w:t>Sector</w:t>
                          </w:r>
                          <w:r w:rsidR="000173DF">
                            <w:t xml:space="preserve"> Staats- en bestuursrecht</w:t>
                          </w:r>
                        </w:p>
                        <w:p w14:paraId="4D6DA3BD" w14:textId="77777777" w:rsidR="001C4EBB" w:rsidRDefault="001C4EBB">
                          <w:pPr>
                            <w:pStyle w:val="WitregelW2"/>
                          </w:pPr>
                        </w:p>
                        <w:p w14:paraId="022F64A1" w14:textId="77777777" w:rsidR="001C4EBB" w:rsidRDefault="000173DF">
                          <w:pPr>
                            <w:pStyle w:val="Referentiegegevensbold"/>
                          </w:pPr>
                          <w:r>
                            <w:t>Datum</w:t>
                          </w:r>
                        </w:p>
                        <w:p w14:paraId="6F34153B" w14:textId="0176D31F" w:rsidR="001C4EBB" w:rsidRDefault="007E6308">
                          <w:pPr>
                            <w:pStyle w:val="Referentiegegevens"/>
                          </w:pPr>
                          <w:fldSimple w:instr=" DOCPROPERTY  &quot;Datum&quot;  \* MERGEFORMAT ">
                            <w:r>
                              <w:t>3</w:t>
                            </w:r>
                            <w:r w:rsidR="000173DF">
                              <w:t xml:space="preserve"> september 2026</w:t>
                            </w:r>
                          </w:fldSimple>
                        </w:p>
                        <w:p w14:paraId="3C1F60BD" w14:textId="77777777" w:rsidR="001C4EBB" w:rsidRDefault="001C4EBB">
                          <w:pPr>
                            <w:pStyle w:val="WitregelW1"/>
                          </w:pPr>
                        </w:p>
                        <w:p w14:paraId="1ACEF739" w14:textId="77777777" w:rsidR="001C4EBB" w:rsidRDefault="000173DF">
                          <w:pPr>
                            <w:pStyle w:val="Referentiegegevensbold"/>
                          </w:pPr>
                          <w:r>
                            <w:t>Onze referentie</w:t>
                          </w:r>
                        </w:p>
                        <w:p w14:paraId="10EF00E7" w14:textId="5FB3FB27" w:rsidR="001C4EBB" w:rsidRDefault="00A46E91">
                          <w:pPr>
                            <w:pStyle w:val="Referentiegegevens"/>
                          </w:pPr>
                          <w:r>
                            <w:t>8000585</w:t>
                          </w:r>
                        </w:p>
                      </w:txbxContent>
                    </wps:txbx>
                    <wps:bodyPr vert="horz" wrap="square" lIns="0" tIns="0" rIns="0" bIns="0" anchor="t" anchorCtr="0"/>
                  </wps:wsp>
                </a:graphicData>
              </a:graphic>
            </wp:anchor>
          </w:drawing>
        </mc:Choice>
        <mc:Fallback>
          <w:pict>
            <v:shapetype w14:anchorId="42D6557F"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78499E13" w14:textId="77777777" w:rsidR="00AF279F" w:rsidRDefault="00AF279F">
                    <w:pPr>
                      <w:pStyle w:val="Referentiegegevensbold"/>
                    </w:pPr>
                    <w:r>
                      <w:t>SG-cluster</w:t>
                    </w:r>
                  </w:p>
                  <w:p w14:paraId="77FD7AF8" w14:textId="16623B53" w:rsidR="001C4EBB" w:rsidRDefault="000173DF">
                    <w:pPr>
                      <w:pStyle w:val="Referentiegegevensbold"/>
                    </w:pPr>
                    <w:r>
                      <w:t>Directie Wetgeving</w:t>
                    </w:r>
                    <w:r w:rsidR="00AF279F">
                      <w:t xml:space="preserve"> en Juridische Zaken</w:t>
                    </w:r>
                  </w:p>
                  <w:p w14:paraId="52637ADF" w14:textId="0A063AD6" w:rsidR="001C4EBB" w:rsidRDefault="00AF279F">
                    <w:pPr>
                      <w:pStyle w:val="Referentiegegevens"/>
                    </w:pPr>
                    <w:r>
                      <w:t>Sector</w:t>
                    </w:r>
                    <w:r w:rsidR="000173DF">
                      <w:t xml:space="preserve"> Staats- en bestuursrecht</w:t>
                    </w:r>
                  </w:p>
                  <w:p w14:paraId="4D6DA3BD" w14:textId="77777777" w:rsidR="001C4EBB" w:rsidRDefault="001C4EBB">
                    <w:pPr>
                      <w:pStyle w:val="WitregelW2"/>
                    </w:pPr>
                  </w:p>
                  <w:p w14:paraId="022F64A1" w14:textId="77777777" w:rsidR="001C4EBB" w:rsidRDefault="000173DF">
                    <w:pPr>
                      <w:pStyle w:val="Referentiegegevensbold"/>
                    </w:pPr>
                    <w:r>
                      <w:t>Datum</w:t>
                    </w:r>
                  </w:p>
                  <w:p w14:paraId="6F34153B" w14:textId="0176D31F" w:rsidR="001C4EBB" w:rsidRDefault="007E6308">
                    <w:pPr>
                      <w:pStyle w:val="Referentiegegevens"/>
                    </w:pPr>
                    <w:fldSimple w:instr=" DOCPROPERTY  &quot;Datum&quot;  \* MERGEFORMAT ">
                      <w:r>
                        <w:t>3</w:t>
                      </w:r>
                      <w:r w:rsidR="000173DF">
                        <w:t xml:space="preserve"> september 2026</w:t>
                      </w:r>
                    </w:fldSimple>
                  </w:p>
                  <w:p w14:paraId="3C1F60BD" w14:textId="77777777" w:rsidR="001C4EBB" w:rsidRDefault="001C4EBB">
                    <w:pPr>
                      <w:pStyle w:val="WitregelW1"/>
                    </w:pPr>
                  </w:p>
                  <w:p w14:paraId="1ACEF739" w14:textId="77777777" w:rsidR="001C4EBB" w:rsidRDefault="000173DF">
                    <w:pPr>
                      <w:pStyle w:val="Referentiegegevensbold"/>
                    </w:pPr>
                    <w:r>
                      <w:t>Onze referentie</w:t>
                    </w:r>
                  </w:p>
                  <w:p w14:paraId="10EF00E7" w14:textId="5FB3FB27" w:rsidR="001C4EBB" w:rsidRDefault="00A46E91">
                    <w:pPr>
                      <w:pStyle w:val="Referentiegegevens"/>
                    </w:pPr>
                    <w:r>
                      <w:t>8000585</w:t>
                    </w: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509900A0" wp14:editId="18B9D4A4">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42D38084" w14:textId="5DA0CABD" w:rsidR="001C4EBB" w:rsidRDefault="001C4EBB">
                          <w:pPr>
                            <w:pStyle w:val="Rubricering"/>
                          </w:pPr>
                        </w:p>
                      </w:txbxContent>
                    </wps:txbx>
                    <wps:bodyPr vert="horz" wrap="square" lIns="0" tIns="0" rIns="0" bIns="0" anchor="t" anchorCtr="0"/>
                  </wps:wsp>
                </a:graphicData>
              </a:graphic>
            </wp:anchor>
          </w:drawing>
        </mc:Choice>
        <mc:Fallback>
          <w:pict>
            <v:shape w14:anchorId="509900A0"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42D38084" w14:textId="5DA0CABD" w:rsidR="001C4EBB" w:rsidRDefault="001C4EBB">
                    <w:pPr>
                      <w:pStyle w:val="Rubricering"/>
                    </w:pPr>
                  </w:p>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2C1F5B3D" wp14:editId="49FC0DD3">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9C64E13" w14:textId="1EB60A04" w:rsidR="001C4EBB" w:rsidRDefault="000173DF">
                          <w:pPr>
                            <w:pStyle w:val="Referentiegegevens"/>
                          </w:pPr>
                          <w:r>
                            <w:t xml:space="preserve">Pagina </w:t>
                          </w:r>
                          <w:r>
                            <w:fldChar w:fldCharType="begin"/>
                          </w:r>
                          <w:r>
                            <w:instrText>PAGE</w:instrText>
                          </w:r>
                          <w:r>
                            <w:fldChar w:fldCharType="separate"/>
                          </w:r>
                          <w:r w:rsidR="00CD567A">
                            <w:rPr>
                              <w:noProof/>
                            </w:rPr>
                            <w:t>2</w:t>
                          </w:r>
                          <w:r>
                            <w:fldChar w:fldCharType="end"/>
                          </w:r>
                          <w:r>
                            <w:t xml:space="preserve"> van </w:t>
                          </w:r>
                          <w:r>
                            <w:fldChar w:fldCharType="begin"/>
                          </w:r>
                          <w:r>
                            <w:instrText>NUMPAGES</w:instrText>
                          </w:r>
                          <w:r>
                            <w:fldChar w:fldCharType="separate"/>
                          </w:r>
                          <w:r w:rsidR="00CD567A">
                            <w:rPr>
                              <w:noProof/>
                            </w:rPr>
                            <w:t>2</w:t>
                          </w:r>
                          <w:r>
                            <w:fldChar w:fldCharType="end"/>
                          </w:r>
                        </w:p>
                      </w:txbxContent>
                    </wps:txbx>
                    <wps:bodyPr vert="horz" wrap="square" lIns="0" tIns="0" rIns="0" bIns="0" anchor="t" anchorCtr="0"/>
                  </wps:wsp>
                </a:graphicData>
              </a:graphic>
            </wp:anchor>
          </w:drawing>
        </mc:Choice>
        <mc:Fallback>
          <w:pict>
            <v:shape w14:anchorId="2C1F5B3D"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69C64E13" w14:textId="1EB60A04" w:rsidR="001C4EBB" w:rsidRDefault="000173DF">
                    <w:pPr>
                      <w:pStyle w:val="Referentiegegevens"/>
                    </w:pPr>
                    <w:r>
                      <w:t xml:space="preserve">Pagina </w:t>
                    </w:r>
                    <w:r>
                      <w:fldChar w:fldCharType="begin"/>
                    </w:r>
                    <w:r>
                      <w:instrText>PAGE</w:instrText>
                    </w:r>
                    <w:r>
                      <w:fldChar w:fldCharType="separate"/>
                    </w:r>
                    <w:r w:rsidR="00CD567A">
                      <w:rPr>
                        <w:noProof/>
                      </w:rPr>
                      <w:t>2</w:t>
                    </w:r>
                    <w:r>
                      <w:fldChar w:fldCharType="end"/>
                    </w:r>
                    <w:r>
                      <w:t xml:space="preserve"> van </w:t>
                    </w:r>
                    <w:r>
                      <w:fldChar w:fldCharType="begin"/>
                    </w:r>
                    <w:r>
                      <w:instrText>NUMPAGES</w:instrText>
                    </w:r>
                    <w:r>
                      <w:fldChar w:fldCharType="separate"/>
                    </w:r>
                    <w:r w:rsidR="00CD567A">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206A3" w14:textId="77777777" w:rsidR="001C4EBB" w:rsidRDefault="000173DF">
    <w:pPr>
      <w:spacing w:after="6377" w:line="14" w:lineRule="exact"/>
    </w:pPr>
    <w:r>
      <w:rPr>
        <w:noProof/>
      </w:rPr>
      <mc:AlternateContent>
        <mc:Choice Requires="wps">
          <w:drawing>
            <wp:anchor distT="0" distB="0" distL="0" distR="0" simplePos="0" relativeHeight="251655680" behindDoc="0" locked="1" layoutInCell="1" allowOverlap="1" wp14:anchorId="65AB293F" wp14:editId="725A4EAB">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1793F692" w14:textId="77777777" w:rsidR="003D1946" w:rsidRDefault="000173DF">
                          <w:r>
                            <w:t xml:space="preserve">Aan de Voorzitter van de Tweede Kamer </w:t>
                          </w:r>
                        </w:p>
                        <w:p w14:paraId="16607431" w14:textId="0E20B387" w:rsidR="001C4EBB" w:rsidRDefault="000173DF">
                          <w:proofErr w:type="gramStart"/>
                          <w:r>
                            <w:t>der</w:t>
                          </w:r>
                          <w:proofErr w:type="gramEnd"/>
                          <w:r>
                            <w:t xml:space="preserve"> Staten-Generaal</w:t>
                          </w:r>
                        </w:p>
                        <w:p w14:paraId="0D563B7E" w14:textId="77777777" w:rsidR="001C4EBB" w:rsidRDefault="000173DF">
                          <w:r>
                            <w:t>Postbus 20018</w:t>
                          </w:r>
                        </w:p>
                        <w:p w14:paraId="40351363" w14:textId="3CE9A709" w:rsidR="001C4EBB" w:rsidRDefault="000173DF">
                          <w:r>
                            <w:t xml:space="preserve">2500 EA  </w:t>
                          </w:r>
                          <w:r w:rsidR="003D1946">
                            <w:t>DEN HAAG</w:t>
                          </w:r>
                        </w:p>
                      </w:txbxContent>
                    </wps:txbx>
                    <wps:bodyPr vert="horz" wrap="square" lIns="0" tIns="0" rIns="0" bIns="0" anchor="t" anchorCtr="0"/>
                  </wps:wsp>
                </a:graphicData>
              </a:graphic>
            </wp:anchor>
          </w:drawing>
        </mc:Choice>
        <mc:Fallback>
          <w:pict>
            <v:shapetype w14:anchorId="65AB293F"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1793F692" w14:textId="77777777" w:rsidR="003D1946" w:rsidRDefault="000173DF">
                    <w:r>
                      <w:t xml:space="preserve">Aan de Voorzitter van de Tweede Kamer </w:t>
                    </w:r>
                  </w:p>
                  <w:p w14:paraId="16607431" w14:textId="0E20B387" w:rsidR="001C4EBB" w:rsidRDefault="000173DF">
                    <w:proofErr w:type="gramStart"/>
                    <w:r>
                      <w:t>der</w:t>
                    </w:r>
                    <w:proofErr w:type="gramEnd"/>
                    <w:r>
                      <w:t xml:space="preserve"> Staten-Generaal</w:t>
                    </w:r>
                  </w:p>
                  <w:p w14:paraId="0D563B7E" w14:textId="77777777" w:rsidR="001C4EBB" w:rsidRDefault="000173DF">
                    <w:r>
                      <w:t>Postbus 20018</w:t>
                    </w:r>
                  </w:p>
                  <w:p w14:paraId="40351363" w14:textId="3CE9A709" w:rsidR="001C4EBB" w:rsidRDefault="000173DF">
                    <w:r>
                      <w:t xml:space="preserve">2500 EA  </w:t>
                    </w:r>
                    <w:r w:rsidR="003D1946">
                      <w:t>DEN HAAG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0D88EED5" wp14:editId="33B975AD">
              <wp:simplePos x="0" y="0"/>
              <wp:positionH relativeFrom="page">
                <wp:posOffset>1013460</wp:posOffset>
              </wp:positionH>
              <wp:positionV relativeFrom="paragraph">
                <wp:posOffset>3261360</wp:posOffset>
              </wp:positionV>
              <wp:extent cx="4787900" cy="54864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54864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1C4EBB" w14:paraId="433C777C" w14:textId="77777777">
                            <w:trPr>
                              <w:trHeight w:val="240"/>
                            </w:trPr>
                            <w:tc>
                              <w:tcPr>
                                <w:tcW w:w="1140" w:type="dxa"/>
                              </w:tcPr>
                              <w:p w14:paraId="52E7B109" w14:textId="77777777" w:rsidR="001C4EBB" w:rsidRDefault="000173DF">
                                <w:r>
                                  <w:t>Datum</w:t>
                                </w:r>
                              </w:p>
                            </w:tc>
                            <w:tc>
                              <w:tcPr>
                                <w:tcW w:w="5918" w:type="dxa"/>
                              </w:tcPr>
                              <w:p w14:paraId="1D7F99D0" w14:textId="7BF64195" w:rsidR="001C4EBB" w:rsidRDefault="00781A0C">
                                <w:fldSimple w:instr=" DOCPROPERTY  &quot;Datum&quot;  \* MERGEFORMAT ">
                                  <w:r>
                                    <w:t>8</w:t>
                                  </w:r>
                                  <w:r w:rsidR="000173DF">
                                    <w:t xml:space="preserve"> september 2026</w:t>
                                  </w:r>
                                </w:fldSimple>
                              </w:p>
                            </w:tc>
                          </w:tr>
                          <w:tr w:rsidR="001C4EBB" w14:paraId="14F7B921" w14:textId="77777777">
                            <w:trPr>
                              <w:trHeight w:val="240"/>
                            </w:trPr>
                            <w:tc>
                              <w:tcPr>
                                <w:tcW w:w="1140" w:type="dxa"/>
                              </w:tcPr>
                              <w:p w14:paraId="01C0AF5C" w14:textId="77777777" w:rsidR="001C4EBB" w:rsidRDefault="000173DF">
                                <w:r>
                                  <w:t>Betreft</w:t>
                                </w:r>
                              </w:p>
                            </w:tc>
                            <w:tc>
                              <w:tcPr>
                                <w:tcW w:w="5918" w:type="dxa"/>
                              </w:tcPr>
                              <w:p w14:paraId="581411B2" w14:textId="71A79D4F" w:rsidR="001C4EBB" w:rsidRDefault="000173DF">
                                <w:fldSimple w:instr=" DOCPROPERTY  &quot;Onderwerp&quot;  \* MERGEFORMAT ">
                                  <w:r>
                                    <w:t xml:space="preserve">Belang </w:t>
                                  </w:r>
                                  <w:r w:rsidR="00625411">
                                    <w:t xml:space="preserve">spoedige </w:t>
                                  </w:r>
                                  <w:r>
                                    <w:t>behandeling Wijziging van de Tijdelijke wet bestuurlijke maatregelen terrorismebestrijding</w:t>
                                  </w:r>
                                </w:fldSimple>
                              </w:p>
                            </w:tc>
                          </w:tr>
                        </w:tbl>
                        <w:p w14:paraId="7E85DAD6" w14:textId="77777777" w:rsidR="000173DF" w:rsidRDefault="000173DF"/>
                      </w:txbxContent>
                    </wps:txbx>
                    <wps:bodyPr vert="horz" wrap="square" lIns="0" tIns="0" rIns="0" bIns="0" anchor="t" anchorCtr="0">
                      <a:noAutofit/>
                    </wps:bodyPr>
                  </wps:wsp>
                </a:graphicData>
              </a:graphic>
              <wp14:sizeRelV relativeFrom="margin">
                <wp14:pctHeight>0</wp14:pctHeight>
              </wp14:sizeRelV>
            </wp:anchor>
          </w:drawing>
        </mc:Choice>
        <mc:Fallback>
          <w:pict>
            <v:shapetype w14:anchorId="0D88EED5" id="_x0000_t202" coordsize="21600,21600" o:spt="202" path="m,l,21600r21600,l21600,xe">
              <v:stroke joinstyle="miter"/>
              <v:path gradientshapeok="t" o:connecttype="rect"/>
            </v:shapetype>
            <v:shape id="46feebd0-aa3c-11ea-a756-beb5f67e67be" o:spid="_x0000_s1030" type="#_x0000_t202" style="position:absolute;margin-left:79.8pt;margin-top:256.8pt;width:377pt;height:43.2pt;z-index:2516567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" filled="f" stroked="f">
              <v:textbox inset="0,0,0,0">
                <w:txbxContent>
                  <w:tbl>
                    <w:tblPr>
                      <w:tblW w:w="0" w:type="auto"/>
                      <w:tblLayout w:type="fixed"/>
                      <w:tblLook w:val="0740" w:firstRow="0" w:lastRow="1" w:firstColumn="0" w:lastColumn="1" w:noHBand="1" w:noVBand="1"/>
                    </w:tblPr>
                    <w:tblGrid>
                      <w:gridCol w:w="1140"/>
                      <w:gridCol w:w="5918"/>
                    </w:tblGrid>
                    <w:tr w:rsidR="001C4EBB" w14:paraId="433C777C" w14:textId="77777777">
                      <w:trPr>
                        <w:trHeight w:val="240"/>
                      </w:trPr>
                      <w:tc>
                        <w:tcPr>
                          <w:tcW w:w="1140" w:type="dxa"/>
                        </w:tcPr>
                        <w:p w14:paraId="52E7B109" w14:textId="77777777" w:rsidR="001C4EBB" w:rsidRDefault="000173DF">
                          <w:r>
                            <w:t>Datum</w:t>
                          </w:r>
                        </w:p>
                      </w:tc>
                      <w:tc>
                        <w:tcPr>
                          <w:tcW w:w="5918" w:type="dxa"/>
                        </w:tcPr>
                        <w:p w14:paraId="1D7F99D0" w14:textId="7BF64195" w:rsidR="001C4EBB" w:rsidRDefault="00781A0C">
                          <w:fldSimple w:instr=" DOCPROPERTY  &quot;Datum&quot;  \* MERGEFORMAT ">
                            <w:r>
                              <w:t>8</w:t>
                            </w:r>
                            <w:r w:rsidR="000173DF">
                              <w:t xml:space="preserve"> september 2026</w:t>
                            </w:r>
                          </w:fldSimple>
                        </w:p>
                      </w:tc>
                    </w:tr>
                    <w:tr w:rsidR="001C4EBB" w14:paraId="14F7B921" w14:textId="77777777">
                      <w:trPr>
                        <w:trHeight w:val="240"/>
                      </w:trPr>
                      <w:tc>
                        <w:tcPr>
                          <w:tcW w:w="1140" w:type="dxa"/>
                        </w:tcPr>
                        <w:p w14:paraId="01C0AF5C" w14:textId="77777777" w:rsidR="001C4EBB" w:rsidRDefault="000173DF">
                          <w:r>
                            <w:t>Betreft</w:t>
                          </w:r>
                        </w:p>
                      </w:tc>
                      <w:tc>
                        <w:tcPr>
                          <w:tcW w:w="5918" w:type="dxa"/>
                        </w:tcPr>
                        <w:p w14:paraId="581411B2" w14:textId="71A79D4F" w:rsidR="001C4EBB" w:rsidRDefault="000173DF">
                          <w:fldSimple w:instr=" DOCPROPERTY  &quot;Onderwerp&quot;  \* MERGEFORMAT ">
                            <w:r>
                              <w:t xml:space="preserve">Belang </w:t>
                            </w:r>
                            <w:r w:rsidR="00625411">
                              <w:t xml:space="preserve">spoedige </w:t>
                            </w:r>
                            <w:r>
                              <w:t>behandeling Wijziging van de Tijdelijke wet bestuurlijke maatregelen terrorismebestrijding</w:t>
                            </w:r>
                          </w:fldSimple>
                        </w:p>
                      </w:tc>
                    </w:tr>
                  </w:tbl>
                  <w:p w14:paraId="7E85DAD6" w14:textId="77777777" w:rsidR="000173DF" w:rsidRDefault="000173DF"/>
                </w:txbxContent>
              </v:textbox>
              <w10:wrap anchorx="page"/>
              <w10:anchorlock/>
            </v:shape>
          </w:pict>
        </mc:Fallback>
      </mc:AlternateContent>
    </w:r>
    <w:r>
      <w:rPr>
        <w:noProof/>
      </w:rPr>
      <mc:AlternateContent>
        <mc:Choice Requires="wps">
          <w:drawing>
            <wp:anchor distT="0" distB="0" distL="0" distR="0" simplePos="0" relativeHeight="251657728" behindDoc="0" locked="1" layoutInCell="1" allowOverlap="1" wp14:anchorId="67A7BDD8" wp14:editId="292AF8D6">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5D0A208" w14:textId="77777777" w:rsidR="00AF279F" w:rsidRDefault="00AF279F">
                          <w:pPr>
                            <w:pStyle w:val="Referentiegegevensbold"/>
                          </w:pPr>
                          <w:r>
                            <w:t>SG-cluster</w:t>
                          </w:r>
                        </w:p>
                        <w:p w14:paraId="786000D5" w14:textId="61EF48DB" w:rsidR="001C4EBB" w:rsidRDefault="000173DF">
                          <w:pPr>
                            <w:pStyle w:val="Referentiegegevensbold"/>
                          </w:pPr>
                          <w:r>
                            <w:t>Directie Wetgeving</w:t>
                          </w:r>
                          <w:r w:rsidR="00AF279F">
                            <w:t xml:space="preserve"> en Juridische Zaken</w:t>
                          </w:r>
                        </w:p>
                        <w:p w14:paraId="160CE8E3" w14:textId="465BE060" w:rsidR="001C4EBB" w:rsidRPr="00AF279F" w:rsidRDefault="00AF279F">
                          <w:pPr>
                            <w:pStyle w:val="Referentiegegevens"/>
                          </w:pPr>
                          <w:r w:rsidRPr="00AF279F">
                            <w:t>Sector</w:t>
                          </w:r>
                          <w:r w:rsidR="000173DF" w:rsidRPr="00AF279F">
                            <w:t xml:space="preserve"> Staats- en bestuursrecht</w:t>
                          </w:r>
                        </w:p>
                        <w:p w14:paraId="084F0989" w14:textId="77777777" w:rsidR="001C4EBB" w:rsidRDefault="001C4EBB">
                          <w:pPr>
                            <w:pStyle w:val="WitregelW1"/>
                          </w:pPr>
                        </w:p>
                        <w:p w14:paraId="5B2D81AB" w14:textId="77777777" w:rsidR="001C4EBB" w:rsidRDefault="000173DF">
                          <w:pPr>
                            <w:pStyle w:val="Referentiegegevens"/>
                          </w:pPr>
                          <w:r>
                            <w:t>Turfmarkt 147</w:t>
                          </w:r>
                        </w:p>
                        <w:p w14:paraId="7BD46019" w14:textId="77777777" w:rsidR="001C4EBB" w:rsidRPr="003F0102" w:rsidRDefault="000173DF">
                          <w:pPr>
                            <w:pStyle w:val="Referentiegegevens"/>
                            <w:rPr>
                              <w:lang w:val="de-DE"/>
                            </w:rPr>
                          </w:pPr>
                          <w:r w:rsidRPr="003F0102">
                            <w:rPr>
                              <w:lang w:val="de-DE"/>
                            </w:rPr>
                            <w:t>2511 DP  Den Haag</w:t>
                          </w:r>
                        </w:p>
                        <w:p w14:paraId="1D779D44" w14:textId="77777777" w:rsidR="001C4EBB" w:rsidRPr="003F0102" w:rsidRDefault="000173DF">
                          <w:pPr>
                            <w:pStyle w:val="Referentiegegevens"/>
                            <w:rPr>
                              <w:lang w:val="de-DE"/>
                            </w:rPr>
                          </w:pPr>
                          <w:r w:rsidRPr="003F0102">
                            <w:rPr>
                              <w:lang w:val="de-DE"/>
                            </w:rPr>
                            <w:t>Postbus 20301</w:t>
                          </w:r>
                        </w:p>
                        <w:p w14:paraId="10D8E8B0" w14:textId="77777777" w:rsidR="001C4EBB" w:rsidRPr="003F0102" w:rsidRDefault="000173DF">
                          <w:pPr>
                            <w:pStyle w:val="Referentiegegevens"/>
                            <w:rPr>
                              <w:lang w:val="de-DE"/>
                            </w:rPr>
                          </w:pPr>
                          <w:r w:rsidRPr="003F0102">
                            <w:rPr>
                              <w:lang w:val="de-DE"/>
                            </w:rPr>
                            <w:t>2500 EH  Den Haag</w:t>
                          </w:r>
                        </w:p>
                        <w:p w14:paraId="6C635724" w14:textId="77777777" w:rsidR="001C4EBB" w:rsidRPr="003F0102" w:rsidRDefault="000173DF">
                          <w:pPr>
                            <w:pStyle w:val="Referentiegegevens"/>
                            <w:rPr>
                              <w:lang w:val="de-DE"/>
                            </w:rPr>
                          </w:pPr>
                          <w:r w:rsidRPr="003F0102">
                            <w:rPr>
                              <w:lang w:val="de-DE"/>
                            </w:rPr>
                            <w:t>www.rijksoverheid.nl/jenv</w:t>
                          </w:r>
                        </w:p>
                        <w:p w14:paraId="3A12EA8D" w14:textId="77777777" w:rsidR="001C4EBB" w:rsidRPr="003F0102" w:rsidRDefault="001C4EBB">
                          <w:pPr>
                            <w:pStyle w:val="WitregelW2"/>
                            <w:rPr>
                              <w:lang w:val="de-DE"/>
                            </w:rPr>
                          </w:pPr>
                        </w:p>
                        <w:p w14:paraId="02BD0169" w14:textId="77777777" w:rsidR="001C4EBB" w:rsidRDefault="000173DF">
                          <w:pPr>
                            <w:pStyle w:val="Referentiegegevensbold"/>
                          </w:pPr>
                          <w:r>
                            <w:t>Onze referentie</w:t>
                          </w:r>
                        </w:p>
                        <w:p w14:paraId="5EA9B809" w14:textId="6DA62AE9" w:rsidR="001C4EBB" w:rsidRDefault="003D1946" w:rsidP="00781A0C">
                          <w:pPr>
                            <w:pStyle w:val="Referentiegegevens"/>
                          </w:pPr>
                          <w:r>
                            <w:t>8000585</w:t>
                          </w:r>
                        </w:p>
                      </w:txbxContent>
                    </wps:txbx>
                    <wps:bodyPr vert="horz" wrap="square" lIns="0" tIns="0" rIns="0" bIns="0" anchor="t" anchorCtr="0"/>
                  </wps:wsp>
                </a:graphicData>
              </a:graphic>
            </wp:anchor>
          </w:drawing>
        </mc:Choice>
        <mc:Fallback>
          <w:pict>
            <v:shape w14:anchorId="67A7BDD8"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65D0A208" w14:textId="77777777" w:rsidR="00AF279F" w:rsidRDefault="00AF279F">
                    <w:pPr>
                      <w:pStyle w:val="Referentiegegevensbold"/>
                    </w:pPr>
                    <w:r>
                      <w:t>SG-cluster</w:t>
                    </w:r>
                  </w:p>
                  <w:p w14:paraId="786000D5" w14:textId="61EF48DB" w:rsidR="001C4EBB" w:rsidRDefault="000173DF">
                    <w:pPr>
                      <w:pStyle w:val="Referentiegegevensbold"/>
                    </w:pPr>
                    <w:r>
                      <w:t>Directie Wetgeving</w:t>
                    </w:r>
                    <w:r w:rsidR="00AF279F">
                      <w:t xml:space="preserve"> en Juridische Zaken</w:t>
                    </w:r>
                  </w:p>
                  <w:p w14:paraId="160CE8E3" w14:textId="465BE060" w:rsidR="001C4EBB" w:rsidRPr="00AF279F" w:rsidRDefault="00AF279F">
                    <w:pPr>
                      <w:pStyle w:val="Referentiegegevens"/>
                    </w:pPr>
                    <w:r w:rsidRPr="00AF279F">
                      <w:t>Sector</w:t>
                    </w:r>
                    <w:r w:rsidR="000173DF" w:rsidRPr="00AF279F">
                      <w:t xml:space="preserve"> Staats- en bestuursrecht</w:t>
                    </w:r>
                  </w:p>
                  <w:p w14:paraId="084F0989" w14:textId="77777777" w:rsidR="001C4EBB" w:rsidRDefault="001C4EBB">
                    <w:pPr>
                      <w:pStyle w:val="WitregelW1"/>
                    </w:pPr>
                  </w:p>
                  <w:p w14:paraId="5B2D81AB" w14:textId="77777777" w:rsidR="001C4EBB" w:rsidRDefault="000173DF">
                    <w:pPr>
                      <w:pStyle w:val="Referentiegegevens"/>
                    </w:pPr>
                    <w:r>
                      <w:t>Turfmarkt 147</w:t>
                    </w:r>
                  </w:p>
                  <w:p w14:paraId="7BD46019" w14:textId="77777777" w:rsidR="001C4EBB" w:rsidRPr="003F0102" w:rsidRDefault="000173DF">
                    <w:pPr>
                      <w:pStyle w:val="Referentiegegevens"/>
                      <w:rPr>
                        <w:lang w:val="de-DE"/>
                      </w:rPr>
                    </w:pPr>
                    <w:r w:rsidRPr="003F0102">
                      <w:rPr>
                        <w:lang w:val="de-DE"/>
                      </w:rPr>
                      <w:t>2511 DP  Den Haag</w:t>
                    </w:r>
                  </w:p>
                  <w:p w14:paraId="1D779D44" w14:textId="77777777" w:rsidR="001C4EBB" w:rsidRPr="003F0102" w:rsidRDefault="000173DF">
                    <w:pPr>
                      <w:pStyle w:val="Referentiegegevens"/>
                      <w:rPr>
                        <w:lang w:val="de-DE"/>
                      </w:rPr>
                    </w:pPr>
                    <w:r w:rsidRPr="003F0102">
                      <w:rPr>
                        <w:lang w:val="de-DE"/>
                      </w:rPr>
                      <w:t>Postbus 20301</w:t>
                    </w:r>
                  </w:p>
                  <w:p w14:paraId="10D8E8B0" w14:textId="77777777" w:rsidR="001C4EBB" w:rsidRPr="003F0102" w:rsidRDefault="000173DF">
                    <w:pPr>
                      <w:pStyle w:val="Referentiegegevens"/>
                      <w:rPr>
                        <w:lang w:val="de-DE"/>
                      </w:rPr>
                    </w:pPr>
                    <w:r w:rsidRPr="003F0102">
                      <w:rPr>
                        <w:lang w:val="de-DE"/>
                      </w:rPr>
                      <w:t>2500 EH  Den Haag</w:t>
                    </w:r>
                  </w:p>
                  <w:p w14:paraId="6C635724" w14:textId="77777777" w:rsidR="001C4EBB" w:rsidRPr="003F0102" w:rsidRDefault="000173DF">
                    <w:pPr>
                      <w:pStyle w:val="Referentiegegevens"/>
                      <w:rPr>
                        <w:lang w:val="de-DE"/>
                      </w:rPr>
                    </w:pPr>
                    <w:r w:rsidRPr="003F0102">
                      <w:rPr>
                        <w:lang w:val="de-DE"/>
                      </w:rPr>
                      <w:t>www.rijksoverheid.nl/jenv</w:t>
                    </w:r>
                  </w:p>
                  <w:p w14:paraId="3A12EA8D" w14:textId="77777777" w:rsidR="001C4EBB" w:rsidRPr="003F0102" w:rsidRDefault="001C4EBB">
                    <w:pPr>
                      <w:pStyle w:val="WitregelW2"/>
                      <w:rPr>
                        <w:lang w:val="de-DE"/>
                      </w:rPr>
                    </w:pPr>
                  </w:p>
                  <w:p w14:paraId="02BD0169" w14:textId="77777777" w:rsidR="001C4EBB" w:rsidRDefault="000173DF">
                    <w:pPr>
                      <w:pStyle w:val="Referentiegegevensbold"/>
                    </w:pPr>
                    <w:r>
                      <w:t>Onze referentie</w:t>
                    </w:r>
                  </w:p>
                  <w:p w14:paraId="5EA9B809" w14:textId="6DA62AE9" w:rsidR="001C4EBB" w:rsidRDefault="003D1946" w:rsidP="00781A0C">
                    <w:pPr>
                      <w:pStyle w:val="Referentiegegevens"/>
                    </w:pPr>
                    <w:r>
                      <w:t>8000585</w:t>
                    </w: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7098FCC3" wp14:editId="3825A892">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74BD025" w14:textId="2E2A7E5E" w:rsidR="001C4EBB" w:rsidRDefault="001C4EBB">
                          <w:pPr>
                            <w:pStyle w:val="Rubricering"/>
                          </w:pPr>
                        </w:p>
                      </w:txbxContent>
                    </wps:txbx>
                    <wps:bodyPr vert="horz" wrap="square" lIns="0" tIns="0" rIns="0" bIns="0" anchor="t" anchorCtr="0"/>
                  </wps:wsp>
                </a:graphicData>
              </a:graphic>
            </wp:anchor>
          </w:drawing>
        </mc:Choice>
        <mc:Fallback>
          <w:pict>
            <v:shape w14:anchorId="7098FCC3"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774BD025" w14:textId="2E2A7E5E" w:rsidR="001C4EBB" w:rsidRDefault="001C4EBB">
                    <w:pPr>
                      <w:pStyle w:val="Rubricering"/>
                    </w:pPr>
                  </w:p>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17C0B9E4" wp14:editId="57A812EE">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3E822B6" w14:textId="77777777" w:rsidR="001C4EBB" w:rsidRDefault="000173DF">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17C0B9E4"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03E822B6" w14:textId="77777777" w:rsidR="001C4EBB" w:rsidRDefault="000173DF">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65EB09A7" wp14:editId="04DE39AB">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3701AB25" w14:textId="77777777" w:rsidR="001C4EBB" w:rsidRDefault="000173DF">
                          <w:pPr>
                            <w:spacing w:line="240" w:lineRule="auto"/>
                          </w:pPr>
                          <w:r>
                            <w:rPr>
                              <w:noProof/>
                            </w:rPr>
                            <w:drawing>
                              <wp:inline distT="0" distB="0" distL="0" distR="0" wp14:anchorId="4E3EB257" wp14:editId="564C983C">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5EB09A7"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3701AB25" w14:textId="77777777" w:rsidR="001C4EBB" w:rsidRDefault="000173DF">
                    <w:pPr>
                      <w:spacing w:line="240" w:lineRule="auto"/>
                    </w:pPr>
                    <w:r>
                      <w:rPr>
                        <w:noProof/>
                      </w:rPr>
                      <w:drawing>
                        <wp:inline distT="0" distB="0" distL="0" distR="0" wp14:anchorId="4E3EB257" wp14:editId="564C983C">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5C56FB1C" wp14:editId="0FEC3E89">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8813BCD" w14:textId="77777777" w:rsidR="001C4EBB" w:rsidRDefault="000173DF">
                          <w:pPr>
                            <w:spacing w:line="240" w:lineRule="auto"/>
                          </w:pPr>
                          <w:r>
                            <w:rPr>
                              <w:noProof/>
                            </w:rPr>
                            <w:drawing>
                              <wp:inline distT="0" distB="0" distL="0" distR="0" wp14:anchorId="53790D76" wp14:editId="660655A3">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C56FB1C"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28813BCD" w14:textId="77777777" w:rsidR="001C4EBB" w:rsidRDefault="000173DF">
                    <w:pPr>
                      <w:spacing w:line="240" w:lineRule="auto"/>
                    </w:pPr>
                    <w:r>
                      <w:rPr>
                        <w:noProof/>
                      </w:rPr>
                      <w:drawing>
                        <wp:inline distT="0" distB="0" distL="0" distR="0" wp14:anchorId="53790D76" wp14:editId="660655A3">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7527CDAE" wp14:editId="130A8A18">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9D08C11" w14:textId="77777777" w:rsidR="001C4EBB" w:rsidRDefault="000173DF">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7527CDAE"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29D08C11" w14:textId="77777777" w:rsidR="001C4EBB" w:rsidRDefault="000173DF">
                    <w:pPr>
                      <w:pStyle w:val="Referentiegegevens"/>
                    </w:pPr>
                    <w:r>
                      <w:t>&gt; Retouradres Postbus 20301 2500 EH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19C9B8"/>
    <w:multiLevelType w:val="multilevel"/>
    <w:tmpl w:val="B5C634A7"/>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A764ACA8"/>
    <w:multiLevelType w:val="multilevel"/>
    <w:tmpl w:val="F04A5F59"/>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3D8B1A9F"/>
    <w:multiLevelType w:val="multilevel"/>
    <w:tmpl w:val="0E846150"/>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79D55EC3"/>
    <w:multiLevelType w:val="multilevel"/>
    <w:tmpl w:val="B958562A"/>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566334244">
    <w:abstractNumId w:val="2"/>
  </w:num>
  <w:num w:numId="2" w16cid:durableId="1341734469">
    <w:abstractNumId w:val="3"/>
  </w:num>
  <w:num w:numId="3" w16cid:durableId="90247213">
    <w:abstractNumId w:val="0"/>
  </w:num>
  <w:num w:numId="4" w16cid:durableId="1755055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EBB"/>
    <w:rsid w:val="00000C1B"/>
    <w:rsid w:val="000173DF"/>
    <w:rsid w:val="00071AB6"/>
    <w:rsid w:val="000D78FE"/>
    <w:rsid w:val="001216C4"/>
    <w:rsid w:val="00152BF1"/>
    <w:rsid w:val="001642D7"/>
    <w:rsid w:val="001C4EBB"/>
    <w:rsid w:val="0025055B"/>
    <w:rsid w:val="002876BD"/>
    <w:rsid w:val="002A6B73"/>
    <w:rsid w:val="003416DD"/>
    <w:rsid w:val="00390001"/>
    <w:rsid w:val="003932E2"/>
    <w:rsid w:val="00397803"/>
    <w:rsid w:val="003D1946"/>
    <w:rsid w:val="003F0102"/>
    <w:rsid w:val="00425191"/>
    <w:rsid w:val="00625411"/>
    <w:rsid w:val="006965B6"/>
    <w:rsid w:val="006F602B"/>
    <w:rsid w:val="00781A0C"/>
    <w:rsid w:val="007B1C9A"/>
    <w:rsid w:val="007E6308"/>
    <w:rsid w:val="007F12D1"/>
    <w:rsid w:val="0083681C"/>
    <w:rsid w:val="00973931"/>
    <w:rsid w:val="009F2BDA"/>
    <w:rsid w:val="009F7D1A"/>
    <w:rsid w:val="00A46E91"/>
    <w:rsid w:val="00AC459F"/>
    <w:rsid w:val="00AF279F"/>
    <w:rsid w:val="00BF2B45"/>
    <w:rsid w:val="00CD07D6"/>
    <w:rsid w:val="00CD567A"/>
    <w:rsid w:val="00CF5CEA"/>
    <w:rsid w:val="00CF74A6"/>
    <w:rsid w:val="00D7361D"/>
    <w:rsid w:val="00DD4424"/>
    <w:rsid w:val="00DF7C34"/>
    <w:rsid w:val="00F62386"/>
    <w:rsid w:val="00FA52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5CBE8"/>
  <w15:docId w15:val="{206B3F2E-F429-40A1-886B-0BCCF99B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DF7C3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F7C34"/>
    <w:rPr>
      <w:rFonts w:ascii="Verdana" w:hAnsi="Verdana"/>
      <w:color w:val="000000"/>
      <w:sz w:val="18"/>
      <w:szCs w:val="18"/>
    </w:rPr>
  </w:style>
  <w:style w:type="paragraph" w:styleId="Voettekst">
    <w:name w:val="footer"/>
    <w:basedOn w:val="Standaard"/>
    <w:link w:val="VoettekstChar"/>
    <w:uiPriority w:val="99"/>
    <w:unhideWhenUsed/>
    <w:rsid w:val="00DF7C3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F7C34"/>
    <w:rPr>
      <w:rFonts w:ascii="Verdana" w:hAnsi="Verdana"/>
      <w:color w:val="000000"/>
      <w:sz w:val="18"/>
      <w:szCs w:val="18"/>
    </w:rPr>
  </w:style>
  <w:style w:type="paragraph" w:styleId="Revisie">
    <w:name w:val="Revision"/>
    <w:hidden/>
    <w:uiPriority w:val="99"/>
    <w:semiHidden/>
    <w:rsid w:val="006F602B"/>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 Target="webSettings0.xml" Id="rId17"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304</ap:Words>
  <ap:Characters>1676</ap:Characters>
  <ap:DocSecurity>0</ap:DocSecurity>
  <ap:Lines>13</ap:Lines>
  <ap:Paragraphs>3</ap:Paragraphs>
  <ap:ScaleCrop>false</ap:ScaleCrop>
  <ap:LinksUpToDate>false</ap:LinksUpToDate>
  <ap:CharactersWithSpaces>1977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2026-09-08T14:37:00.0000000Z</dcterms:created>
  <dcterms:modified xsi:type="dcterms:W3CDTF">2026-09-08T14:37:00.0000000Z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Belang spoedige behandeling Wijziging van de Tijdelijke wet bestuurlijke maatregelen terrorismebestrijding</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2 september 2026</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x</vt:lpwstr>
  </property>
  <property fmtid="{D5CDD505-2E9C-101B-9397-08002B2CF9AE}" pid="16" name="Rubricering">
    <vt:lpwstr/>
  </property>
  <property fmtid="{D5CDD505-2E9C-101B-9397-08002B2CF9AE}" pid="17" name="Vertrouwelijkheidsniveau">
    <vt:lpwstr>  / undefined</vt:lpwstr>
  </property>
  <property fmtid="{D5CDD505-2E9C-101B-9397-08002B2CF9AE}" pid="18" name="Markering">
    <vt:lpwstr>undefined</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UwKenmerk">
    <vt:lpwstr/>
  </property>
  <property fmtid="{D5CDD505-2E9C-101B-9397-08002B2CF9AE}" pid="29" name="Docgensjabloon">
    <vt:lpwstr>DocGen_Brief aan Parlement_nl_NL</vt:lpwstr>
  </property>
  <property fmtid="{D5CDD505-2E9C-101B-9397-08002B2CF9AE}" pid="30" name="Onderwerp">
    <vt:lpwstr>Belang spoedige behandeling Wijziging van de Tijdelijke wet bestuurlijke maatregelen terrorismebestrijding</vt:lpwstr>
  </property>
  <property fmtid="{D5CDD505-2E9C-101B-9397-08002B2CF9AE}" pid="31" name="iAan">
    <vt:lpwstr/>
  </property>
  <property fmtid="{D5CDD505-2E9C-101B-9397-08002B2CF9AE}" pid="32" name="iDatum">
    <vt:lpwstr>2 september 2026</vt:lpwstr>
  </property>
  <property fmtid="{D5CDD505-2E9C-101B-9397-08002B2CF9AE}" pid="33" name="iOnsKenmerk">
    <vt:lpwstr>x</vt:lpwstr>
  </property>
  <property fmtid="{D5CDD505-2E9C-101B-9397-08002B2CF9AE}" pid="34" name="iUwKenmerk">
    <vt:lpwstr/>
  </property>
  <property fmtid="{D5CDD505-2E9C-101B-9397-08002B2CF9AE}" pid="35" name="iRubricering">
    <vt:lpwstr/>
  </property>
  <property fmtid="{D5CDD505-2E9C-101B-9397-08002B2CF9AE}" pid="36" name="iOnderwerp">
    <vt:lpwstr>Belang spoedige behandeling Wijziging van de Tijdelijke wet bestuurlijke maatregelen terrorismebestrijding</vt:lpwstr>
  </property>
</Properties>
</file>