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01165" w:rsidR="000B1386" w:rsidP="004E7506" w:rsidRDefault="004E7506" w14:paraId="64678054" w14:textId="713DB5A5">
      <w:pPr>
        <w:spacing w:line="276" w:lineRule="auto"/>
      </w:pPr>
      <w:bookmarkStart w:name="_Hlk235452354" w:id="0"/>
      <w:r w:rsidRPr="00001165">
        <w:t xml:space="preserve">Hierbij bied ik u het onderzoeksrapport ‘Evaluatie handhaving strafbaarstelling seksuele intimidatie in het openbaar’ aan. </w:t>
      </w:r>
      <w:r w:rsidRPr="00001165" w:rsidR="009C2C3C">
        <w:t xml:space="preserve">In opdracht van het WODC </w:t>
      </w:r>
      <w:r w:rsidRPr="00001165">
        <w:t xml:space="preserve">heeft </w:t>
      </w:r>
      <w:r w:rsidRPr="00001165" w:rsidR="009C2C3C">
        <w:t xml:space="preserve"> onderzoeksbureau Regioplan, in samenwerking met onderzoekers van de Open Universiteit, de handhaving van de strafbaarstelling van seksuele intimidatie in het openbaar</w:t>
      </w:r>
      <w:r w:rsidRPr="00001165">
        <w:t xml:space="preserve"> geëvalueerd</w:t>
      </w:r>
      <w:r w:rsidRPr="00001165" w:rsidR="009C2C3C">
        <w:t xml:space="preserve">. Bijgevoegd </w:t>
      </w:r>
      <w:r w:rsidRPr="00001165" w:rsidR="00D663DB">
        <w:t>treft u eveneens een samenvatting van het rapport aan.</w:t>
      </w:r>
    </w:p>
    <w:p w:rsidRPr="00001165" w:rsidR="004E7506" w:rsidP="004E7506" w:rsidRDefault="004E7506" w14:paraId="047E99C1" w14:textId="77777777">
      <w:pPr>
        <w:spacing w:line="276" w:lineRule="auto"/>
      </w:pPr>
    </w:p>
    <w:p w:rsidRPr="00001165" w:rsidR="00747CD1" w:rsidP="004E7506" w:rsidRDefault="009C2C3C" w14:paraId="0294C162" w14:textId="58E54F92">
      <w:pPr>
        <w:spacing w:line="276" w:lineRule="auto"/>
        <w:rPr>
          <w:rFonts w:eastAsia="Times New Roman" w:cs="Times New Roman"/>
        </w:rPr>
      </w:pPr>
      <w:r w:rsidRPr="00001165">
        <w:t>De strafbaarstelling van seksuele intimidatie in het openbaar is met de Wet seksuele misdrijven op 1 juli 2024</w:t>
      </w:r>
      <w:r w:rsidRPr="00001165" w:rsidR="004E7506">
        <w:t xml:space="preserve"> </w:t>
      </w:r>
      <w:r w:rsidRPr="00001165">
        <w:t>opgenomen in het Wetboek van Strafrecht.</w:t>
      </w:r>
      <w:r w:rsidRPr="00001165" w:rsidR="00C91592">
        <w:t xml:space="preserve"> </w:t>
      </w:r>
      <w:r w:rsidRPr="00001165" w:rsidR="00747CD1">
        <w:rPr>
          <w:rFonts w:eastAsia="Times New Roman" w:cs="Times New Roman"/>
        </w:rPr>
        <w:t xml:space="preserve">Seksueel intimiderend gedrag wordt binnen onze samenleving namelijk in toenemende mate als </w:t>
      </w:r>
      <w:proofErr w:type="spellStart"/>
      <w:r w:rsidRPr="00001165" w:rsidR="00747CD1">
        <w:rPr>
          <w:rFonts w:eastAsia="Times New Roman" w:cs="Times New Roman"/>
        </w:rPr>
        <w:t>overlastgevend</w:t>
      </w:r>
      <w:proofErr w:type="spellEnd"/>
      <w:r w:rsidRPr="00001165" w:rsidR="00747CD1">
        <w:rPr>
          <w:rFonts w:eastAsia="Times New Roman" w:cs="Times New Roman"/>
        </w:rPr>
        <w:t xml:space="preserve"> en strafwaardig ervaren. Door dit gedrag </w:t>
      </w:r>
      <w:r w:rsidRPr="00001165" w:rsidR="004E7506">
        <w:rPr>
          <w:rFonts w:eastAsia="Times New Roman" w:cs="Times New Roman"/>
        </w:rPr>
        <w:t>strafbaar te stellen</w:t>
      </w:r>
      <w:r w:rsidRPr="00001165" w:rsidR="00747CD1">
        <w:rPr>
          <w:rFonts w:eastAsia="Times New Roman" w:cs="Times New Roman"/>
        </w:rPr>
        <w:t xml:space="preserve"> kan hiertegen strafrechtelijk worden opgetreden. Daarnaast wil de wet bijdragen aan de versterking van de verander(en)de maatschappelijke norm over seksueel grensoverschrijdend gedrag. Dit moet bijdragen aan het verhogen van de (online) veiligheid van burgers in de samenleving.</w:t>
      </w:r>
    </w:p>
    <w:p w:rsidRPr="00001165" w:rsidR="00747CD1" w:rsidP="004E7506" w:rsidRDefault="00747CD1" w14:paraId="5F1F785E" w14:textId="77777777">
      <w:pPr>
        <w:pStyle w:val="Geenafstand"/>
        <w:spacing w:line="276" w:lineRule="auto"/>
        <w:rPr>
          <w:rFonts w:ascii="Verdana" w:hAnsi="Verdana" w:eastAsia="Times New Roman" w:cs="Times New Roman"/>
          <w:sz w:val="18"/>
          <w:lang w:eastAsia="nl-NL"/>
        </w:rPr>
      </w:pPr>
    </w:p>
    <w:p w:rsidRPr="00001165" w:rsidR="00DD2244" w:rsidP="004E7506" w:rsidRDefault="00747CD1" w14:paraId="1080F6B8" w14:textId="0E153684">
      <w:pPr>
        <w:pStyle w:val="Geenafstand"/>
        <w:spacing w:line="276" w:lineRule="auto"/>
        <w:rPr>
          <w:rFonts w:ascii="Verdana" w:hAnsi="Verdana" w:eastAsia="Times New Roman" w:cs="Times New Roman"/>
          <w:sz w:val="18"/>
          <w:lang w:eastAsia="nl-NL"/>
        </w:rPr>
      </w:pPr>
      <w:r w:rsidRPr="00001165">
        <w:rPr>
          <w:rFonts w:ascii="Verdana" w:hAnsi="Verdana" w:eastAsia="Times New Roman" w:cs="Times New Roman"/>
          <w:sz w:val="18"/>
          <w:lang w:eastAsia="nl-NL"/>
        </w:rPr>
        <w:t>T</w:t>
      </w:r>
      <w:r w:rsidRPr="00001165" w:rsidR="00DD2244">
        <w:rPr>
          <w:rFonts w:ascii="Verdana" w:hAnsi="Verdana" w:eastAsia="Times New Roman" w:cs="Times New Roman"/>
          <w:sz w:val="18"/>
          <w:lang w:eastAsia="nl-NL"/>
        </w:rPr>
        <w:t xml:space="preserve">ijdens de parlementaire behandeling van de Wet seksuele misdrijven </w:t>
      </w:r>
      <w:r w:rsidRPr="00001165">
        <w:rPr>
          <w:rFonts w:ascii="Verdana" w:hAnsi="Verdana" w:eastAsia="Times New Roman" w:cs="Times New Roman"/>
          <w:sz w:val="18"/>
          <w:lang w:eastAsia="nl-NL"/>
        </w:rPr>
        <w:t xml:space="preserve">heeft uw Kamer de regering </w:t>
      </w:r>
      <w:r w:rsidRPr="00001165" w:rsidR="00DD2244">
        <w:rPr>
          <w:rFonts w:ascii="Verdana" w:hAnsi="Verdana" w:eastAsia="Times New Roman" w:cs="Times New Roman"/>
          <w:sz w:val="18"/>
          <w:lang w:eastAsia="nl-NL"/>
        </w:rPr>
        <w:t xml:space="preserve">verzocht in overleg met </w:t>
      </w:r>
      <w:r w:rsidRPr="00001165" w:rsidR="00E30E06">
        <w:rPr>
          <w:rFonts w:ascii="Verdana" w:hAnsi="Verdana" w:eastAsia="Times New Roman" w:cs="Times New Roman"/>
          <w:sz w:val="18"/>
          <w:lang w:eastAsia="nl-NL"/>
        </w:rPr>
        <w:t xml:space="preserve">de </w:t>
      </w:r>
      <w:r w:rsidRPr="00001165" w:rsidR="00E91AC6">
        <w:rPr>
          <w:rFonts w:ascii="Verdana" w:hAnsi="Verdana" w:eastAsia="Times New Roman" w:cs="Times New Roman"/>
          <w:sz w:val="18"/>
          <w:lang w:eastAsia="nl-NL"/>
        </w:rPr>
        <w:t>p</w:t>
      </w:r>
      <w:r w:rsidRPr="00001165" w:rsidR="00DD2244">
        <w:rPr>
          <w:rFonts w:ascii="Verdana" w:hAnsi="Verdana" w:eastAsia="Times New Roman" w:cs="Times New Roman"/>
          <w:sz w:val="18"/>
          <w:lang w:eastAsia="nl-NL"/>
        </w:rPr>
        <w:t xml:space="preserve">olitie, </w:t>
      </w:r>
      <w:r w:rsidRPr="00001165" w:rsidR="00E30E06">
        <w:rPr>
          <w:rFonts w:ascii="Verdana" w:hAnsi="Verdana" w:eastAsia="Times New Roman" w:cs="Times New Roman"/>
          <w:sz w:val="18"/>
          <w:lang w:eastAsia="nl-NL"/>
        </w:rPr>
        <w:t>het Openbaar Ministerie</w:t>
      </w:r>
      <w:r w:rsidRPr="00001165" w:rsidR="00DD2244">
        <w:rPr>
          <w:rFonts w:ascii="Verdana" w:hAnsi="Verdana" w:eastAsia="Times New Roman" w:cs="Times New Roman"/>
          <w:sz w:val="18"/>
          <w:lang w:eastAsia="nl-NL"/>
        </w:rPr>
        <w:t xml:space="preserve"> en gemeenten te monitoren in hoeverre </w:t>
      </w:r>
      <w:r w:rsidRPr="00001165" w:rsidR="005F19F1">
        <w:rPr>
          <w:rFonts w:ascii="Verdana" w:hAnsi="Verdana" w:eastAsia="Times New Roman" w:cs="Times New Roman"/>
          <w:sz w:val="18"/>
          <w:lang w:eastAsia="nl-NL"/>
        </w:rPr>
        <w:t>de</w:t>
      </w:r>
      <w:r w:rsidRPr="00001165" w:rsidR="00DD2244">
        <w:rPr>
          <w:rFonts w:ascii="Verdana" w:hAnsi="Verdana" w:eastAsia="Times New Roman" w:cs="Times New Roman"/>
          <w:sz w:val="18"/>
          <w:lang w:eastAsia="nl-NL"/>
        </w:rPr>
        <w:t xml:space="preserve"> handhaving van seksuele intimidatie effectief is in de praktijk, bezien in het licht van verregaande handhavingsmogelijkheden, en de Kamer hierover te informeren twee jaar na inwerkingtreding van de </w:t>
      </w:r>
      <w:r w:rsidRPr="00001165">
        <w:rPr>
          <w:rFonts w:ascii="Verdana" w:hAnsi="Verdana" w:eastAsia="Times New Roman" w:cs="Times New Roman"/>
          <w:sz w:val="18"/>
          <w:lang w:eastAsia="nl-NL"/>
        </w:rPr>
        <w:t>wet</w:t>
      </w:r>
      <w:r w:rsidRPr="00001165" w:rsidR="00DD2244">
        <w:rPr>
          <w:rFonts w:ascii="Verdana" w:hAnsi="Verdana" w:eastAsia="Times New Roman" w:cs="Times New Roman"/>
          <w:sz w:val="18"/>
          <w:lang w:eastAsia="nl-NL"/>
        </w:rPr>
        <w:t>.</w:t>
      </w:r>
      <w:r w:rsidRPr="00001165" w:rsidR="0036102C">
        <w:rPr>
          <w:rFonts w:ascii="Verdana" w:hAnsi="Verdana" w:eastAsia="Times New Roman" w:cs="Times New Roman"/>
          <w:sz w:val="18"/>
          <w:lang w:eastAsia="nl-NL"/>
        </w:rPr>
        <w:t xml:space="preserve"> Dit betreft de motie van de </w:t>
      </w:r>
      <w:r w:rsidRPr="00001165" w:rsidR="007808FF">
        <w:rPr>
          <w:rFonts w:ascii="Verdana" w:hAnsi="Verdana" w:eastAsia="Times New Roman" w:cs="Times New Roman"/>
          <w:sz w:val="18"/>
          <w:lang w:eastAsia="nl-NL"/>
        </w:rPr>
        <w:t>l</w:t>
      </w:r>
      <w:r w:rsidRPr="00001165" w:rsidR="0036102C">
        <w:rPr>
          <w:rFonts w:ascii="Verdana" w:hAnsi="Verdana" w:eastAsia="Times New Roman" w:cs="Times New Roman"/>
          <w:sz w:val="18"/>
          <w:lang w:eastAsia="nl-NL"/>
        </w:rPr>
        <w:t>eden Michon-</w:t>
      </w:r>
      <w:proofErr w:type="spellStart"/>
      <w:r w:rsidRPr="00001165" w:rsidR="0036102C">
        <w:rPr>
          <w:rFonts w:ascii="Verdana" w:hAnsi="Verdana" w:eastAsia="Times New Roman" w:cs="Times New Roman"/>
          <w:sz w:val="18"/>
          <w:lang w:eastAsia="nl-NL"/>
        </w:rPr>
        <w:t>Derkzen</w:t>
      </w:r>
      <w:proofErr w:type="spellEnd"/>
      <w:r w:rsidRPr="00001165" w:rsidR="0036102C">
        <w:rPr>
          <w:rFonts w:ascii="Verdana" w:hAnsi="Verdana" w:eastAsia="Times New Roman" w:cs="Times New Roman"/>
          <w:sz w:val="18"/>
          <w:lang w:eastAsia="nl-NL"/>
        </w:rPr>
        <w:t xml:space="preserve"> en Eerdmans van 4 juli 2023.</w:t>
      </w:r>
      <w:r w:rsidRPr="00001165" w:rsidR="0036102C">
        <w:rPr>
          <w:rStyle w:val="Voetnootmarkering"/>
          <w:rFonts w:ascii="Verdana" w:hAnsi="Verdana" w:eastAsia="Times New Roman" w:cs="Times New Roman"/>
          <w:sz w:val="18"/>
          <w:lang w:eastAsia="nl-NL"/>
        </w:rPr>
        <w:t xml:space="preserve"> </w:t>
      </w:r>
      <w:r w:rsidRPr="00001165" w:rsidR="0036102C">
        <w:rPr>
          <w:rStyle w:val="Voetnootmarkering"/>
          <w:rFonts w:ascii="Verdana" w:hAnsi="Verdana" w:eastAsia="Times New Roman" w:cs="Times New Roman"/>
          <w:sz w:val="18"/>
          <w:lang w:eastAsia="nl-NL"/>
        </w:rPr>
        <w:footnoteReference w:id="1"/>
      </w:r>
      <w:r w:rsidRPr="00001165" w:rsidR="0036102C">
        <w:rPr>
          <w:rFonts w:ascii="Verdana" w:hAnsi="Verdana" w:eastAsia="Times New Roman" w:cs="Times New Roman"/>
          <w:sz w:val="18"/>
          <w:lang w:eastAsia="nl-NL"/>
        </w:rPr>
        <w:t xml:space="preserve"> </w:t>
      </w:r>
    </w:p>
    <w:p w:rsidRPr="00001165" w:rsidR="00DD2244" w:rsidP="004E7506" w:rsidRDefault="00DD2244" w14:paraId="3E85A12C" w14:textId="77777777">
      <w:pPr>
        <w:pStyle w:val="Geenafstand"/>
        <w:spacing w:line="276" w:lineRule="auto"/>
        <w:rPr>
          <w:rFonts w:ascii="Verdana" w:hAnsi="Verdana" w:eastAsia="Times New Roman" w:cs="Times New Roman"/>
          <w:sz w:val="18"/>
          <w:lang w:eastAsia="nl-NL"/>
        </w:rPr>
      </w:pPr>
    </w:p>
    <w:p w:rsidRPr="00001165" w:rsidR="00C91592" w:rsidP="004E7506" w:rsidRDefault="00747CD1" w14:paraId="3CF5492D" w14:textId="39AEF5B9">
      <w:pPr>
        <w:pStyle w:val="Geenafstand"/>
        <w:spacing w:line="276" w:lineRule="auto"/>
        <w:rPr>
          <w:rFonts w:ascii="Verdana" w:hAnsi="Verdana" w:eastAsia="Times New Roman" w:cs="Times New Roman"/>
          <w:sz w:val="18"/>
          <w:lang w:eastAsia="nl-NL"/>
        </w:rPr>
      </w:pPr>
      <w:r w:rsidRPr="00001165">
        <w:rPr>
          <w:rFonts w:ascii="Verdana" w:hAnsi="Verdana" w:eastAsia="Times New Roman" w:cs="Times New Roman"/>
          <w:sz w:val="18"/>
          <w:lang w:eastAsia="nl-NL"/>
        </w:rPr>
        <w:t xml:space="preserve">In lijn met deze motie richt het </w:t>
      </w:r>
      <w:r w:rsidRPr="00001165" w:rsidR="00DD2244">
        <w:rPr>
          <w:rFonts w:ascii="Verdana" w:hAnsi="Verdana" w:eastAsia="Times New Roman" w:cs="Times New Roman"/>
          <w:sz w:val="18"/>
          <w:lang w:eastAsia="nl-NL"/>
        </w:rPr>
        <w:t xml:space="preserve">evaluatieonderzoek zich </w:t>
      </w:r>
      <w:r w:rsidRPr="00001165">
        <w:rPr>
          <w:rFonts w:ascii="Verdana" w:hAnsi="Verdana" w:eastAsia="Times New Roman" w:cs="Times New Roman"/>
          <w:sz w:val="18"/>
          <w:lang w:eastAsia="nl-NL"/>
        </w:rPr>
        <w:t xml:space="preserve">specifiek </w:t>
      </w:r>
      <w:r w:rsidRPr="00001165" w:rsidR="00DD2244">
        <w:rPr>
          <w:rFonts w:ascii="Verdana" w:hAnsi="Verdana" w:eastAsia="Times New Roman" w:cs="Times New Roman"/>
          <w:sz w:val="18"/>
          <w:lang w:eastAsia="nl-NL"/>
        </w:rPr>
        <w:t>op de handhaving van de wet.</w:t>
      </w:r>
      <w:r w:rsidRPr="00001165">
        <w:rPr>
          <w:rFonts w:ascii="Verdana" w:hAnsi="Verdana" w:eastAsia="Times New Roman" w:cs="Times New Roman"/>
          <w:sz w:val="18"/>
          <w:lang w:eastAsia="nl-NL"/>
        </w:rPr>
        <w:t xml:space="preserve"> </w:t>
      </w:r>
      <w:r w:rsidRPr="00001165" w:rsidR="0022490C">
        <w:rPr>
          <w:rFonts w:ascii="Verdana" w:hAnsi="Verdana" w:eastAsia="Times New Roman" w:cs="Times New Roman"/>
          <w:sz w:val="18"/>
          <w:lang w:eastAsia="nl-NL"/>
        </w:rPr>
        <w:t xml:space="preserve">Het onderzoek bevat een kwantitatieve analyse van de handhaving van </w:t>
      </w:r>
      <w:r w:rsidRPr="00001165" w:rsidR="00E30E06">
        <w:rPr>
          <w:rFonts w:ascii="Verdana" w:hAnsi="Verdana" w:eastAsia="Times New Roman" w:cs="Times New Roman"/>
          <w:sz w:val="18"/>
          <w:lang w:eastAsia="nl-NL"/>
        </w:rPr>
        <w:t>de strafbaarstelling van seksuele intimidatie in het openbaar</w:t>
      </w:r>
      <w:r w:rsidRPr="00001165" w:rsidR="0022490C">
        <w:rPr>
          <w:rFonts w:ascii="Verdana" w:hAnsi="Verdana" w:eastAsia="Times New Roman" w:cs="Times New Roman"/>
          <w:sz w:val="18"/>
          <w:lang w:eastAsia="nl-NL"/>
        </w:rPr>
        <w:t xml:space="preserve"> door de politie (online en offline) en door </w:t>
      </w:r>
      <w:r w:rsidRPr="00001165" w:rsidR="001F2F27">
        <w:rPr>
          <w:rFonts w:ascii="Verdana" w:hAnsi="Verdana" w:eastAsia="Times New Roman" w:cs="Times New Roman"/>
          <w:sz w:val="18"/>
          <w:lang w:eastAsia="nl-NL"/>
        </w:rPr>
        <w:t xml:space="preserve">buitengewoon opsporingsambtenaren (boa’s) in het kader van een pilot waarin gemeenten ervaring hebben opgedaan met de handhaving in de openbare fysieke ruimte. </w:t>
      </w:r>
      <w:r w:rsidRPr="00001165" w:rsidR="004E7506">
        <w:rPr>
          <w:rFonts w:ascii="Verdana" w:hAnsi="Verdana" w:eastAsia="Times New Roman" w:cs="Times New Roman"/>
          <w:sz w:val="18"/>
          <w:lang w:eastAsia="nl-NL"/>
        </w:rPr>
        <w:t>Daarnaast bevat het onderzoek aanbevelingen om de handhaving te versterken en beschrijft het wat nodig is voor opschaling van de handhaving door boa’s.</w:t>
      </w:r>
      <w:r w:rsidRPr="00001165" w:rsidR="00EB4886">
        <w:rPr>
          <w:rFonts w:ascii="Verdana" w:hAnsi="Verdana" w:eastAsia="Times New Roman" w:cs="Times New Roman"/>
          <w:sz w:val="18"/>
          <w:lang w:eastAsia="nl-NL"/>
        </w:rPr>
        <w:t xml:space="preserve"> </w:t>
      </w:r>
      <w:r w:rsidRPr="00001165" w:rsidR="000110CB">
        <w:rPr>
          <w:rFonts w:ascii="Verdana" w:hAnsi="Verdana" w:eastAsia="Times New Roman" w:cs="Times New Roman"/>
          <w:sz w:val="18"/>
          <w:lang w:eastAsia="nl-NL"/>
        </w:rPr>
        <w:t xml:space="preserve">Eventuele effecten van de beoogde normstellende werking zijn niet onderzocht. </w:t>
      </w:r>
    </w:p>
    <w:p w:rsidRPr="00001165" w:rsidR="00C91592" w:rsidP="004E7506" w:rsidRDefault="00C91592" w14:paraId="436BB58D" w14:textId="77777777">
      <w:pPr>
        <w:pStyle w:val="Geenafstand"/>
        <w:spacing w:line="276" w:lineRule="auto"/>
        <w:rPr>
          <w:rFonts w:ascii="Verdana" w:hAnsi="Verdana" w:eastAsia="Times New Roman" w:cs="Times New Roman"/>
          <w:sz w:val="18"/>
          <w:lang w:eastAsia="nl-NL"/>
        </w:rPr>
      </w:pPr>
    </w:p>
    <w:p w:rsidRPr="00001165" w:rsidR="000110CB" w:rsidP="004E7506" w:rsidRDefault="000110CB" w14:paraId="31F38FC8" w14:textId="066208F4">
      <w:pPr>
        <w:pStyle w:val="Geenafstand"/>
        <w:spacing w:line="276" w:lineRule="auto"/>
        <w:rPr>
          <w:rFonts w:ascii="Verdana" w:hAnsi="Verdana" w:eastAsia="Times New Roman" w:cs="Times New Roman"/>
          <w:sz w:val="18"/>
          <w:lang w:eastAsia="nl-NL"/>
        </w:rPr>
      </w:pPr>
      <w:r w:rsidRPr="00001165">
        <w:rPr>
          <w:rFonts w:ascii="Verdana" w:hAnsi="Verdana" w:eastAsia="Times New Roman" w:cs="Times New Roman"/>
          <w:sz w:val="18"/>
          <w:lang w:eastAsia="nl-NL"/>
        </w:rPr>
        <w:t xml:space="preserve">Het WODC en de onderzoekers benadrukken dat de wet nog maar kort geleden in werking is getreden. De onderzochte handhavingspraktijk bevindt zich daardoor nog in een ontwikkelfase, waarin werkwijzen, interpretaties van de wet en toepassing van de strafbaarstelling nog in beweging zijn. </w:t>
      </w:r>
      <w:r w:rsidRPr="00001165" w:rsidR="00C91592">
        <w:rPr>
          <w:rFonts w:ascii="Verdana" w:hAnsi="Verdana" w:eastAsia="Times New Roman" w:cs="Times New Roman"/>
          <w:sz w:val="18"/>
          <w:lang w:eastAsia="nl-NL"/>
        </w:rPr>
        <w:t xml:space="preserve">Het evaluatieonderzoek </w:t>
      </w:r>
      <w:r w:rsidRPr="00001165">
        <w:rPr>
          <w:rFonts w:ascii="Verdana" w:hAnsi="Verdana" w:eastAsia="Times New Roman" w:cs="Times New Roman"/>
          <w:sz w:val="18"/>
          <w:lang w:eastAsia="nl-NL"/>
        </w:rPr>
        <w:t>is daarmee een eerste inventarisatie van ervaringen met en resultaten van de handhaving.</w:t>
      </w:r>
    </w:p>
    <w:p w:rsidRPr="00001165" w:rsidR="002931A4" w:rsidP="004E7506" w:rsidRDefault="002931A4" w14:paraId="373E9420" w14:textId="77777777">
      <w:pPr>
        <w:pStyle w:val="Geenafstand"/>
        <w:spacing w:line="276" w:lineRule="auto"/>
        <w:rPr>
          <w:rFonts w:ascii="Verdana" w:hAnsi="Verdana" w:eastAsia="Times New Roman" w:cs="Times New Roman"/>
          <w:sz w:val="18"/>
          <w:lang w:eastAsia="nl-NL"/>
        </w:rPr>
      </w:pPr>
    </w:p>
    <w:p w:rsidRPr="00001165" w:rsidR="0022490C" w:rsidP="008F472A" w:rsidRDefault="00E367FC" w14:paraId="755686F6" w14:textId="7D4574B9">
      <w:pPr>
        <w:pStyle w:val="Geenafstand"/>
        <w:spacing w:line="276" w:lineRule="auto"/>
        <w:rPr>
          <w:rFonts w:ascii="Verdana" w:hAnsi="Verdana" w:eastAsia="Times New Roman" w:cs="Times New Roman"/>
          <w:sz w:val="18"/>
          <w:lang w:eastAsia="nl-NL"/>
        </w:rPr>
      </w:pPr>
      <w:r w:rsidRPr="00001165">
        <w:rPr>
          <w:rFonts w:ascii="Verdana" w:hAnsi="Verdana" w:eastAsia="Times New Roman" w:cs="Times New Roman"/>
          <w:sz w:val="18"/>
          <w:lang w:eastAsia="nl-NL"/>
        </w:rPr>
        <w:t xml:space="preserve">Het rapport </w:t>
      </w:r>
      <w:r w:rsidRPr="00001165" w:rsidR="00F2252C">
        <w:rPr>
          <w:rFonts w:ascii="Verdana" w:hAnsi="Verdana" w:eastAsia="Times New Roman" w:cs="Times New Roman"/>
          <w:sz w:val="18"/>
          <w:lang w:eastAsia="nl-NL"/>
        </w:rPr>
        <w:t>geeft aan dat samenvattend gestel</w:t>
      </w:r>
      <w:r w:rsidRPr="00001165">
        <w:rPr>
          <w:rFonts w:ascii="Verdana" w:hAnsi="Verdana" w:eastAsia="Times New Roman" w:cs="Times New Roman"/>
          <w:sz w:val="18"/>
          <w:lang w:eastAsia="nl-NL"/>
        </w:rPr>
        <w:t xml:space="preserve">d </w:t>
      </w:r>
      <w:r w:rsidRPr="00001165" w:rsidR="00F2252C">
        <w:rPr>
          <w:rFonts w:ascii="Verdana" w:hAnsi="Verdana" w:eastAsia="Times New Roman" w:cs="Times New Roman"/>
          <w:sz w:val="18"/>
          <w:lang w:eastAsia="nl-NL"/>
        </w:rPr>
        <w:t xml:space="preserve">kan worden </w:t>
      </w:r>
      <w:r w:rsidRPr="00001165">
        <w:rPr>
          <w:rFonts w:ascii="Verdana" w:hAnsi="Verdana" w:eastAsia="Times New Roman" w:cs="Times New Roman"/>
          <w:sz w:val="18"/>
          <w:lang w:eastAsia="nl-NL"/>
        </w:rPr>
        <w:t xml:space="preserve">dat de strafbaarstelling van seksuele intimidatie een belangrijke stap is in de versterking van de aanpak van </w:t>
      </w:r>
      <w:r w:rsidRPr="00001165" w:rsidR="007808FF">
        <w:rPr>
          <w:rFonts w:ascii="Verdana" w:hAnsi="Verdana" w:eastAsia="Times New Roman" w:cs="Times New Roman"/>
          <w:sz w:val="18"/>
          <w:lang w:eastAsia="nl-NL"/>
        </w:rPr>
        <w:t>seksueel intimiderend</w:t>
      </w:r>
      <w:r w:rsidRPr="00001165">
        <w:rPr>
          <w:rFonts w:ascii="Verdana" w:hAnsi="Verdana" w:eastAsia="Times New Roman" w:cs="Times New Roman"/>
          <w:sz w:val="18"/>
          <w:lang w:eastAsia="nl-NL"/>
        </w:rPr>
        <w:t xml:space="preserve"> gedrag. De handhaving leidt inmiddels tot zichtbare resultaten. Tegelijkertijd </w:t>
      </w:r>
      <w:r w:rsidRPr="00001165" w:rsidR="008F472A">
        <w:rPr>
          <w:rFonts w:ascii="Verdana" w:hAnsi="Verdana" w:eastAsia="Times New Roman" w:cs="Times New Roman"/>
          <w:sz w:val="18"/>
          <w:lang w:eastAsia="nl-NL"/>
        </w:rPr>
        <w:t>is</w:t>
      </w:r>
      <w:r w:rsidRPr="00001165">
        <w:rPr>
          <w:rFonts w:ascii="Verdana" w:hAnsi="Verdana" w:eastAsia="Times New Roman" w:cs="Times New Roman"/>
          <w:sz w:val="18"/>
          <w:lang w:eastAsia="nl-NL"/>
        </w:rPr>
        <w:t xml:space="preserve"> de effectiviteit nog beperkt en afhankelijk van diverse praktische, organisatorische en juridische factoren. Het rapport acht verdere ontwikkeling en investeringen hierin noodzakelijk om </w:t>
      </w:r>
      <w:r w:rsidRPr="00001165" w:rsidR="008F472A">
        <w:rPr>
          <w:rFonts w:ascii="Verdana" w:hAnsi="Verdana" w:eastAsia="Times New Roman" w:cs="Times New Roman"/>
          <w:sz w:val="18"/>
          <w:lang w:eastAsia="nl-NL"/>
        </w:rPr>
        <w:t xml:space="preserve">bij te dragen aan het terugdringen van </w:t>
      </w:r>
      <w:r w:rsidRPr="00001165">
        <w:rPr>
          <w:rFonts w:ascii="Verdana" w:hAnsi="Verdana" w:eastAsia="Times New Roman" w:cs="Times New Roman"/>
          <w:sz w:val="18"/>
          <w:lang w:eastAsia="nl-NL"/>
        </w:rPr>
        <w:t>seksuele intimidatie</w:t>
      </w:r>
      <w:r w:rsidRPr="00001165" w:rsidR="009558C7">
        <w:rPr>
          <w:rFonts w:ascii="Verdana" w:hAnsi="Verdana" w:eastAsia="Times New Roman" w:cs="Times New Roman"/>
          <w:sz w:val="18"/>
          <w:lang w:eastAsia="nl-NL"/>
        </w:rPr>
        <w:t xml:space="preserve"> in het openbaar</w:t>
      </w:r>
      <w:r w:rsidRPr="00001165" w:rsidR="008F472A">
        <w:rPr>
          <w:rFonts w:ascii="Verdana" w:hAnsi="Verdana" w:eastAsia="Times New Roman" w:cs="Times New Roman"/>
          <w:sz w:val="18"/>
          <w:lang w:eastAsia="nl-NL"/>
        </w:rPr>
        <w:t xml:space="preserve"> en het vergroten van </w:t>
      </w:r>
      <w:r w:rsidRPr="00001165">
        <w:rPr>
          <w:rFonts w:ascii="Verdana" w:hAnsi="Verdana" w:eastAsia="Times New Roman" w:cs="Times New Roman"/>
          <w:sz w:val="18"/>
          <w:lang w:eastAsia="nl-NL"/>
        </w:rPr>
        <w:t xml:space="preserve"> de (online) veiligheid. Het onderzoek gaat ook nader in op de </w:t>
      </w:r>
      <w:r w:rsidRPr="00001165" w:rsidR="004460C2">
        <w:rPr>
          <w:rFonts w:ascii="Verdana" w:hAnsi="Verdana" w:eastAsia="Times New Roman" w:cs="Times New Roman"/>
          <w:sz w:val="18"/>
          <w:lang w:eastAsia="nl-NL"/>
        </w:rPr>
        <w:t xml:space="preserve">rol en betekenis </w:t>
      </w:r>
      <w:r w:rsidRPr="00001165">
        <w:rPr>
          <w:rFonts w:ascii="Verdana" w:hAnsi="Verdana" w:eastAsia="Times New Roman" w:cs="Times New Roman"/>
          <w:sz w:val="18"/>
          <w:lang w:eastAsia="nl-NL"/>
        </w:rPr>
        <w:t xml:space="preserve"> van deze </w:t>
      </w:r>
      <w:r w:rsidRPr="00001165" w:rsidR="004460C2">
        <w:rPr>
          <w:rFonts w:ascii="Verdana" w:hAnsi="Verdana" w:eastAsia="Times New Roman" w:cs="Times New Roman"/>
          <w:sz w:val="18"/>
          <w:lang w:eastAsia="nl-NL"/>
        </w:rPr>
        <w:t>factoren</w:t>
      </w:r>
      <w:r w:rsidRPr="00001165" w:rsidR="00D817D2">
        <w:rPr>
          <w:rFonts w:ascii="Verdana" w:hAnsi="Verdana" w:eastAsia="Times New Roman" w:cs="Times New Roman"/>
          <w:sz w:val="18"/>
          <w:lang w:eastAsia="nl-NL"/>
        </w:rPr>
        <w:t>.</w:t>
      </w:r>
      <w:r w:rsidRPr="00001165" w:rsidR="008F472A">
        <w:t xml:space="preserve"> </w:t>
      </w:r>
    </w:p>
    <w:p w:rsidRPr="00001165" w:rsidR="00E367FC" w:rsidP="004E7506" w:rsidRDefault="00E367FC" w14:paraId="02373929" w14:textId="77777777">
      <w:pPr>
        <w:pStyle w:val="Geenafstand"/>
        <w:spacing w:line="276" w:lineRule="auto"/>
        <w:rPr>
          <w:rFonts w:ascii="Verdana" w:hAnsi="Verdana" w:eastAsia="Times New Roman" w:cs="Times New Roman"/>
          <w:sz w:val="18"/>
          <w:lang w:eastAsia="nl-NL"/>
        </w:rPr>
      </w:pPr>
    </w:p>
    <w:p w:rsidRPr="00001165" w:rsidR="000D0A56" w:rsidP="004E7506" w:rsidRDefault="00E30E06" w14:paraId="3248E534" w14:textId="30554A02">
      <w:pPr>
        <w:spacing w:line="276" w:lineRule="auto"/>
      </w:pPr>
      <w:r w:rsidRPr="00001165">
        <w:t xml:space="preserve">De uitkomsten van dit evaluatieonderzoek worden betrokken bij de verdere inrichting van de handhaving van de strafbaarstelling van seksuele intimidatie in het openbaar, waaronder de rol van boa's. De verdere inrichting vindt plaats in overleg met de bij de handhaving betrokken partijen. </w:t>
      </w:r>
      <w:r w:rsidRPr="00001165" w:rsidR="000D0A56">
        <w:t xml:space="preserve">Ik verwacht uw Kamer hierover </w:t>
      </w:r>
      <w:r w:rsidRPr="00001165" w:rsidR="00E46FB4">
        <w:t xml:space="preserve">voor het einde van </w:t>
      </w:r>
      <w:r w:rsidRPr="00001165" w:rsidR="000D0A56">
        <w:t>dit jaar nader te informeren.</w:t>
      </w:r>
    </w:p>
    <w:bookmarkEnd w:id="0"/>
    <w:p w:rsidRPr="00001165" w:rsidR="000D0A56" w:rsidP="004E7506" w:rsidRDefault="000D0A56" w14:paraId="574A4FF8" w14:textId="77777777">
      <w:pPr>
        <w:spacing w:line="276" w:lineRule="auto"/>
      </w:pPr>
    </w:p>
    <w:p w:rsidRPr="00001165" w:rsidR="00C91592" w:rsidP="004E7506" w:rsidRDefault="00C91592" w14:paraId="196F1049" w14:textId="21B6AED6">
      <w:pPr>
        <w:spacing w:line="276" w:lineRule="auto"/>
        <w:rPr>
          <w:rFonts w:eastAsia="Times New Roman" w:cs="Times New Roman"/>
          <w:bCs/>
          <w:color w:val="auto"/>
          <w:szCs w:val="24"/>
        </w:rPr>
      </w:pPr>
      <w:r w:rsidRPr="00001165">
        <w:rPr>
          <w:rFonts w:eastAsia="Times New Roman" w:cs="Times New Roman"/>
        </w:rPr>
        <w:t xml:space="preserve">Met deze brief geeft ik uitvoering aan de </w:t>
      </w:r>
      <w:r w:rsidRPr="00001165" w:rsidR="002B3F09">
        <w:rPr>
          <w:rFonts w:eastAsia="Times New Roman" w:cs="Times New Roman"/>
        </w:rPr>
        <w:t xml:space="preserve">eerder </w:t>
      </w:r>
      <w:r w:rsidRPr="00001165">
        <w:rPr>
          <w:rFonts w:eastAsia="Times New Roman" w:cs="Times New Roman"/>
        </w:rPr>
        <w:t xml:space="preserve">genoemde motie. Daarnaast doe ik hierbij de toezegging </w:t>
      </w:r>
      <w:r w:rsidRPr="00001165" w:rsidR="000C57C5">
        <w:rPr>
          <w:rFonts w:eastAsia="Times New Roman" w:cs="Times New Roman"/>
        </w:rPr>
        <w:t>ges</w:t>
      </w:r>
      <w:r w:rsidRPr="00001165">
        <w:rPr>
          <w:rFonts w:eastAsia="Times New Roman" w:cs="Times New Roman"/>
        </w:rPr>
        <w:t xml:space="preserve">tand die de </w:t>
      </w:r>
      <w:r w:rsidRPr="00001165">
        <w:rPr>
          <w:rFonts w:eastAsia="Times New Roman" w:cs="Times New Roman"/>
          <w:bCs/>
          <w:color w:val="auto"/>
          <w:szCs w:val="24"/>
        </w:rPr>
        <w:t>Staatssecretaris voor Onderwijs en Emancipatie tijdens het commissiedebat Emancipatie van 25 juni 2026 heeft gedaan</w:t>
      </w:r>
      <w:r w:rsidRPr="00001165" w:rsidR="00280E52">
        <w:rPr>
          <w:rFonts w:eastAsia="Times New Roman" w:cs="Times New Roman"/>
          <w:bCs/>
          <w:color w:val="auto"/>
          <w:szCs w:val="24"/>
        </w:rPr>
        <w:t>,</w:t>
      </w:r>
      <w:r w:rsidRPr="00001165" w:rsidR="000C57C5">
        <w:rPr>
          <w:rFonts w:eastAsia="Times New Roman" w:cs="Times New Roman"/>
          <w:bCs/>
          <w:color w:val="auto"/>
          <w:szCs w:val="24"/>
        </w:rPr>
        <w:t xml:space="preserve"> dat </w:t>
      </w:r>
      <w:r w:rsidRPr="00001165" w:rsidR="00917A6E">
        <w:rPr>
          <w:rFonts w:eastAsia="Times New Roman" w:cs="Times New Roman"/>
          <w:bCs/>
          <w:color w:val="auto"/>
          <w:szCs w:val="24"/>
        </w:rPr>
        <w:t>uw</w:t>
      </w:r>
      <w:r w:rsidRPr="00001165">
        <w:rPr>
          <w:rFonts w:eastAsia="Times New Roman" w:cs="Times New Roman"/>
          <w:bCs/>
          <w:color w:val="auto"/>
          <w:szCs w:val="24"/>
        </w:rPr>
        <w:t xml:space="preserve"> Kamer rond het zomerreces dit evaluatierapport zou </w:t>
      </w:r>
      <w:r w:rsidRPr="00001165" w:rsidR="00917A6E">
        <w:rPr>
          <w:rFonts w:eastAsia="Times New Roman" w:cs="Times New Roman"/>
          <w:bCs/>
          <w:color w:val="auto"/>
          <w:szCs w:val="24"/>
        </w:rPr>
        <w:t>ontvangen</w:t>
      </w:r>
      <w:r w:rsidRPr="00001165">
        <w:rPr>
          <w:rFonts w:eastAsia="Times New Roman" w:cs="Times New Roman"/>
          <w:bCs/>
          <w:color w:val="auto"/>
          <w:szCs w:val="24"/>
        </w:rPr>
        <w:t>.</w:t>
      </w:r>
      <w:r w:rsidRPr="00001165" w:rsidR="00EB4886">
        <w:rPr>
          <w:rStyle w:val="Voetnootmarkering"/>
          <w:rFonts w:eastAsia="Times New Roman" w:cs="Times New Roman"/>
          <w:bCs/>
          <w:color w:val="auto"/>
          <w:szCs w:val="24"/>
        </w:rPr>
        <w:footnoteReference w:id="2"/>
      </w:r>
    </w:p>
    <w:p w:rsidRPr="00001165" w:rsidR="00C91592" w:rsidP="004E7506" w:rsidRDefault="00C91592" w14:paraId="616EF871" w14:textId="41A6DAB8">
      <w:pPr>
        <w:pStyle w:val="Geenafstand"/>
        <w:spacing w:line="276" w:lineRule="auto"/>
        <w:rPr>
          <w:rFonts w:ascii="Verdana" w:hAnsi="Verdana" w:eastAsia="Times New Roman" w:cs="Times New Roman"/>
          <w:sz w:val="18"/>
          <w:lang w:eastAsia="nl-NL"/>
        </w:rPr>
      </w:pPr>
      <w:r w:rsidRPr="00001165">
        <w:rPr>
          <w:rFonts w:ascii="Verdana" w:hAnsi="Verdana" w:eastAsia="Times New Roman" w:cs="Times New Roman"/>
          <w:sz w:val="18"/>
          <w:lang w:eastAsia="nl-NL"/>
        </w:rPr>
        <w:t xml:space="preserve"> </w:t>
      </w:r>
      <w:r w:rsidRPr="00001165" w:rsidR="000C57C5">
        <w:rPr>
          <w:rFonts w:ascii="Verdana" w:hAnsi="Verdana" w:eastAsia="Times New Roman" w:cs="Times New Roman"/>
          <w:sz w:val="18"/>
          <w:lang w:eastAsia="nl-NL"/>
        </w:rPr>
        <w:t xml:space="preserve"> </w:t>
      </w:r>
    </w:p>
    <w:p w:rsidRPr="00001165" w:rsidR="00C91592" w:rsidP="004E7506" w:rsidRDefault="00C91592" w14:paraId="793DEC33" w14:textId="77777777">
      <w:pPr>
        <w:pStyle w:val="Geenafstand"/>
        <w:spacing w:line="276" w:lineRule="auto"/>
        <w:rPr>
          <w:rFonts w:ascii="Verdana" w:hAnsi="Verdana" w:eastAsia="Times New Roman" w:cs="Times New Roman"/>
          <w:sz w:val="18"/>
          <w:lang w:eastAsia="nl-NL"/>
        </w:rPr>
      </w:pPr>
    </w:p>
    <w:p w:rsidRPr="00001165" w:rsidR="00063D8B" w:rsidP="004E7506" w:rsidRDefault="00063D8B" w14:paraId="03E99F10" w14:textId="5AFE8CD7">
      <w:pPr>
        <w:spacing w:line="276" w:lineRule="auto"/>
      </w:pPr>
      <w:r w:rsidRPr="00001165">
        <w:t xml:space="preserve">De </w:t>
      </w:r>
      <w:r w:rsidRPr="00001165" w:rsidR="00F40828">
        <w:t xml:space="preserve">Minister van </w:t>
      </w:r>
      <w:r w:rsidRPr="00001165">
        <w:t xml:space="preserve">Justitie en Veiligheid, </w:t>
      </w:r>
    </w:p>
    <w:p w:rsidRPr="00001165" w:rsidR="00063D8B" w:rsidP="00063D8B" w:rsidRDefault="00063D8B" w14:paraId="3487CA28" w14:textId="77777777">
      <w:pPr>
        <w:spacing w:line="240" w:lineRule="auto"/>
      </w:pPr>
    </w:p>
    <w:p w:rsidR="00063D8B" w:rsidP="00063D8B" w:rsidRDefault="00063D8B" w14:paraId="70C90B6F" w14:textId="77777777">
      <w:pPr>
        <w:spacing w:line="240" w:lineRule="auto"/>
      </w:pPr>
    </w:p>
    <w:p w:rsidRPr="00001165" w:rsidR="00001165" w:rsidP="00063D8B" w:rsidRDefault="00001165" w14:paraId="4BEA8907" w14:textId="77777777">
      <w:pPr>
        <w:spacing w:line="240" w:lineRule="auto"/>
      </w:pPr>
    </w:p>
    <w:p w:rsidRPr="00001165" w:rsidR="009F3A13" w:rsidRDefault="009F3A13" w14:paraId="2ADEAD35" w14:textId="3498CF97"/>
    <w:p w:rsidRPr="00280E52" w:rsidR="000C57C5" w:rsidP="000C57C5" w:rsidRDefault="000C57C5" w14:paraId="11F9BD5A" w14:textId="77777777">
      <w:pPr>
        <w:autoSpaceDN/>
        <w:spacing w:line="278" w:lineRule="auto"/>
        <w:textAlignment w:val="auto"/>
        <w:rPr>
          <w:rFonts w:eastAsia="Aptos" w:cs="Calibri"/>
          <w:color w:val="auto"/>
          <w:kern w:val="2"/>
          <w:lang w:eastAsia="en-US"/>
          <w14:ligatures w14:val="standardContextual"/>
        </w:rPr>
      </w:pPr>
      <w:r w:rsidRPr="00001165">
        <w:rPr>
          <w:rFonts w:eastAsia="Aptos" w:cs="Calibri"/>
          <w:color w:val="auto"/>
          <w:kern w:val="2"/>
          <w:lang w:eastAsia="en-US"/>
          <w14:ligatures w14:val="standardContextual"/>
        </w:rPr>
        <w:t>D.M. van Weel</w:t>
      </w:r>
    </w:p>
    <w:p w:rsidR="009F3A13" w:rsidRDefault="009F3A13" w14:paraId="3BA7A059" w14:textId="77777777"/>
    <w:p w:rsidR="00F62416" w:rsidP="00E339A3" w:rsidRDefault="00270B17" w14:paraId="46BAFC69" w14:textId="22281BFE">
      <w:r>
        <w:t xml:space="preserve"> </w:t>
      </w:r>
    </w:p>
    <w:sectPr w:rsidR="00F62416">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32958" w14:textId="77777777" w:rsidR="00E54ED1" w:rsidRDefault="00E54ED1">
      <w:pPr>
        <w:spacing w:line="240" w:lineRule="auto"/>
      </w:pPr>
      <w:r>
        <w:separator/>
      </w:r>
    </w:p>
  </w:endnote>
  <w:endnote w:type="continuationSeparator" w:id="0">
    <w:p w14:paraId="07536E18" w14:textId="77777777" w:rsidR="00E54ED1" w:rsidRDefault="00E54E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44A7" w14:textId="77777777" w:rsidR="009F3A13" w:rsidRDefault="009F3A13">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ACA7F" w14:textId="77777777" w:rsidR="00E54ED1" w:rsidRDefault="00E54ED1">
      <w:pPr>
        <w:spacing w:line="240" w:lineRule="auto"/>
      </w:pPr>
      <w:r>
        <w:separator/>
      </w:r>
    </w:p>
  </w:footnote>
  <w:footnote w:type="continuationSeparator" w:id="0">
    <w:p w14:paraId="0ED731C5" w14:textId="77777777" w:rsidR="00E54ED1" w:rsidRDefault="00E54ED1">
      <w:pPr>
        <w:spacing w:line="240" w:lineRule="auto"/>
      </w:pPr>
      <w:r>
        <w:continuationSeparator/>
      </w:r>
    </w:p>
  </w:footnote>
  <w:footnote w:id="1">
    <w:p w14:paraId="7FEFDB9E" w14:textId="5008ED79" w:rsidR="0036102C" w:rsidRPr="000C57C5" w:rsidRDefault="0036102C" w:rsidP="0036102C">
      <w:pPr>
        <w:pStyle w:val="Voetnoottekst"/>
        <w:rPr>
          <w:sz w:val="14"/>
          <w:szCs w:val="14"/>
        </w:rPr>
      </w:pPr>
      <w:r w:rsidRPr="000C57C5">
        <w:rPr>
          <w:rStyle w:val="Voetnootmarkering"/>
          <w:sz w:val="14"/>
          <w:szCs w:val="14"/>
        </w:rPr>
        <w:footnoteRef/>
      </w:r>
      <w:r w:rsidRPr="000C57C5">
        <w:rPr>
          <w:sz w:val="14"/>
          <w:szCs w:val="14"/>
        </w:rPr>
        <w:t xml:space="preserve">Kamerstukken II 2022/2023, 36222, </w:t>
      </w:r>
      <w:r w:rsidR="00324EB1">
        <w:rPr>
          <w:sz w:val="14"/>
          <w:szCs w:val="14"/>
        </w:rPr>
        <w:t xml:space="preserve">nr. </w:t>
      </w:r>
      <w:r w:rsidRPr="000C57C5">
        <w:rPr>
          <w:sz w:val="14"/>
          <w:szCs w:val="14"/>
        </w:rPr>
        <w:t>39.</w:t>
      </w:r>
    </w:p>
  </w:footnote>
  <w:footnote w:id="2">
    <w:p w14:paraId="476A9A95" w14:textId="17193005" w:rsidR="00EB4886" w:rsidRPr="00EB4886" w:rsidRDefault="00EB4886">
      <w:pPr>
        <w:pStyle w:val="Voetnoottekst"/>
        <w:rPr>
          <w:sz w:val="14"/>
          <w:szCs w:val="14"/>
        </w:rPr>
      </w:pPr>
      <w:r>
        <w:rPr>
          <w:rStyle w:val="Voetnootmarkering"/>
        </w:rPr>
        <w:footnoteRef/>
      </w:r>
      <w:r>
        <w:t xml:space="preserve"> </w:t>
      </w:r>
      <w:r w:rsidR="00324EB1">
        <w:rPr>
          <w:color w:val="auto"/>
          <w:sz w:val="13"/>
          <w:szCs w:val="13"/>
        </w:rPr>
        <w:t xml:space="preserve"> </w:t>
      </w:r>
      <w:r w:rsidR="00324EB1" w:rsidRPr="007708AD">
        <w:rPr>
          <w:sz w:val="13"/>
          <w:szCs w:val="13"/>
        </w:rPr>
        <w:t xml:space="preserve">Kamerstukken II 2025/26, 30 420,  TZ202607-091 </w:t>
      </w:r>
      <w:hyperlink r:id="rId1" w:tgtFrame="_blank" w:history="1">
        <w:r w:rsidR="00324EB1" w:rsidRPr="007708AD">
          <w:rPr>
            <w:rFonts w:cs="Arial"/>
            <w:color w:val="0000FF"/>
            <w:sz w:val="13"/>
            <w:szCs w:val="13"/>
            <w:u w:val="single"/>
          </w:rPr>
          <w:t>Tweede Kamer der Staten-Generaal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84179" w14:textId="77777777" w:rsidR="009F3A13" w:rsidRDefault="00BB7894">
    <w:r>
      <w:rPr>
        <w:noProof/>
      </w:rPr>
      <mc:AlternateContent>
        <mc:Choice Requires="wps">
          <w:drawing>
            <wp:anchor distT="0" distB="0" distL="0" distR="0" simplePos="0" relativeHeight="251652608" behindDoc="0" locked="1" layoutInCell="1" allowOverlap="1" wp14:anchorId="6217A4E2" wp14:editId="401D615F">
              <wp:simplePos x="0" y="0"/>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A313202" w14:textId="77777777" w:rsidR="009F3A13" w:rsidRDefault="00BB7894">
                          <w:pPr>
                            <w:pStyle w:val="Referentiegegevensbold"/>
                          </w:pPr>
                          <w:r>
                            <w:t>Directoraat-Generaal Rechtspleging en Rechtshandhaving</w:t>
                          </w:r>
                        </w:p>
                        <w:p w14:paraId="3C5851D7" w14:textId="77777777" w:rsidR="009F3A13" w:rsidRDefault="00BB7894">
                          <w:pPr>
                            <w:pStyle w:val="Referentiegegevens"/>
                          </w:pPr>
                          <w:r>
                            <w:t>Directie Rechtshandhaving en Criminaliteitsbestrijding</w:t>
                          </w:r>
                        </w:p>
                        <w:p w14:paraId="23487A27" w14:textId="77777777" w:rsidR="009F3A13" w:rsidRDefault="00BB7894">
                          <w:pPr>
                            <w:pStyle w:val="Referentiegegevens"/>
                          </w:pPr>
                          <w:r>
                            <w:t>Afdeling Cybercrime en zeden</w:t>
                          </w:r>
                        </w:p>
                        <w:p w14:paraId="78A178A6" w14:textId="77777777" w:rsidR="009F3A13" w:rsidRDefault="009F3A13">
                          <w:pPr>
                            <w:pStyle w:val="WitregelW1"/>
                          </w:pPr>
                        </w:p>
                        <w:p w14:paraId="659E7908" w14:textId="77777777" w:rsidR="009F3A13" w:rsidRDefault="00BB7894">
                          <w:pPr>
                            <w:pStyle w:val="Referentiegegevensbold"/>
                          </w:pPr>
                          <w:r>
                            <w:t>Onze referentie</w:t>
                          </w:r>
                        </w:p>
                        <w:p w14:paraId="0B960426" w14:textId="77777777" w:rsidR="009F3A13" w:rsidRDefault="00BB7894">
                          <w:pPr>
                            <w:pStyle w:val="Referentiegegevens"/>
                          </w:pPr>
                          <w:r>
                            <w:t>7777798</w:t>
                          </w:r>
                        </w:p>
                      </w:txbxContent>
                    </wps:txbx>
                    <wps:bodyPr vert="horz" wrap="square" lIns="0" tIns="0" rIns="0" bIns="0" anchor="t" anchorCtr="0"/>
                  </wps:wsp>
                </a:graphicData>
              </a:graphic>
            </wp:anchor>
          </w:drawing>
        </mc:Choice>
        <mc:Fallback>
          <w:pict>
            <v:shapetype w14:anchorId="6217A4E2"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2A313202" w14:textId="77777777" w:rsidR="009F3A13" w:rsidRDefault="00BB7894">
                    <w:pPr>
                      <w:pStyle w:val="Referentiegegevensbold"/>
                    </w:pPr>
                    <w:r>
                      <w:t>Directoraat-Generaal Rechtspleging en Rechtshandhaving</w:t>
                    </w:r>
                  </w:p>
                  <w:p w14:paraId="3C5851D7" w14:textId="77777777" w:rsidR="009F3A13" w:rsidRDefault="00BB7894">
                    <w:pPr>
                      <w:pStyle w:val="Referentiegegevens"/>
                    </w:pPr>
                    <w:r>
                      <w:t>Directie Rechtshandhaving en Criminaliteitsbestrijding</w:t>
                    </w:r>
                  </w:p>
                  <w:p w14:paraId="23487A27" w14:textId="77777777" w:rsidR="009F3A13" w:rsidRDefault="00BB7894">
                    <w:pPr>
                      <w:pStyle w:val="Referentiegegevens"/>
                    </w:pPr>
                    <w:r>
                      <w:t>Afdeling Cybercrime en zeden</w:t>
                    </w:r>
                  </w:p>
                  <w:p w14:paraId="78A178A6" w14:textId="77777777" w:rsidR="009F3A13" w:rsidRDefault="009F3A13">
                    <w:pPr>
                      <w:pStyle w:val="WitregelW1"/>
                    </w:pPr>
                  </w:p>
                  <w:p w14:paraId="659E7908" w14:textId="77777777" w:rsidR="009F3A13" w:rsidRDefault="00BB7894">
                    <w:pPr>
                      <w:pStyle w:val="Referentiegegevensbold"/>
                    </w:pPr>
                    <w:r>
                      <w:t>Onze referentie</w:t>
                    </w:r>
                  </w:p>
                  <w:p w14:paraId="0B960426" w14:textId="77777777" w:rsidR="009F3A13" w:rsidRDefault="00BB7894">
                    <w:pPr>
                      <w:pStyle w:val="Referentiegegevens"/>
                    </w:pPr>
                    <w:r>
                      <w:t>7777798</w:t>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422D493C" wp14:editId="5E5F66D3">
              <wp:simplePos x="0" y="0"/>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7F342B56" w14:textId="77777777" w:rsidR="00BB7894" w:rsidRDefault="00BB7894"/>
                      </w:txbxContent>
                    </wps:txbx>
                    <wps:bodyPr vert="horz" wrap="square" lIns="0" tIns="0" rIns="0" bIns="0" anchor="t" anchorCtr="0"/>
                  </wps:wsp>
                </a:graphicData>
              </a:graphic>
            </wp:anchor>
          </w:drawing>
        </mc:Choice>
        <mc:Fallback>
          <w:pict>
            <v:shape w14:anchorId="422D493C"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7F342B56" w14:textId="77777777" w:rsidR="00BB7894" w:rsidRDefault="00BB7894"/>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0CF8994D" wp14:editId="381DE0FC">
              <wp:simplePos x="0" y="0"/>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3FA8070" w14:textId="269702E6" w:rsidR="009F3A13" w:rsidRDefault="00BB7894">
                          <w:pPr>
                            <w:pStyle w:val="Referentiegegevens"/>
                          </w:pPr>
                          <w:r>
                            <w:t xml:space="preserve">Pagina </w:t>
                          </w:r>
                          <w:r>
                            <w:fldChar w:fldCharType="begin"/>
                          </w:r>
                          <w:r>
                            <w:instrText>PAGE</w:instrText>
                          </w:r>
                          <w:r>
                            <w:fldChar w:fldCharType="separate"/>
                          </w:r>
                          <w:r w:rsidR="000B1386">
                            <w:rPr>
                              <w:noProof/>
                            </w:rPr>
                            <w:t>2</w:t>
                          </w:r>
                          <w:r>
                            <w:fldChar w:fldCharType="end"/>
                          </w:r>
                          <w:r>
                            <w:t xml:space="preserve"> van </w:t>
                          </w:r>
                          <w:r>
                            <w:fldChar w:fldCharType="begin"/>
                          </w:r>
                          <w:r>
                            <w:instrText>NUMPAGES</w:instrText>
                          </w:r>
                          <w:r>
                            <w:fldChar w:fldCharType="separate"/>
                          </w:r>
                          <w:r w:rsidR="004357E5">
                            <w:rPr>
                              <w:noProof/>
                            </w:rPr>
                            <w:t>1</w:t>
                          </w:r>
                          <w:r>
                            <w:fldChar w:fldCharType="end"/>
                          </w:r>
                        </w:p>
                      </w:txbxContent>
                    </wps:txbx>
                    <wps:bodyPr vert="horz" wrap="square" lIns="0" tIns="0" rIns="0" bIns="0" anchor="t" anchorCtr="0"/>
                  </wps:wsp>
                </a:graphicData>
              </a:graphic>
            </wp:anchor>
          </w:drawing>
        </mc:Choice>
        <mc:Fallback>
          <w:pict>
            <v:shape w14:anchorId="0CF8994D"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43FA8070" w14:textId="269702E6" w:rsidR="009F3A13" w:rsidRDefault="00BB7894">
                    <w:pPr>
                      <w:pStyle w:val="Referentiegegevens"/>
                    </w:pPr>
                    <w:r>
                      <w:t xml:space="preserve">Pagina </w:t>
                    </w:r>
                    <w:r>
                      <w:fldChar w:fldCharType="begin"/>
                    </w:r>
                    <w:r>
                      <w:instrText>PAGE</w:instrText>
                    </w:r>
                    <w:r>
                      <w:fldChar w:fldCharType="separate"/>
                    </w:r>
                    <w:r w:rsidR="000B1386">
                      <w:rPr>
                        <w:noProof/>
                      </w:rPr>
                      <w:t>2</w:t>
                    </w:r>
                    <w:r>
                      <w:fldChar w:fldCharType="end"/>
                    </w:r>
                    <w:r>
                      <w:t xml:space="preserve"> van </w:t>
                    </w:r>
                    <w:r>
                      <w:fldChar w:fldCharType="begin"/>
                    </w:r>
                    <w:r>
                      <w:instrText>NUMPAGES</w:instrText>
                    </w:r>
                    <w:r>
                      <w:fldChar w:fldCharType="separate"/>
                    </w:r>
                    <w:r w:rsidR="004357E5">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9782" w14:textId="77777777" w:rsidR="009F3A13" w:rsidRDefault="00BB7894">
    <w:pPr>
      <w:spacing w:after="6377" w:line="14" w:lineRule="exact"/>
    </w:pPr>
    <w:r>
      <w:rPr>
        <w:noProof/>
      </w:rPr>
      <mc:AlternateContent>
        <mc:Choice Requires="wps">
          <w:drawing>
            <wp:anchor distT="0" distB="0" distL="0" distR="0" simplePos="0" relativeHeight="251655680" behindDoc="0" locked="1" layoutInCell="1" allowOverlap="1" wp14:anchorId="6D4CFE5C" wp14:editId="3DC6EEF5">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07FB56D" w14:textId="77777777" w:rsidR="00C43C08" w:rsidRDefault="00BB7894">
                          <w:r>
                            <w:t>Aan de Voorzitter van de</w:t>
                          </w:r>
                          <w:r w:rsidR="00392D6E">
                            <w:t xml:space="preserve"> Tweede</w:t>
                          </w:r>
                          <w:r>
                            <w:t xml:space="preserve"> Kamer </w:t>
                          </w:r>
                        </w:p>
                        <w:p w14:paraId="2DB768D8" w14:textId="0DC9C463" w:rsidR="009F3A13" w:rsidRDefault="00BB7894">
                          <w:r>
                            <w:t>der Staten-Generaal</w:t>
                          </w:r>
                        </w:p>
                        <w:p w14:paraId="703DE0AF" w14:textId="1C9C6BC2" w:rsidR="009F3A13" w:rsidRDefault="00BB7894">
                          <w:r>
                            <w:t>Postbus 2001</w:t>
                          </w:r>
                          <w:r w:rsidR="008A33D3">
                            <w:t>8</w:t>
                          </w:r>
                        </w:p>
                        <w:p w14:paraId="10E19EF3" w14:textId="77777777" w:rsidR="009F3A13" w:rsidRDefault="00BB7894">
                          <w:r>
                            <w:t>2500 EA  DEN HAAG</w:t>
                          </w:r>
                        </w:p>
                      </w:txbxContent>
                    </wps:txbx>
                    <wps:bodyPr vert="horz" wrap="square" lIns="0" tIns="0" rIns="0" bIns="0" anchor="t" anchorCtr="0"/>
                  </wps:wsp>
                </a:graphicData>
              </a:graphic>
            </wp:anchor>
          </w:drawing>
        </mc:Choice>
        <mc:Fallback>
          <w:pict>
            <v:shapetype w14:anchorId="6D4CFE5C"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107FB56D" w14:textId="77777777" w:rsidR="00C43C08" w:rsidRDefault="00BB7894">
                    <w:r>
                      <w:t>Aan de Voorzitter van de</w:t>
                    </w:r>
                    <w:r w:rsidR="00392D6E">
                      <w:t xml:space="preserve"> Tweede</w:t>
                    </w:r>
                    <w:r>
                      <w:t xml:space="preserve"> Kamer </w:t>
                    </w:r>
                  </w:p>
                  <w:p w14:paraId="2DB768D8" w14:textId="0DC9C463" w:rsidR="009F3A13" w:rsidRDefault="00BB7894">
                    <w:r>
                      <w:t>der Staten-Generaal</w:t>
                    </w:r>
                  </w:p>
                  <w:p w14:paraId="703DE0AF" w14:textId="1C9C6BC2" w:rsidR="009F3A13" w:rsidRDefault="00BB7894">
                    <w:r>
                      <w:t>Postbus 2001</w:t>
                    </w:r>
                    <w:r w:rsidR="008A33D3">
                      <w:t>8</w:t>
                    </w:r>
                  </w:p>
                  <w:p w14:paraId="10E19EF3" w14:textId="77777777" w:rsidR="009F3A13" w:rsidRDefault="00BB7894">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13C9F743" wp14:editId="7A0188B3">
              <wp:simplePos x="0" y="0"/>
              <wp:positionH relativeFrom="margin">
                <wp:align>right</wp:align>
              </wp:positionH>
              <wp:positionV relativeFrom="page">
                <wp:posOffset>3352800</wp:posOffset>
              </wp:positionV>
              <wp:extent cx="4787900" cy="45720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45720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9F3A13" w:rsidRPr="00914B33" w14:paraId="3B1BF7B3" w14:textId="77777777">
                            <w:trPr>
                              <w:trHeight w:val="240"/>
                            </w:trPr>
                            <w:tc>
                              <w:tcPr>
                                <w:tcW w:w="1140" w:type="dxa"/>
                              </w:tcPr>
                              <w:p w14:paraId="7CF1BF93" w14:textId="77777777" w:rsidR="009F3A13" w:rsidRPr="00914B33" w:rsidRDefault="00BB7894">
                                <w:r w:rsidRPr="00914B33">
                                  <w:t>Datum</w:t>
                                </w:r>
                              </w:p>
                            </w:tc>
                            <w:tc>
                              <w:tcPr>
                                <w:tcW w:w="5918" w:type="dxa"/>
                              </w:tcPr>
                              <w:p w14:paraId="614F527A" w14:textId="1EEB756B" w:rsidR="009F3A13" w:rsidRPr="00914B33" w:rsidRDefault="00E54ED1">
                                <w:sdt>
                                  <w:sdtPr>
                                    <w:id w:val="-571729479"/>
                                    <w:date w:fullDate="2026-09-08T00:00:00Z">
                                      <w:dateFormat w:val="d MMMM yyyy"/>
                                      <w:lid w:val="nl"/>
                                      <w:storeMappedDataAs w:val="dateTime"/>
                                      <w:calendar w:val="gregorian"/>
                                    </w:date>
                                  </w:sdtPr>
                                  <w:sdtEndPr/>
                                  <w:sdtContent>
                                    <w:r w:rsidR="00F40828">
                                      <w:t>8 september 2026</w:t>
                                    </w:r>
                                  </w:sdtContent>
                                </w:sdt>
                              </w:p>
                            </w:tc>
                          </w:tr>
                          <w:tr w:rsidR="009F3A13" w14:paraId="5BEC1FA0" w14:textId="77777777">
                            <w:trPr>
                              <w:trHeight w:val="240"/>
                            </w:trPr>
                            <w:tc>
                              <w:tcPr>
                                <w:tcW w:w="1140" w:type="dxa"/>
                              </w:tcPr>
                              <w:p w14:paraId="3AFA5EA7" w14:textId="77777777" w:rsidR="009F3A13" w:rsidRPr="00914B33" w:rsidRDefault="00BB7894">
                                <w:r w:rsidRPr="00914B33">
                                  <w:t>Betreft</w:t>
                                </w:r>
                              </w:p>
                            </w:tc>
                            <w:tc>
                              <w:tcPr>
                                <w:tcW w:w="5918" w:type="dxa"/>
                              </w:tcPr>
                              <w:p w14:paraId="320DF13B" w14:textId="3BC65475" w:rsidR="009F3A13" w:rsidRDefault="000340EF">
                                <w:r w:rsidRPr="00914B33">
                                  <w:t xml:space="preserve">Aanbieding </w:t>
                                </w:r>
                                <w:r w:rsidR="00AA2796">
                                  <w:t>onderzoeksrapport ‘</w:t>
                                </w:r>
                                <w:r w:rsidR="00F40828" w:rsidRPr="00F40828">
                                  <w:t>Evaluatie Handhaving Strafbaarstelling seksuele intimidatie in het openbaar'</w:t>
                                </w:r>
                                <w:r w:rsidR="00F40828">
                                  <w:t xml:space="preserve"> </w:t>
                                </w:r>
                                <w:r w:rsidR="00A83595">
                                  <w:t xml:space="preserve"> </w:t>
                                </w:r>
                              </w:p>
                            </w:tc>
                          </w:tr>
                        </w:tbl>
                        <w:p w14:paraId="0C862A00" w14:textId="77777777" w:rsidR="00BB7894" w:rsidRDefault="00BB7894"/>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3C9F743" id="46feebd0-aa3c-11ea-a756-beb5f67e67be" o:spid="_x0000_s1030" type="#_x0000_t202" style="position:absolute;margin-left:325.8pt;margin-top:264pt;width:377pt;height:36pt;z-index:251656704;visibility:visible;mso-wrap-style:square;mso-height-percent:0;mso-wrap-distance-left:0;mso-wrap-distance-top:0;mso-wrap-distance-right:0;mso-wrap-distance-bottom:0;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9F3A13" w:rsidRPr="00914B33" w14:paraId="3B1BF7B3" w14:textId="77777777">
                      <w:trPr>
                        <w:trHeight w:val="240"/>
                      </w:trPr>
                      <w:tc>
                        <w:tcPr>
                          <w:tcW w:w="1140" w:type="dxa"/>
                        </w:tcPr>
                        <w:p w14:paraId="7CF1BF93" w14:textId="77777777" w:rsidR="009F3A13" w:rsidRPr="00914B33" w:rsidRDefault="00BB7894">
                          <w:r w:rsidRPr="00914B33">
                            <w:t>Datum</w:t>
                          </w:r>
                        </w:p>
                      </w:tc>
                      <w:tc>
                        <w:tcPr>
                          <w:tcW w:w="5918" w:type="dxa"/>
                        </w:tcPr>
                        <w:p w14:paraId="614F527A" w14:textId="1EEB756B" w:rsidR="009F3A13" w:rsidRPr="00914B33" w:rsidRDefault="00E54ED1">
                          <w:sdt>
                            <w:sdtPr>
                              <w:id w:val="-571729479"/>
                              <w:date w:fullDate="2026-09-08T00:00:00Z">
                                <w:dateFormat w:val="d MMMM yyyy"/>
                                <w:lid w:val="nl"/>
                                <w:storeMappedDataAs w:val="dateTime"/>
                                <w:calendar w:val="gregorian"/>
                              </w:date>
                            </w:sdtPr>
                            <w:sdtEndPr/>
                            <w:sdtContent>
                              <w:r w:rsidR="00F40828">
                                <w:t>8 september 2026</w:t>
                              </w:r>
                            </w:sdtContent>
                          </w:sdt>
                        </w:p>
                      </w:tc>
                    </w:tr>
                    <w:tr w:rsidR="009F3A13" w14:paraId="5BEC1FA0" w14:textId="77777777">
                      <w:trPr>
                        <w:trHeight w:val="240"/>
                      </w:trPr>
                      <w:tc>
                        <w:tcPr>
                          <w:tcW w:w="1140" w:type="dxa"/>
                        </w:tcPr>
                        <w:p w14:paraId="3AFA5EA7" w14:textId="77777777" w:rsidR="009F3A13" w:rsidRPr="00914B33" w:rsidRDefault="00BB7894">
                          <w:r w:rsidRPr="00914B33">
                            <w:t>Betreft</w:t>
                          </w:r>
                        </w:p>
                      </w:tc>
                      <w:tc>
                        <w:tcPr>
                          <w:tcW w:w="5918" w:type="dxa"/>
                        </w:tcPr>
                        <w:p w14:paraId="320DF13B" w14:textId="3BC65475" w:rsidR="009F3A13" w:rsidRDefault="000340EF">
                          <w:r w:rsidRPr="00914B33">
                            <w:t xml:space="preserve">Aanbieding </w:t>
                          </w:r>
                          <w:r w:rsidR="00AA2796">
                            <w:t>onderzoeksrapport ‘</w:t>
                          </w:r>
                          <w:r w:rsidR="00F40828" w:rsidRPr="00F40828">
                            <w:t>Evaluatie Handhaving Strafbaarstelling seksuele intimidatie in het openbaar'</w:t>
                          </w:r>
                          <w:r w:rsidR="00F40828">
                            <w:t xml:space="preserve"> </w:t>
                          </w:r>
                          <w:r w:rsidR="00A83595">
                            <w:t xml:space="preserve"> </w:t>
                          </w:r>
                        </w:p>
                      </w:tc>
                    </w:tr>
                  </w:tbl>
                  <w:p w14:paraId="0C862A00" w14:textId="77777777" w:rsidR="00BB7894" w:rsidRDefault="00BB7894"/>
                </w:txbxContent>
              </v:textbox>
              <w10:wrap anchorx="margin" anchory="page"/>
              <w10:anchorlock/>
            </v:shape>
          </w:pict>
        </mc:Fallback>
      </mc:AlternateContent>
    </w:r>
    <w:r>
      <w:rPr>
        <w:noProof/>
      </w:rPr>
      <mc:AlternateContent>
        <mc:Choice Requires="wps">
          <w:drawing>
            <wp:anchor distT="0" distB="0" distL="0" distR="0" simplePos="0" relativeHeight="251657728" behindDoc="0" locked="1" layoutInCell="1" allowOverlap="1" wp14:anchorId="40735B36" wp14:editId="0CD00A4E">
              <wp:simplePos x="0" y="0"/>
              <wp:positionH relativeFrom="page">
                <wp:posOffset>5929630</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937000A" w14:textId="77777777" w:rsidR="009F3A13" w:rsidRDefault="00BB7894">
                          <w:pPr>
                            <w:pStyle w:val="Referentiegegevensbold"/>
                          </w:pPr>
                          <w:r>
                            <w:t>Directoraat-Generaal Rechtspleging en Rechtshandhaving</w:t>
                          </w:r>
                        </w:p>
                        <w:p w14:paraId="1E0939EE" w14:textId="77777777" w:rsidR="009F3A13" w:rsidRDefault="00BB7894">
                          <w:pPr>
                            <w:pStyle w:val="Referentiegegevens"/>
                          </w:pPr>
                          <w:r>
                            <w:t>Directie Rechtshandhaving en Criminaliteitsbestrijding</w:t>
                          </w:r>
                        </w:p>
                        <w:p w14:paraId="63001F13" w14:textId="77777777" w:rsidR="009F3A13" w:rsidRDefault="00BB7894">
                          <w:pPr>
                            <w:pStyle w:val="Referentiegegevens"/>
                          </w:pPr>
                          <w:r>
                            <w:t>Afdeling Cybercrime en zeden</w:t>
                          </w:r>
                        </w:p>
                        <w:p w14:paraId="16B4FDE9" w14:textId="77777777" w:rsidR="009F3A13" w:rsidRDefault="009F3A13">
                          <w:pPr>
                            <w:pStyle w:val="WitregelW1"/>
                          </w:pPr>
                        </w:p>
                        <w:p w14:paraId="387D9D99" w14:textId="77777777" w:rsidR="009F3A13" w:rsidRDefault="00BB7894">
                          <w:pPr>
                            <w:pStyle w:val="Referentiegegevens"/>
                          </w:pPr>
                          <w:r>
                            <w:t>Turfmarkt 147</w:t>
                          </w:r>
                        </w:p>
                        <w:p w14:paraId="4613DB23" w14:textId="77777777" w:rsidR="009F3A13" w:rsidRPr="00E02FF7" w:rsidRDefault="00BB7894">
                          <w:pPr>
                            <w:pStyle w:val="Referentiegegevens"/>
                            <w:rPr>
                              <w:lang w:val="de-DE"/>
                            </w:rPr>
                          </w:pPr>
                          <w:r w:rsidRPr="00E02FF7">
                            <w:rPr>
                              <w:lang w:val="de-DE"/>
                            </w:rPr>
                            <w:t>2511 DP   Den Haag</w:t>
                          </w:r>
                        </w:p>
                        <w:p w14:paraId="02CA9E6B" w14:textId="77777777" w:rsidR="009F3A13" w:rsidRPr="00E02FF7" w:rsidRDefault="00BB7894">
                          <w:pPr>
                            <w:pStyle w:val="Referentiegegevens"/>
                            <w:rPr>
                              <w:lang w:val="de-DE"/>
                            </w:rPr>
                          </w:pPr>
                          <w:r w:rsidRPr="00E02FF7">
                            <w:rPr>
                              <w:lang w:val="de-DE"/>
                            </w:rPr>
                            <w:t>Postbus 20301</w:t>
                          </w:r>
                        </w:p>
                        <w:p w14:paraId="322C1409" w14:textId="77777777" w:rsidR="009F3A13" w:rsidRPr="00E02FF7" w:rsidRDefault="00BB7894">
                          <w:pPr>
                            <w:pStyle w:val="Referentiegegevens"/>
                            <w:rPr>
                              <w:lang w:val="de-DE"/>
                            </w:rPr>
                          </w:pPr>
                          <w:r w:rsidRPr="00E02FF7">
                            <w:rPr>
                              <w:lang w:val="de-DE"/>
                            </w:rPr>
                            <w:t>2500 EH   Den Haag</w:t>
                          </w:r>
                        </w:p>
                        <w:p w14:paraId="60097AB5" w14:textId="77777777" w:rsidR="009F3A13" w:rsidRPr="00E02FF7" w:rsidRDefault="00BB7894">
                          <w:pPr>
                            <w:pStyle w:val="Referentiegegevens"/>
                            <w:rPr>
                              <w:lang w:val="de-DE"/>
                            </w:rPr>
                          </w:pPr>
                          <w:r w:rsidRPr="00E02FF7">
                            <w:rPr>
                              <w:lang w:val="de-DE"/>
                            </w:rPr>
                            <w:t>www.rijksoverheid.nl/jenv</w:t>
                          </w:r>
                        </w:p>
                        <w:p w14:paraId="66B54FA3" w14:textId="77777777" w:rsidR="009F3A13" w:rsidRPr="00E02FF7" w:rsidRDefault="009F3A13">
                          <w:pPr>
                            <w:pStyle w:val="WitregelW2"/>
                            <w:rPr>
                              <w:lang w:val="de-DE"/>
                            </w:rPr>
                          </w:pPr>
                        </w:p>
                        <w:p w14:paraId="54BD10E8" w14:textId="77777777" w:rsidR="009F3A13" w:rsidRDefault="00BB7894">
                          <w:pPr>
                            <w:pStyle w:val="Referentiegegevensbold"/>
                          </w:pPr>
                          <w:r>
                            <w:t>Onze referentie</w:t>
                          </w:r>
                        </w:p>
                        <w:p w14:paraId="0C35737B" w14:textId="2882A2DE" w:rsidR="00AC069B" w:rsidRDefault="00AC069B" w:rsidP="00AC069B">
                          <w:pPr>
                            <w:rPr>
                              <w:sz w:val="14"/>
                              <w:szCs w:val="14"/>
                            </w:rPr>
                          </w:pPr>
                          <w:r w:rsidRPr="00AC069B">
                            <w:rPr>
                              <w:sz w:val="14"/>
                              <w:szCs w:val="14"/>
                            </w:rPr>
                            <w:t>777</w:t>
                          </w:r>
                          <w:r w:rsidR="00C43C08">
                            <w:rPr>
                              <w:sz w:val="14"/>
                              <w:szCs w:val="14"/>
                            </w:rPr>
                            <w:t>7798</w:t>
                          </w:r>
                        </w:p>
                        <w:p w14:paraId="0DDD754D" w14:textId="77777777" w:rsidR="00C43C08" w:rsidRDefault="00C43C08" w:rsidP="00AC069B">
                          <w:pPr>
                            <w:rPr>
                              <w:sz w:val="14"/>
                              <w:szCs w:val="14"/>
                            </w:rPr>
                          </w:pPr>
                        </w:p>
                        <w:p w14:paraId="373C6A78" w14:textId="1FB293F3" w:rsidR="00C43C08" w:rsidRPr="00C43C08" w:rsidRDefault="00C43C08" w:rsidP="00AC069B">
                          <w:pPr>
                            <w:rPr>
                              <w:b/>
                              <w:bCs/>
                              <w:sz w:val="14"/>
                              <w:szCs w:val="14"/>
                            </w:rPr>
                          </w:pPr>
                          <w:r w:rsidRPr="00C43C08">
                            <w:rPr>
                              <w:b/>
                              <w:bCs/>
                              <w:sz w:val="14"/>
                              <w:szCs w:val="14"/>
                            </w:rPr>
                            <w:t>Bijlagen</w:t>
                          </w:r>
                        </w:p>
                        <w:p w14:paraId="2D33EFFA" w14:textId="3C8A0FE1" w:rsidR="00C43C08" w:rsidRPr="00AC069B" w:rsidRDefault="00C43C08" w:rsidP="00AC069B">
                          <w:pPr>
                            <w:rPr>
                              <w:sz w:val="14"/>
                              <w:szCs w:val="14"/>
                            </w:rPr>
                          </w:pPr>
                          <w:r>
                            <w:rPr>
                              <w:sz w:val="14"/>
                              <w:szCs w:val="14"/>
                            </w:rPr>
                            <w:t>2</w:t>
                          </w:r>
                        </w:p>
                      </w:txbxContent>
                    </wps:txbx>
                    <wps:bodyPr vert="horz" wrap="square" lIns="0" tIns="0" rIns="0" bIns="0" anchor="t" anchorCtr="0"/>
                  </wps:wsp>
                </a:graphicData>
              </a:graphic>
            </wp:anchor>
          </w:drawing>
        </mc:Choice>
        <mc:Fallback>
          <w:pict>
            <v:shape w14:anchorId="40735B36" id="46feec20-aa3c-11ea-a756-beb5f67e67be" o:spid="_x0000_s1031" type="#_x0000_t202" style="position:absolute;margin-left:466.9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" filled="f" stroked="f">
              <v:textbox inset="0,0,0,0">
                <w:txbxContent>
                  <w:p w14:paraId="0937000A" w14:textId="77777777" w:rsidR="009F3A13" w:rsidRDefault="00BB7894">
                    <w:pPr>
                      <w:pStyle w:val="Referentiegegevensbold"/>
                    </w:pPr>
                    <w:r>
                      <w:t>Directoraat-Generaal Rechtspleging en Rechtshandhaving</w:t>
                    </w:r>
                  </w:p>
                  <w:p w14:paraId="1E0939EE" w14:textId="77777777" w:rsidR="009F3A13" w:rsidRDefault="00BB7894">
                    <w:pPr>
                      <w:pStyle w:val="Referentiegegevens"/>
                    </w:pPr>
                    <w:r>
                      <w:t>Directie Rechtshandhaving en Criminaliteitsbestrijding</w:t>
                    </w:r>
                  </w:p>
                  <w:p w14:paraId="63001F13" w14:textId="77777777" w:rsidR="009F3A13" w:rsidRDefault="00BB7894">
                    <w:pPr>
                      <w:pStyle w:val="Referentiegegevens"/>
                    </w:pPr>
                    <w:r>
                      <w:t>Afdeling Cybercrime en zeden</w:t>
                    </w:r>
                  </w:p>
                  <w:p w14:paraId="16B4FDE9" w14:textId="77777777" w:rsidR="009F3A13" w:rsidRDefault="009F3A13">
                    <w:pPr>
                      <w:pStyle w:val="WitregelW1"/>
                    </w:pPr>
                  </w:p>
                  <w:p w14:paraId="387D9D99" w14:textId="77777777" w:rsidR="009F3A13" w:rsidRDefault="00BB7894">
                    <w:pPr>
                      <w:pStyle w:val="Referentiegegevens"/>
                    </w:pPr>
                    <w:r>
                      <w:t>Turfmarkt 147</w:t>
                    </w:r>
                  </w:p>
                  <w:p w14:paraId="4613DB23" w14:textId="77777777" w:rsidR="009F3A13" w:rsidRPr="00E02FF7" w:rsidRDefault="00BB7894">
                    <w:pPr>
                      <w:pStyle w:val="Referentiegegevens"/>
                      <w:rPr>
                        <w:lang w:val="de-DE"/>
                      </w:rPr>
                    </w:pPr>
                    <w:r w:rsidRPr="00E02FF7">
                      <w:rPr>
                        <w:lang w:val="de-DE"/>
                      </w:rPr>
                      <w:t>2511 DP   Den Haag</w:t>
                    </w:r>
                  </w:p>
                  <w:p w14:paraId="02CA9E6B" w14:textId="77777777" w:rsidR="009F3A13" w:rsidRPr="00E02FF7" w:rsidRDefault="00BB7894">
                    <w:pPr>
                      <w:pStyle w:val="Referentiegegevens"/>
                      <w:rPr>
                        <w:lang w:val="de-DE"/>
                      </w:rPr>
                    </w:pPr>
                    <w:r w:rsidRPr="00E02FF7">
                      <w:rPr>
                        <w:lang w:val="de-DE"/>
                      </w:rPr>
                      <w:t>Postbus 20301</w:t>
                    </w:r>
                  </w:p>
                  <w:p w14:paraId="322C1409" w14:textId="77777777" w:rsidR="009F3A13" w:rsidRPr="00E02FF7" w:rsidRDefault="00BB7894">
                    <w:pPr>
                      <w:pStyle w:val="Referentiegegevens"/>
                      <w:rPr>
                        <w:lang w:val="de-DE"/>
                      </w:rPr>
                    </w:pPr>
                    <w:r w:rsidRPr="00E02FF7">
                      <w:rPr>
                        <w:lang w:val="de-DE"/>
                      </w:rPr>
                      <w:t>2500 EH   Den Haag</w:t>
                    </w:r>
                  </w:p>
                  <w:p w14:paraId="60097AB5" w14:textId="77777777" w:rsidR="009F3A13" w:rsidRPr="00E02FF7" w:rsidRDefault="00BB7894">
                    <w:pPr>
                      <w:pStyle w:val="Referentiegegevens"/>
                      <w:rPr>
                        <w:lang w:val="de-DE"/>
                      </w:rPr>
                    </w:pPr>
                    <w:r w:rsidRPr="00E02FF7">
                      <w:rPr>
                        <w:lang w:val="de-DE"/>
                      </w:rPr>
                      <w:t>www.rijksoverheid.nl/jenv</w:t>
                    </w:r>
                  </w:p>
                  <w:p w14:paraId="66B54FA3" w14:textId="77777777" w:rsidR="009F3A13" w:rsidRPr="00E02FF7" w:rsidRDefault="009F3A13">
                    <w:pPr>
                      <w:pStyle w:val="WitregelW2"/>
                      <w:rPr>
                        <w:lang w:val="de-DE"/>
                      </w:rPr>
                    </w:pPr>
                  </w:p>
                  <w:p w14:paraId="54BD10E8" w14:textId="77777777" w:rsidR="009F3A13" w:rsidRDefault="00BB7894">
                    <w:pPr>
                      <w:pStyle w:val="Referentiegegevensbold"/>
                    </w:pPr>
                    <w:r>
                      <w:t>Onze referentie</w:t>
                    </w:r>
                  </w:p>
                  <w:p w14:paraId="0C35737B" w14:textId="2882A2DE" w:rsidR="00AC069B" w:rsidRDefault="00AC069B" w:rsidP="00AC069B">
                    <w:pPr>
                      <w:rPr>
                        <w:sz w:val="14"/>
                        <w:szCs w:val="14"/>
                      </w:rPr>
                    </w:pPr>
                    <w:r w:rsidRPr="00AC069B">
                      <w:rPr>
                        <w:sz w:val="14"/>
                        <w:szCs w:val="14"/>
                      </w:rPr>
                      <w:t>777</w:t>
                    </w:r>
                    <w:r w:rsidR="00C43C08">
                      <w:rPr>
                        <w:sz w:val="14"/>
                        <w:szCs w:val="14"/>
                      </w:rPr>
                      <w:t>7798</w:t>
                    </w:r>
                  </w:p>
                  <w:p w14:paraId="0DDD754D" w14:textId="77777777" w:rsidR="00C43C08" w:rsidRDefault="00C43C08" w:rsidP="00AC069B">
                    <w:pPr>
                      <w:rPr>
                        <w:sz w:val="14"/>
                        <w:szCs w:val="14"/>
                      </w:rPr>
                    </w:pPr>
                  </w:p>
                  <w:p w14:paraId="373C6A78" w14:textId="1FB293F3" w:rsidR="00C43C08" w:rsidRPr="00C43C08" w:rsidRDefault="00C43C08" w:rsidP="00AC069B">
                    <w:pPr>
                      <w:rPr>
                        <w:b/>
                        <w:bCs/>
                        <w:sz w:val="14"/>
                        <w:szCs w:val="14"/>
                      </w:rPr>
                    </w:pPr>
                    <w:r w:rsidRPr="00C43C08">
                      <w:rPr>
                        <w:b/>
                        <w:bCs/>
                        <w:sz w:val="14"/>
                        <w:szCs w:val="14"/>
                      </w:rPr>
                      <w:t>Bijlagen</w:t>
                    </w:r>
                  </w:p>
                  <w:p w14:paraId="2D33EFFA" w14:textId="3C8A0FE1" w:rsidR="00C43C08" w:rsidRPr="00AC069B" w:rsidRDefault="00C43C08" w:rsidP="00AC069B">
                    <w:pPr>
                      <w:rPr>
                        <w:sz w:val="14"/>
                        <w:szCs w:val="14"/>
                      </w:rPr>
                    </w:pPr>
                    <w:r>
                      <w:rPr>
                        <w:sz w:val="14"/>
                        <w:szCs w:val="14"/>
                      </w:rPr>
                      <w:t>2</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555D04B" wp14:editId="38248E6F">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0AE9BDE" w14:textId="77777777" w:rsidR="00BB7894" w:rsidRDefault="00BB7894"/>
                      </w:txbxContent>
                    </wps:txbx>
                    <wps:bodyPr vert="horz" wrap="square" lIns="0" tIns="0" rIns="0" bIns="0" anchor="t" anchorCtr="0"/>
                  </wps:wsp>
                </a:graphicData>
              </a:graphic>
            </wp:anchor>
          </w:drawing>
        </mc:Choice>
        <mc:Fallback>
          <w:pict>
            <v:shape w14:anchorId="3555D04B"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50AE9BDE" w14:textId="77777777" w:rsidR="00BB7894" w:rsidRDefault="00BB7894"/>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6D791336" wp14:editId="58E2E51E">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39D84636" w14:textId="50FE01DA" w:rsidR="009F3A13" w:rsidRDefault="00BB7894">
                          <w:pPr>
                            <w:pStyle w:val="Referentiegegevens"/>
                          </w:pPr>
                          <w:r>
                            <w:t xml:space="preserve">Pagina </w:t>
                          </w:r>
                          <w:r>
                            <w:fldChar w:fldCharType="begin"/>
                          </w:r>
                          <w:r>
                            <w:instrText>PAGE</w:instrText>
                          </w:r>
                          <w:r>
                            <w:fldChar w:fldCharType="separate"/>
                          </w:r>
                          <w:r w:rsidR="004357E5">
                            <w:rPr>
                              <w:noProof/>
                            </w:rPr>
                            <w:t>1</w:t>
                          </w:r>
                          <w:r>
                            <w:fldChar w:fldCharType="end"/>
                          </w:r>
                          <w:r>
                            <w:t xml:space="preserve"> van </w:t>
                          </w:r>
                          <w:r>
                            <w:fldChar w:fldCharType="begin"/>
                          </w:r>
                          <w:r>
                            <w:instrText>NUMPAGES</w:instrText>
                          </w:r>
                          <w:r>
                            <w:fldChar w:fldCharType="separate"/>
                          </w:r>
                          <w:r w:rsidR="004357E5">
                            <w:rPr>
                              <w:noProof/>
                            </w:rPr>
                            <w:t>1</w:t>
                          </w:r>
                          <w:r>
                            <w:fldChar w:fldCharType="end"/>
                          </w:r>
                        </w:p>
                      </w:txbxContent>
                    </wps:txbx>
                    <wps:bodyPr vert="horz" wrap="square" lIns="0" tIns="0" rIns="0" bIns="0" anchor="t" anchorCtr="0"/>
                  </wps:wsp>
                </a:graphicData>
              </a:graphic>
            </wp:anchor>
          </w:drawing>
        </mc:Choice>
        <mc:Fallback>
          <w:pict>
            <v:shape w14:anchorId="6D791336"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39D84636" w14:textId="50FE01DA" w:rsidR="009F3A13" w:rsidRDefault="00BB7894">
                    <w:pPr>
                      <w:pStyle w:val="Referentiegegevens"/>
                    </w:pPr>
                    <w:r>
                      <w:t xml:space="preserve">Pagina </w:t>
                    </w:r>
                    <w:r>
                      <w:fldChar w:fldCharType="begin"/>
                    </w:r>
                    <w:r>
                      <w:instrText>PAGE</w:instrText>
                    </w:r>
                    <w:r>
                      <w:fldChar w:fldCharType="separate"/>
                    </w:r>
                    <w:r w:rsidR="004357E5">
                      <w:rPr>
                        <w:noProof/>
                      </w:rPr>
                      <w:t>1</w:t>
                    </w:r>
                    <w:r>
                      <w:fldChar w:fldCharType="end"/>
                    </w:r>
                    <w:r>
                      <w:t xml:space="preserve"> van </w:t>
                    </w:r>
                    <w:r>
                      <w:fldChar w:fldCharType="begin"/>
                    </w:r>
                    <w:r>
                      <w:instrText>NUMPAGES</w:instrText>
                    </w:r>
                    <w:r>
                      <w:fldChar w:fldCharType="separate"/>
                    </w:r>
                    <w:r w:rsidR="004357E5">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137C9C53" wp14:editId="2E85C943">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E89B6D6" w14:textId="77777777" w:rsidR="009F3A13" w:rsidRDefault="00BB7894">
                          <w:pPr>
                            <w:spacing w:line="240" w:lineRule="auto"/>
                          </w:pPr>
                          <w:r>
                            <w:rPr>
                              <w:noProof/>
                            </w:rPr>
                            <w:drawing>
                              <wp:inline distT="0" distB="0" distL="0" distR="0" wp14:anchorId="1290811A" wp14:editId="4CB58C19">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37C9C53"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5E89B6D6" w14:textId="77777777" w:rsidR="009F3A13" w:rsidRDefault="00BB7894">
                    <w:pPr>
                      <w:spacing w:line="240" w:lineRule="auto"/>
                    </w:pPr>
                    <w:r>
                      <w:rPr>
                        <w:noProof/>
                      </w:rPr>
                      <w:drawing>
                        <wp:inline distT="0" distB="0" distL="0" distR="0" wp14:anchorId="1290811A" wp14:editId="4CB58C19">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5D86D027" wp14:editId="17EC4695">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8FEDAD2" w14:textId="77777777" w:rsidR="009F3A13" w:rsidRDefault="00BB7894">
                          <w:pPr>
                            <w:spacing w:line="240" w:lineRule="auto"/>
                          </w:pPr>
                          <w:r>
                            <w:rPr>
                              <w:noProof/>
                            </w:rPr>
                            <w:drawing>
                              <wp:inline distT="0" distB="0" distL="0" distR="0" wp14:anchorId="6BCC8A20" wp14:editId="20DBCECF">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D86D027"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58FEDAD2" w14:textId="77777777" w:rsidR="009F3A13" w:rsidRDefault="00BB7894">
                    <w:pPr>
                      <w:spacing w:line="240" w:lineRule="auto"/>
                    </w:pPr>
                    <w:r>
                      <w:rPr>
                        <w:noProof/>
                      </w:rPr>
                      <w:drawing>
                        <wp:inline distT="0" distB="0" distL="0" distR="0" wp14:anchorId="6BCC8A20" wp14:editId="20DBCECF">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5E5C7082" wp14:editId="1B5515C7">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C290EBD" w14:textId="77777777" w:rsidR="009F3A13" w:rsidRDefault="00BB7894">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5E5C7082"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3C290EBD" w14:textId="77777777" w:rsidR="009F3A13" w:rsidRDefault="00BB7894">
                    <w:pPr>
                      <w:pStyle w:val="Referentiegegevens"/>
                    </w:pPr>
                    <w:r>
                      <w:t>&gt; Retouradres Postbus 20301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9E0E55"/>
    <w:multiLevelType w:val="multilevel"/>
    <w:tmpl w:val="9BA71C34"/>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F891F2EF"/>
    <w:multiLevelType w:val="multilevel"/>
    <w:tmpl w:val="53A4953D"/>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2BC37D88"/>
    <w:multiLevelType w:val="multilevel"/>
    <w:tmpl w:val="3EC67410"/>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4CFD3C63"/>
    <w:multiLevelType w:val="hybridMultilevel"/>
    <w:tmpl w:val="CE1ED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82D9870"/>
    <w:multiLevelType w:val="multilevel"/>
    <w:tmpl w:val="B0939CCE"/>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7824BC5D"/>
    <w:multiLevelType w:val="multilevel"/>
    <w:tmpl w:val="6434534B"/>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7836C798"/>
    <w:multiLevelType w:val="multilevel"/>
    <w:tmpl w:val="C95039E1"/>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68233616">
    <w:abstractNumId w:val="4"/>
  </w:num>
  <w:num w:numId="2" w16cid:durableId="1236167894">
    <w:abstractNumId w:val="2"/>
  </w:num>
  <w:num w:numId="3" w16cid:durableId="1515724198">
    <w:abstractNumId w:val="1"/>
  </w:num>
  <w:num w:numId="4" w16cid:durableId="1397826500">
    <w:abstractNumId w:val="0"/>
  </w:num>
  <w:num w:numId="5" w16cid:durableId="1911958448">
    <w:abstractNumId w:val="6"/>
  </w:num>
  <w:num w:numId="6" w16cid:durableId="279804193">
    <w:abstractNumId w:val="5"/>
  </w:num>
  <w:num w:numId="7" w16cid:durableId="18486400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E5"/>
    <w:rsid w:val="00001165"/>
    <w:rsid w:val="000110CB"/>
    <w:rsid w:val="0001550B"/>
    <w:rsid w:val="000225E9"/>
    <w:rsid w:val="000340EF"/>
    <w:rsid w:val="00041E50"/>
    <w:rsid w:val="00042F0E"/>
    <w:rsid w:val="00061F5C"/>
    <w:rsid w:val="00063D8B"/>
    <w:rsid w:val="000805B6"/>
    <w:rsid w:val="000B1386"/>
    <w:rsid w:val="000B1607"/>
    <w:rsid w:val="000C57C5"/>
    <w:rsid w:val="000D0A56"/>
    <w:rsid w:val="000D6DE6"/>
    <w:rsid w:val="000E47A3"/>
    <w:rsid w:val="000F33F4"/>
    <w:rsid w:val="000F34B3"/>
    <w:rsid w:val="00155E4B"/>
    <w:rsid w:val="001623BA"/>
    <w:rsid w:val="001676F1"/>
    <w:rsid w:val="00192448"/>
    <w:rsid w:val="001A1D30"/>
    <w:rsid w:val="001F1275"/>
    <w:rsid w:val="001F2F27"/>
    <w:rsid w:val="001F75A3"/>
    <w:rsid w:val="00210978"/>
    <w:rsid w:val="0022490C"/>
    <w:rsid w:val="00232772"/>
    <w:rsid w:val="00234365"/>
    <w:rsid w:val="00252D45"/>
    <w:rsid w:val="00265A43"/>
    <w:rsid w:val="00270B17"/>
    <w:rsid w:val="00280E52"/>
    <w:rsid w:val="002931A4"/>
    <w:rsid w:val="002B3F09"/>
    <w:rsid w:val="002B6EAB"/>
    <w:rsid w:val="002E6463"/>
    <w:rsid w:val="002F3C20"/>
    <w:rsid w:val="002F7099"/>
    <w:rsid w:val="00301C25"/>
    <w:rsid w:val="00324EB1"/>
    <w:rsid w:val="00330A80"/>
    <w:rsid w:val="00330C5E"/>
    <w:rsid w:val="0036102C"/>
    <w:rsid w:val="0036757D"/>
    <w:rsid w:val="00392D6E"/>
    <w:rsid w:val="003A4D44"/>
    <w:rsid w:val="003C55D9"/>
    <w:rsid w:val="003D6FEA"/>
    <w:rsid w:val="003F7498"/>
    <w:rsid w:val="0041163E"/>
    <w:rsid w:val="004357E5"/>
    <w:rsid w:val="00441543"/>
    <w:rsid w:val="004460C2"/>
    <w:rsid w:val="004711A5"/>
    <w:rsid w:val="004E7506"/>
    <w:rsid w:val="00512FAB"/>
    <w:rsid w:val="005314B1"/>
    <w:rsid w:val="005372AF"/>
    <w:rsid w:val="00546E11"/>
    <w:rsid w:val="005B3CFF"/>
    <w:rsid w:val="005C3DCC"/>
    <w:rsid w:val="005E0E1C"/>
    <w:rsid w:val="005E4823"/>
    <w:rsid w:val="005F19F1"/>
    <w:rsid w:val="00636E08"/>
    <w:rsid w:val="00642296"/>
    <w:rsid w:val="006616AF"/>
    <w:rsid w:val="006951BF"/>
    <w:rsid w:val="006B08FC"/>
    <w:rsid w:val="006C4606"/>
    <w:rsid w:val="006D0DD3"/>
    <w:rsid w:val="006D42DA"/>
    <w:rsid w:val="00725EDA"/>
    <w:rsid w:val="00747CD1"/>
    <w:rsid w:val="00752DD1"/>
    <w:rsid w:val="00774F0F"/>
    <w:rsid w:val="007808FF"/>
    <w:rsid w:val="00786645"/>
    <w:rsid w:val="008746F0"/>
    <w:rsid w:val="00880ECC"/>
    <w:rsid w:val="00882E09"/>
    <w:rsid w:val="008A33D3"/>
    <w:rsid w:val="008E01DC"/>
    <w:rsid w:val="008F1217"/>
    <w:rsid w:val="008F472A"/>
    <w:rsid w:val="00907536"/>
    <w:rsid w:val="00914B33"/>
    <w:rsid w:val="00917A6E"/>
    <w:rsid w:val="00943CD7"/>
    <w:rsid w:val="009558C7"/>
    <w:rsid w:val="009566F7"/>
    <w:rsid w:val="0096623F"/>
    <w:rsid w:val="009A3E53"/>
    <w:rsid w:val="009C1573"/>
    <w:rsid w:val="009C2C3C"/>
    <w:rsid w:val="009D058B"/>
    <w:rsid w:val="009E00AE"/>
    <w:rsid w:val="009F3A13"/>
    <w:rsid w:val="00A03086"/>
    <w:rsid w:val="00A059F3"/>
    <w:rsid w:val="00A83595"/>
    <w:rsid w:val="00A84C2B"/>
    <w:rsid w:val="00A86F45"/>
    <w:rsid w:val="00AA2796"/>
    <w:rsid w:val="00AC069B"/>
    <w:rsid w:val="00AC7B1A"/>
    <w:rsid w:val="00AD4ED1"/>
    <w:rsid w:val="00AE67E9"/>
    <w:rsid w:val="00AF14A1"/>
    <w:rsid w:val="00B35520"/>
    <w:rsid w:val="00B53938"/>
    <w:rsid w:val="00B65212"/>
    <w:rsid w:val="00B66225"/>
    <w:rsid w:val="00B9629C"/>
    <w:rsid w:val="00BA254F"/>
    <w:rsid w:val="00BB680C"/>
    <w:rsid w:val="00BB7894"/>
    <w:rsid w:val="00C14C20"/>
    <w:rsid w:val="00C41779"/>
    <w:rsid w:val="00C43C08"/>
    <w:rsid w:val="00C62DAE"/>
    <w:rsid w:val="00C7052E"/>
    <w:rsid w:val="00C81009"/>
    <w:rsid w:val="00C91592"/>
    <w:rsid w:val="00C9397B"/>
    <w:rsid w:val="00CA3CE0"/>
    <w:rsid w:val="00CC26E6"/>
    <w:rsid w:val="00D159E2"/>
    <w:rsid w:val="00D43B79"/>
    <w:rsid w:val="00D663DB"/>
    <w:rsid w:val="00D817D2"/>
    <w:rsid w:val="00D857FF"/>
    <w:rsid w:val="00DC2676"/>
    <w:rsid w:val="00DD2244"/>
    <w:rsid w:val="00DE1A6C"/>
    <w:rsid w:val="00DE299D"/>
    <w:rsid w:val="00E02FF7"/>
    <w:rsid w:val="00E218AE"/>
    <w:rsid w:val="00E30E06"/>
    <w:rsid w:val="00E339A3"/>
    <w:rsid w:val="00E367FC"/>
    <w:rsid w:val="00E46FB4"/>
    <w:rsid w:val="00E54ED1"/>
    <w:rsid w:val="00E5514B"/>
    <w:rsid w:val="00E63A4C"/>
    <w:rsid w:val="00E863F7"/>
    <w:rsid w:val="00E91AC6"/>
    <w:rsid w:val="00EB4886"/>
    <w:rsid w:val="00EF196E"/>
    <w:rsid w:val="00F03212"/>
    <w:rsid w:val="00F2252C"/>
    <w:rsid w:val="00F40828"/>
    <w:rsid w:val="00F522E0"/>
    <w:rsid w:val="00F54230"/>
    <w:rsid w:val="00F62416"/>
    <w:rsid w:val="00FD3D73"/>
    <w:rsid w:val="00FD51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76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1386"/>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Lijstalinea">
    <w:name w:val="List Paragraph"/>
    <w:basedOn w:val="Standaard"/>
    <w:uiPriority w:val="34"/>
    <w:semiHidden/>
    <w:rsid w:val="00F62416"/>
    <w:pPr>
      <w:ind w:left="720"/>
      <w:contextualSpacing/>
    </w:pPr>
  </w:style>
  <w:style w:type="paragraph" w:styleId="Koptekst">
    <w:name w:val="header"/>
    <w:basedOn w:val="Standaard"/>
    <w:link w:val="KoptekstChar"/>
    <w:uiPriority w:val="99"/>
    <w:unhideWhenUsed/>
    <w:rsid w:val="000340E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340EF"/>
    <w:rPr>
      <w:rFonts w:ascii="Verdana" w:hAnsi="Verdana"/>
      <w:color w:val="000000"/>
      <w:sz w:val="18"/>
      <w:szCs w:val="18"/>
    </w:rPr>
  </w:style>
  <w:style w:type="paragraph" w:styleId="Revisie">
    <w:name w:val="Revision"/>
    <w:hidden/>
    <w:uiPriority w:val="99"/>
    <w:semiHidden/>
    <w:rsid w:val="00E339A3"/>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E339A3"/>
    <w:rPr>
      <w:sz w:val="16"/>
      <w:szCs w:val="16"/>
    </w:rPr>
  </w:style>
  <w:style w:type="paragraph" w:styleId="Tekstopmerking">
    <w:name w:val="annotation text"/>
    <w:basedOn w:val="Standaard"/>
    <w:link w:val="TekstopmerkingChar"/>
    <w:uiPriority w:val="99"/>
    <w:unhideWhenUsed/>
    <w:rsid w:val="00E339A3"/>
    <w:pPr>
      <w:spacing w:line="240" w:lineRule="auto"/>
    </w:pPr>
    <w:rPr>
      <w:sz w:val="20"/>
      <w:szCs w:val="20"/>
    </w:rPr>
  </w:style>
  <w:style w:type="character" w:customStyle="1" w:styleId="TekstopmerkingChar">
    <w:name w:val="Tekst opmerking Char"/>
    <w:basedOn w:val="Standaardalinea-lettertype"/>
    <w:link w:val="Tekstopmerking"/>
    <w:uiPriority w:val="99"/>
    <w:rsid w:val="00E339A3"/>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E339A3"/>
    <w:rPr>
      <w:b/>
      <w:bCs/>
    </w:rPr>
  </w:style>
  <w:style w:type="character" w:customStyle="1" w:styleId="OnderwerpvanopmerkingChar">
    <w:name w:val="Onderwerp van opmerking Char"/>
    <w:basedOn w:val="TekstopmerkingChar"/>
    <w:link w:val="Onderwerpvanopmerking"/>
    <w:uiPriority w:val="99"/>
    <w:semiHidden/>
    <w:rsid w:val="00E339A3"/>
    <w:rPr>
      <w:rFonts w:ascii="Verdana" w:hAnsi="Verdana"/>
      <w:b/>
      <w:bCs/>
      <w:color w:val="000000"/>
    </w:rPr>
  </w:style>
  <w:style w:type="paragraph" w:styleId="Voetnoottekst">
    <w:name w:val="footnote text"/>
    <w:basedOn w:val="Standaard"/>
    <w:link w:val="VoetnoottekstChar"/>
    <w:unhideWhenUsed/>
    <w:rsid w:val="00E02FF7"/>
    <w:pPr>
      <w:spacing w:line="240" w:lineRule="auto"/>
    </w:pPr>
    <w:rPr>
      <w:sz w:val="20"/>
      <w:szCs w:val="20"/>
    </w:rPr>
  </w:style>
  <w:style w:type="character" w:customStyle="1" w:styleId="VoetnoottekstChar">
    <w:name w:val="Voetnoottekst Char"/>
    <w:basedOn w:val="Standaardalinea-lettertype"/>
    <w:link w:val="Voetnoottekst"/>
    <w:rsid w:val="00E02FF7"/>
    <w:rPr>
      <w:rFonts w:ascii="Verdana" w:hAnsi="Verdana"/>
      <w:color w:val="000000"/>
    </w:rPr>
  </w:style>
  <w:style w:type="character" w:styleId="Voetnootmarkering">
    <w:name w:val="footnote reference"/>
    <w:basedOn w:val="Standaardalinea-lettertype"/>
    <w:semiHidden/>
    <w:unhideWhenUsed/>
    <w:rsid w:val="00E02FF7"/>
    <w:rPr>
      <w:vertAlign w:val="superscript"/>
    </w:rPr>
  </w:style>
  <w:style w:type="paragraph" w:styleId="Geenafstand">
    <w:name w:val="No Spacing"/>
    <w:aliases w:val="Platte tekst - Regioplan"/>
    <w:link w:val="GeenafstandChar"/>
    <w:uiPriority w:val="1"/>
    <w:qFormat/>
    <w:rsid w:val="000110CB"/>
    <w:pPr>
      <w:autoSpaceDN/>
      <w:textAlignment w:val="auto"/>
    </w:pPr>
    <w:rPr>
      <w:rFonts w:asciiTheme="majorHAnsi" w:eastAsiaTheme="majorEastAsia" w:hAnsiTheme="majorHAnsi" w:cstheme="minorBidi"/>
      <w:bCs/>
      <w:szCs w:val="24"/>
      <w:lang w:eastAsia="zh-CN"/>
    </w:rPr>
  </w:style>
  <w:style w:type="character" w:customStyle="1" w:styleId="GeenafstandChar">
    <w:name w:val="Geen afstand Char"/>
    <w:aliases w:val="Platte tekst - Regioplan Char"/>
    <w:basedOn w:val="Standaardalinea-lettertype"/>
    <w:link w:val="Geenafstand"/>
    <w:uiPriority w:val="1"/>
    <w:rsid w:val="000110CB"/>
    <w:rPr>
      <w:rFonts w:asciiTheme="majorHAnsi" w:eastAsiaTheme="majorEastAsia" w:hAnsiTheme="majorHAnsi" w:cstheme="minorBidi"/>
      <w:bCs/>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175349">
      <w:bodyDiv w:val="1"/>
      <w:marLeft w:val="0"/>
      <w:marRight w:val="0"/>
      <w:marTop w:val="0"/>
      <w:marBottom w:val="0"/>
      <w:divBdr>
        <w:top w:val="none" w:sz="0" w:space="0" w:color="auto"/>
        <w:left w:val="none" w:sz="0" w:space="0" w:color="auto"/>
        <w:bottom w:val="none" w:sz="0" w:space="0" w:color="auto"/>
        <w:right w:val="none" w:sz="0" w:space="0" w:color="auto"/>
      </w:divBdr>
    </w:div>
    <w:div w:id="1505852144">
      <w:bodyDiv w:val="1"/>
      <w:marLeft w:val="0"/>
      <w:marRight w:val="0"/>
      <w:marTop w:val="0"/>
      <w:marBottom w:val="0"/>
      <w:divBdr>
        <w:top w:val="none" w:sz="0" w:space="0" w:color="auto"/>
        <w:left w:val="none" w:sz="0" w:space="0" w:color="auto"/>
        <w:bottom w:val="none" w:sz="0" w:space="0" w:color="auto"/>
        <w:right w:val="none" w:sz="0" w:space="0" w:color="auto"/>
      </w:divBdr>
    </w:div>
    <w:div w:id="1702703946">
      <w:bodyDiv w:val="1"/>
      <w:marLeft w:val="0"/>
      <w:marRight w:val="0"/>
      <w:marTop w:val="0"/>
      <w:marBottom w:val="0"/>
      <w:divBdr>
        <w:top w:val="none" w:sz="0" w:space="0" w:color="auto"/>
        <w:left w:val="none" w:sz="0" w:space="0" w:color="auto"/>
        <w:bottom w:val="none" w:sz="0" w:space="0" w:color="auto"/>
        <w:right w:val="none" w:sz="0" w:space="0" w:color="auto"/>
      </w:divBdr>
    </w:div>
    <w:div w:id="1859805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m/url?sa=i&amp;source=web&amp;rct=j&amp;url=https://www.tweedekamer.nl/debat_en_vergadering/commissievergaderingen/details?id%3D2026A02354&amp;ved=2ahUKEwjkmd7yrsqWAxUJ2wIHHZ30JUYQy_kOegYIAQgTEAI&amp;opi=89978449&amp;cd&amp;psig=AOvVaw0BkfyaFZy9wwosbWFImGGX&amp;ust=178824849283400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606</ap:Words>
  <ap:Characters>3337</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2026-09-08T13:39:00.0000000Z</dcterms:created>
  <dcterms:modified xsi:type="dcterms:W3CDTF">2026-09-08T13:39:00.0000000Z</dcterms:modified>
  <dc:description>------------------------</dc:description>
  <dc:subject/>
  <keywords/>
  <version/>
  <category/>
</coreProperties>
</file>