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E741BA" w14:paraId="766CE2F1" w14:textId="77777777">
        <w:trPr>
          <w:trHeight w:val="1514"/>
        </w:trPr>
        <w:tc>
          <w:tcPr>
            <w:tcW w:w="7522" w:type="dxa"/>
            <w:tcBorders>
              <w:top w:val="nil"/>
              <w:left w:val="nil"/>
              <w:bottom w:val="nil"/>
              <w:right w:val="nil"/>
            </w:tcBorders>
            <w:tcMar>
              <w:left w:w="0" w:type="dxa"/>
              <w:right w:w="0" w:type="dxa"/>
            </w:tcMar>
          </w:tcPr>
          <w:p w:rsidR="00E741BA" w:rsidRDefault="00D91158" w14:paraId="12F1D9BF" w14:textId="77777777">
            <w:r>
              <w:t>De voorzitter van de Tweede Kamer der Staten-Generaal</w:t>
            </w:r>
          </w:p>
          <w:p w:rsidR="00E741BA" w:rsidRDefault="00D91158" w14:paraId="633B3114" w14:textId="77777777">
            <w:r>
              <w:t>Postbus 20018</w:t>
            </w:r>
          </w:p>
          <w:p w:rsidR="00E741BA" w:rsidRDefault="00D91158" w14:paraId="70D6AB0C" w14:textId="0F3F6C77">
            <w:r>
              <w:t>2500 EA</w:t>
            </w:r>
            <w:r w:rsidR="005F6206">
              <w:t xml:space="preserve"> </w:t>
            </w:r>
            <w:r>
              <w:t>DEN HAAG</w:t>
            </w:r>
          </w:p>
        </w:tc>
      </w:tr>
    </w:tbl>
    <w:tbl>
      <w:tblPr>
        <w:tblStyle w:val="Tabelraster"/>
        <w:tblpPr w:vertAnchor="page" w:horzAnchor="page" w:tblpX="1589" w:tblpY="5643"/>
        <w:tblW w:w="0" w:type="auto"/>
        <w:tblBorders>
          <w:top w:val="nil"/>
          <w:left w:val="nil"/>
          <w:bottom w:val="nil"/>
          <w:right w:val="nil"/>
          <w:insideH w:val="nil"/>
          <w:insideV w:val="nil"/>
        </w:tblBorders>
        <w:tblLook w:val="04A0" w:firstRow="1" w:lastRow="0" w:firstColumn="1" w:lastColumn="0" w:noHBand="0" w:noVBand="1"/>
      </w:tblPr>
      <w:tblGrid>
        <w:gridCol w:w="928"/>
        <w:gridCol w:w="6572"/>
      </w:tblGrid>
      <w:tr w:rsidR="00E741BA" w14:paraId="2AC12DF7" w14:textId="77777777">
        <w:trPr>
          <w:trHeight w:val="289" w:hRule="exact"/>
        </w:trPr>
        <w:tc>
          <w:tcPr>
            <w:tcW w:w="928" w:type="dxa"/>
            <w:tcMar>
              <w:left w:w="0" w:type="dxa"/>
              <w:right w:w="0" w:type="dxa"/>
            </w:tcMar>
          </w:tcPr>
          <w:p w:rsidR="00E741BA" w:rsidRDefault="00D91158" w14:paraId="4A4B33DB" w14:textId="77777777">
            <w:pPr>
              <w:rPr>
                <w:lang w:eastAsia="en-US"/>
              </w:rPr>
            </w:pPr>
            <w:r>
              <w:rPr>
                <w:lang w:eastAsia="en-US"/>
              </w:rPr>
              <w:t>Datum</w:t>
            </w:r>
          </w:p>
        </w:tc>
        <w:tc>
          <w:tcPr>
            <w:tcW w:w="6572" w:type="dxa"/>
            <w:tcMar>
              <w:left w:w="0" w:type="dxa"/>
              <w:right w:w="0" w:type="dxa"/>
            </w:tcMar>
          </w:tcPr>
          <w:p w:rsidR="00E741BA" w:rsidRDefault="00551ED7" w14:paraId="42113F96" w14:textId="3FBC932A">
            <w:pPr>
              <w:rPr>
                <w:lang w:eastAsia="en-US"/>
              </w:rPr>
            </w:pPr>
            <w:r>
              <w:rPr>
                <w:lang w:eastAsia="en-US"/>
              </w:rPr>
              <w:t>8 september 2026</w:t>
            </w:r>
          </w:p>
        </w:tc>
      </w:tr>
      <w:tr w:rsidR="00E741BA" w14:paraId="19F98EEB" w14:textId="77777777">
        <w:trPr>
          <w:trHeight w:val="368"/>
        </w:trPr>
        <w:tc>
          <w:tcPr>
            <w:tcW w:w="928" w:type="dxa"/>
            <w:tcMar>
              <w:left w:w="0" w:type="dxa"/>
              <w:right w:w="0" w:type="dxa"/>
            </w:tcMar>
          </w:tcPr>
          <w:p w:rsidR="00E741BA" w:rsidRDefault="00D91158" w14:paraId="500D39B7" w14:textId="77777777">
            <w:pPr>
              <w:rPr>
                <w:lang w:eastAsia="en-US"/>
              </w:rPr>
            </w:pPr>
            <w:r>
              <w:rPr>
                <w:lang w:eastAsia="en-US"/>
              </w:rPr>
              <w:t>Betreft</w:t>
            </w:r>
          </w:p>
        </w:tc>
        <w:tc>
          <w:tcPr>
            <w:tcW w:w="6572" w:type="dxa"/>
            <w:tcMar>
              <w:left w:w="0" w:type="dxa"/>
              <w:right w:w="0" w:type="dxa"/>
            </w:tcMar>
          </w:tcPr>
          <w:p w:rsidR="00E741BA" w:rsidRDefault="00B063D6" w14:paraId="266C0B48" w14:textId="214FC9D3">
            <w:pPr>
              <w:rPr>
                <w:lang w:eastAsia="en-US"/>
              </w:rPr>
            </w:pPr>
            <w:r>
              <w:rPr>
                <w:lang w:eastAsia="en-US"/>
              </w:rPr>
              <w:t xml:space="preserve">Besluitvorming </w:t>
            </w:r>
            <w:proofErr w:type="gramStart"/>
            <w:r>
              <w:rPr>
                <w:lang w:eastAsia="en-US"/>
              </w:rPr>
              <w:t>inzake</w:t>
            </w:r>
            <w:proofErr w:type="gramEnd"/>
            <w:r>
              <w:rPr>
                <w:lang w:eastAsia="en-US"/>
              </w:rPr>
              <w:t xml:space="preserve"> aspirant-omroep Ongehoord Nederland</w:t>
            </w:r>
          </w:p>
        </w:tc>
      </w:tr>
    </w:tbl>
    <w:p w:rsidR="00E741BA" w:rsidRDefault="00E741BA" w14:paraId="15EC84F9" w14:textId="2F218A19"/>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741BA" w14:paraId="2754EE76" w14:textId="77777777">
        <w:tc>
          <w:tcPr>
            <w:tcW w:w="2160" w:type="dxa"/>
          </w:tcPr>
          <w:p w:rsidR="00E741BA" w:rsidRDefault="00D91158" w14:paraId="2DB5EF64" w14:textId="77777777">
            <w:pPr>
              <w:pStyle w:val="Colofonkop"/>
            </w:pPr>
            <w:r>
              <w:t>Media en Creatieve Industrie</w:t>
            </w:r>
          </w:p>
          <w:p w:rsidR="00E741BA" w:rsidRDefault="00D91158" w14:paraId="37ADAC3D" w14:textId="77777777">
            <w:pPr>
              <w:pStyle w:val="Huisstijl-Gegeven"/>
              <w:spacing w:after="0"/>
            </w:pPr>
            <w:r>
              <w:t xml:space="preserve">Rijnstraat 50 </w:t>
            </w:r>
          </w:p>
          <w:p w:rsidR="00E741BA" w:rsidRDefault="00D91158" w14:paraId="1CB582FE" w14:textId="77777777">
            <w:pPr>
              <w:pStyle w:val="Huisstijl-Gegeven"/>
              <w:spacing w:after="0"/>
            </w:pPr>
            <w:r>
              <w:t>Den Haag</w:t>
            </w:r>
          </w:p>
          <w:p w:rsidR="00E741BA" w:rsidRDefault="00D91158" w14:paraId="7A6F1426" w14:textId="77777777">
            <w:pPr>
              <w:pStyle w:val="Huisstijl-Gegeven"/>
              <w:spacing w:after="0"/>
            </w:pPr>
            <w:r>
              <w:t>Postbus 16375</w:t>
            </w:r>
          </w:p>
          <w:p w:rsidR="00E741BA" w:rsidRDefault="00D91158" w14:paraId="1264F9C2" w14:textId="77777777">
            <w:pPr>
              <w:pStyle w:val="Huisstijl-Gegeven"/>
              <w:spacing w:after="0"/>
            </w:pPr>
            <w:r>
              <w:t>2500 BJ Den Haag</w:t>
            </w:r>
          </w:p>
          <w:p w:rsidR="00E741BA" w:rsidRDefault="00D91158" w14:paraId="46CE3602" w14:textId="77777777">
            <w:pPr>
              <w:pStyle w:val="Huisstijl-Gegeven"/>
              <w:spacing w:after="90"/>
            </w:pPr>
            <w:proofErr w:type="gramStart"/>
            <w:r>
              <w:t>www.rijksoverheid.nl</w:t>
            </w:r>
            <w:proofErr w:type="gramEnd"/>
          </w:p>
          <w:p w:rsidR="00E741BA" w:rsidRDefault="00E741BA" w14:paraId="6B75F56B" w14:textId="40668847">
            <w:pPr>
              <w:spacing w:line="180" w:lineRule="exact"/>
              <w:rPr>
                <w:sz w:val="13"/>
                <w:szCs w:val="13"/>
              </w:rPr>
            </w:pPr>
          </w:p>
        </w:tc>
      </w:tr>
      <w:tr w:rsidR="00E741BA" w14:paraId="1FFA6F4C" w14:textId="77777777">
        <w:trPr>
          <w:trHeight w:val="200" w:hRule="exact"/>
        </w:trPr>
        <w:tc>
          <w:tcPr>
            <w:tcW w:w="2160" w:type="dxa"/>
          </w:tcPr>
          <w:p w:rsidR="00E741BA" w:rsidRDefault="00E741BA" w14:paraId="004CDE57" w14:textId="77777777">
            <w:pPr>
              <w:spacing w:after="90" w:line="180" w:lineRule="exact"/>
              <w:rPr>
                <w:sz w:val="13"/>
                <w:szCs w:val="13"/>
              </w:rPr>
            </w:pPr>
          </w:p>
        </w:tc>
      </w:tr>
      <w:tr w:rsidR="00E741BA" w14:paraId="55878B3B" w14:textId="77777777">
        <w:trPr>
          <w:trHeight w:val="450"/>
        </w:trPr>
        <w:tc>
          <w:tcPr>
            <w:tcW w:w="2160" w:type="dxa"/>
          </w:tcPr>
          <w:p w:rsidR="00E741BA" w:rsidRDefault="00D91158" w14:paraId="658C7938" w14:textId="77777777">
            <w:pPr>
              <w:spacing w:line="180" w:lineRule="exact"/>
              <w:rPr>
                <w:b/>
                <w:sz w:val="13"/>
                <w:szCs w:val="13"/>
              </w:rPr>
            </w:pPr>
            <w:r>
              <w:rPr>
                <w:b/>
                <w:sz w:val="13"/>
                <w:szCs w:val="13"/>
              </w:rPr>
              <w:t>Onze referentie</w:t>
            </w:r>
          </w:p>
          <w:p w:rsidR="00E741BA" w:rsidRDefault="006722CB" w14:paraId="591353ED" w14:textId="5BDEC944">
            <w:pPr>
              <w:spacing w:line="180" w:lineRule="exact"/>
              <w:rPr>
                <w:sz w:val="13"/>
                <w:szCs w:val="13"/>
              </w:rPr>
            </w:pPr>
            <w:r w:rsidRPr="006722CB">
              <w:rPr>
                <w:sz w:val="13"/>
                <w:szCs w:val="13"/>
              </w:rPr>
              <w:t>65753732</w:t>
            </w:r>
          </w:p>
        </w:tc>
      </w:tr>
      <w:tr w:rsidR="00E741BA" w14:paraId="188BDC21" w14:textId="77777777">
        <w:trPr>
          <w:trHeight w:val="113"/>
        </w:trPr>
        <w:tc>
          <w:tcPr>
            <w:tcW w:w="2160" w:type="dxa"/>
          </w:tcPr>
          <w:p w:rsidR="00E741BA" w:rsidRDefault="00D91158" w14:paraId="4BF531FF" w14:textId="77777777">
            <w:pPr>
              <w:tabs>
                <w:tab w:val="center" w:pos="1080"/>
              </w:tabs>
              <w:spacing w:line="180" w:lineRule="exact"/>
              <w:rPr>
                <w:sz w:val="13"/>
                <w:szCs w:val="13"/>
              </w:rPr>
            </w:pPr>
            <w:r>
              <w:rPr>
                <w:b/>
                <w:sz w:val="13"/>
                <w:szCs w:val="13"/>
              </w:rPr>
              <w:t>Bijlagen</w:t>
            </w:r>
          </w:p>
        </w:tc>
      </w:tr>
      <w:tr w:rsidR="00E741BA" w14:paraId="3938E2A2" w14:textId="77777777">
        <w:trPr>
          <w:trHeight w:val="113"/>
        </w:trPr>
        <w:tc>
          <w:tcPr>
            <w:tcW w:w="2160" w:type="dxa"/>
          </w:tcPr>
          <w:p w:rsidR="00E741BA" w:rsidRDefault="00187E48" w14:paraId="559110A8" w14:textId="681C2C81">
            <w:pPr>
              <w:spacing w:after="90" w:line="180" w:lineRule="exact"/>
              <w:rPr>
                <w:sz w:val="13"/>
                <w:szCs w:val="13"/>
              </w:rPr>
            </w:pPr>
            <w:r>
              <w:rPr>
                <w:sz w:val="13"/>
                <w:szCs w:val="13"/>
              </w:rPr>
              <w:t>6</w:t>
            </w:r>
          </w:p>
        </w:tc>
      </w:tr>
    </w:tbl>
    <w:p w:rsidR="00950488" w:rsidP="00F13047" w:rsidRDefault="00D91158" w14:paraId="211139BA" w14:textId="77777777">
      <w:pPr>
        <w:spacing w:line="275" w:lineRule="auto"/>
        <w:rPr>
          <w:bCs/>
          <w:u w:val="single"/>
        </w:rPr>
      </w:pPr>
      <w:r w:rsidRPr="00B063D6">
        <w:rPr>
          <w:bCs/>
          <w:u w:val="single"/>
        </w:rPr>
        <w:t>Inleiding</w:t>
      </w:r>
      <w:r w:rsidR="00F13047">
        <w:rPr>
          <w:bCs/>
          <w:u w:val="single"/>
        </w:rPr>
        <w:t xml:space="preserve"> </w:t>
      </w:r>
    </w:p>
    <w:p w:rsidR="0058411F" w:rsidP="00F13047" w:rsidRDefault="00F13047" w14:paraId="64553D9A" w14:textId="1C272E13">
      <w:pPr>
        <w:spacing w:line="275" w:lineRule="auto"/>
      </w:pPr>
      <w:r>
        <w:t>Als stelselverantwoordelijke minister heb ik op grond van de Mediawet 2008</w:t>
      </w:r>
      <w:r w:rsidR="00803697">
        <w:t xml:space="preserve"> (hierna: Mw)</w:t>
      </w:r>
      <w:r>
        <w:t xml:space="preserve"> in specifieke gevallen een bevoegdheid om in te grijpen door de erkenning of voorlopige erkenning van een omroep in te trekken. </w:t>
      </w:r>
      <w:r w:rsidR="0058411F">
        <w:t xml:space="preserve">Dat kan ik niet zelfstandig en ik beoordeel daarbij geen individuele uitzendingen of journalistieke opvattingen. En dat is maar goed ook, zou ik daaraan willen toevoegen. De persvrijheid is een groot goed en de Grondwet beschermt onafhankelijke media tegen overheidsingrijpen. </w:t>
      </w:r>
    </w:p>
    <w:p w:rsidR="0058411F" w:rsidP="00F13047" w:rsidRDefault="0058411F" w14:paraId="373D0059" w14:textId="77777777">
      <w:pPr>
        <w:spacing w:line="275" w:lineRule="auto"/>
      </w:pPr>
    </w:p>
    <w:p w:rsidR="00F13047" w:rsidP="00F13047" w:rsidRDefault="0058411F" w14:paraId="3B9869AF" w14:textId="6D50C717">
      <w:pPr>
        <w:spacing w:line="275" w:lineRule="auto"/>
      </w:pPr>
      <w:r>
        <w:t xml:space="preserve">De situatie ten aanzien van aspirant-omroep Ongehoord Nederland (hierna: ON!) vraagt </w:t>
      </w:r>
      <w:proofErr w:type="gramStart"/>
      <w:r>
        <w:t>desalniettemin</w:t>
      </w:r>
      <w:proofErr w:type="gramEnd"/>
      <w:r>
        <w:t xml:space="preserve"> om een afweging. </w:t>
      </w:r>
      <w:r w:rsidR="00F13047">
        <w:t>Die situatie betreft onder andere de vaststelling van het Commissariaat</w:t>
      </w:r>
      <w:r w:rsidR="00803697">
        <w:t xml:space="preserve"> voor de Media (hierna: Commissariaat)</w:t>
      </w:r>
      <w:r w:rsidR="00F13047">
        <w:t xml:space="preserve"> dat ON! </w:t>
      </w:r>
      <w:proofErr w:type="gramStart"/>
      <w:r w:rsidR="00F13047">
        <w:t>niet</w:t>
      </w:r>
      <w:proofErr w:type="gramEnd"/>
      <w:r w:rsidR="00F13047">
        <w:t xml:space="preserve"> meer voldoet aan de eisen voor een deugdelijke inrichting van bedrijfsprocessen, de constatering van de NPO dat de samenwerking binnen het bestel duurzaam ontwricht is, en het feit dat ON! </w:t>
      </w:r>
      <w:proofErr w:type="gramStart"/>
      <w:r w:rsidR="00F13047">
        <w:t>meermaals</w:t>
      </w:r>
      <w:proofErr w:type="gramEnd"/>
      <w:r w:rsidR="00F13047">
        <w:t xml:space="preserve"> door het Commissariaat beboet is voor het overtreden van het redactiestatuut en de (schijn van) belangenverstrengeling.</w:t>
      </w:r>
      <w:r w:rsidRPr="00803697" w:rsidR="00803697">
        <w:t xml:space="preserve"> </w:t>
      </w:r>
      <w:r w:rsidR="00803697">
        <w:t xml:space="preserve">Ik moet de afweging maken of de situatie van ON! </w:t>
      </w:r>
      <w:proofErr w:type="gramStart"/>
      <w:r w:rsidR="00803697">
        <w:t>vraagt</w:t>
      </w:r>
      <w:proofErr w:type="gramEnd"/>
      <w:r w:rsidR="00803697">
        <w:t xml:space="preserve"> om intrekking van de voorlopige erkenning van die omroep en welke wettelijke grondslagen daarvoor van toepassing zijn. </w:t>
      </w:r>
      <w:r w:rsidR="00F13047">
        <w:t xml:space="preserve">Die afweging heeft ertoe geleid dat ik de procedure tot intrekking van de voorlopige erkenning van ON! </w:t>
      </w:r>
      <w:proofErr w:type="gramStart"/>
      <w:r w:rsidR="00F13047">
        <w:t>ben</w:t>
      </w:r>
      <w:proofErr w:type="gramEnd"/>
      <w:r w:rsidR="00F13047">
        <w:t xml:space="preserve"> gestart</w:t>
      </w:r>
      <w:r w:rsidRPr="00F47707" w:rsidR="00F13047">
        <w:t>.</w:t>
      </w:r>
      <w:r w:rsidR="00F13047">
        <w:t xml:space="preserve"> </w:t>
      </w:r>
    </w:p>
    <w:p w:rsidR="00803697" w:rsidP="00F13047" w:rsidRDefault="00803697" w14:paraId="15ACFCAD" w14:textId="77777777">
      <w:pPr>
        <w:spacing w:line="275" w:lineRule="auto"/>
      </w:pPr>
    </w:p>
    <w:p w:rsidR="00F13047" w:rsidP="00F13047" w:rsidRDefault="00803697" w14:paraId="5A9EA12C" w14:textId="28F13BCC">
      <w:pPr>
        <w:spacing w:line="275" w:lineRule="auto"/>
      </w:pPr>
      <w:r>
        <w:t xml:space="preserve">In het vervolg van deze brief schets ik eerst het bredere juridisch kader. Daarna ga ik in op de verschillende grondslagen voor intrekking van de voorlopige erkenning van </w:t>
      </w:r>
      <w:proofErr w:type="gramStart"/>
      <w:r>
        <w:t>ON!.</w:t>
      </w:r>
      <w:proofErr w:type="gramEnd"/>
      <w:r>
        <w:t xml:space="preserve"> Ik sluit af met mijn voorgenomen besluit en een toelichting op het vervolgproces.</w:t>
      </w:r>
    </w:p>
    <w:p w:rsidR="00CE686B" w:rsidP="00CE686B" w:rsidRDefault="00CE686B" w14:paraId="244C17E8" w14:textId="77777777">
      <w:pPr>
        <w:spacing w:line="275" w:lineRule="auto"/>
        <w:rPr>
          <w:i/>
          <w:iCs/>
        </w:rPr>
      </w:pPr>
    </w:p>
    <w:p w:rsidRPr="001F633C" w:rsidR="00CE686B" w:rsidP="00CE686B" w:rsidRDefault="00CE686B" w14:paraId="163DD322" w14:textId="77777777">
      <w:pPr>
        <w:spacing w:line="275" w:lineRule="auto"/>
        <w:rPr>
          <w:u w:val="single"/>
        </w:rPr>
      </w:pPr>
      <w:r w:rsidRPr="001F633C">
        <w:rPr>
          <w:u w:val="single"/>
        </w:rPr>
        <w:t>Juridisch kader</w:t>
      </w:r>
    </w:p>
    <w:p w:rsidR="00CE686B" w:rsidP="00CE686B" w:rsidRDefault="00CE686B" w14:paraId="5CD98D80" w14:textId="77777777">
      <w:pPr>
        <w:spacing w:line="275" w:lineRule="auto"/>
      </w:pPr>
      <w:r>
        <w:t xml:space="preserve">Het organiseren en financieren van een publiek omroepbestel volgens een stelsel van vergunningen of erkenningen, inclusief de mogelijkheid om een vergunning of erkenning in te trekken, is op zich verenigbaar met de grondbeginselen van onze </w:t>
      </w:r>
      <w:proofErr w:type="gramStart"/>
      <w:r>
        <w:lastRenderedPageBreak/>
        <w:t>rechtsstaat</w:t>
      </w:r>
      <w:proofErr w:type="gramEnd"/>
      <w:r>
        <w:t>, zoals de vrijheid van meningsuiting die is vastgelegd in artikel 7 van de Grondwet en internationale verdragen zoals artikel 10 van het EVRM. Niettemin is het intrekken van een (voorlopige) erkenning, juist ook in dit licht, een ingrijpende zaak. Immers, met het verlenen van een (voorlopige) erkenning is het recht van een omroep gevestigd om als onderdeel van het publieke omroepbestel vanuit een maatschappelijke of levensbeschouwelijke visie op onafhankelijke wijze media-aanbod te verzorgen. Intrekken van een (voorlopige) erkenning is dan ook niet snel aan de orde. Uit de wetsgeschiedenis van de Mediawet 2008 blijkt dat, vanwege de zwaarte van het inzetten van een intrekkingsbevoegdheid, hierbij sprake zal moeten zijn van een ‘zwaar tekortschieten’.</w:t>
      </w:r>
      <w:r>
        <w:rPr>
          <w:rStyle w:val="Voetnootmarkering"/>
        </w:rPr>
        <w:footnoteReference w:id="1"/>
      </w:r>
    </w:p>
    <w:p w:rsidR="00CE686B" w:rsidP="00CE686B" w:rsidRDefault="00CE686B" w14:paraId="211652A6" w14:textId="77777777">
      <w:pPr>
        <w:spacing w:line="275" w:lineRule="auto"/>
      </w:pPr>
    </w:p>
    <w:p w:rsidR="00CE686B" w:rsidP="00CE686B" w:rsidRDefault="00CE686B" w14:paraId="706D7A67" w14:textId="4EF2B4F1">
      <w:pPr>
        <w:spacing w:line="275" w:lineRule="auto"/>
      </w:pPr>
      <w:r>
        <w:t xml:space="preserve">Daar tegenover staat dat het verkrijgen en aanvaarden van een (voorlopige) erkenning niet vrijblijvend is. Omroepen verdienen een (voorlopige) erkenning op basis van het voldoen aan een groot aantal criteria en dit vraagt van hen dat zij zich bewust zijn van en uitvoering geven aan belangrijke verantwoordelijkheden. Die verantwoordelijkheden zien niet alleen op het naar behoren en volgens de wettelijke regels functioneren van de eigen omroeporganisatie. Het gaat ook om de bijdrage aan het organisatorisch goed functioneren van het bestel als geheel en dus een bereidheid tot samenwerking en niet in de laatste plaats, om het </w:t>
      </w:r>
      <w:r w:rsidR="00F13047">
        <w:t xml:space="preserve">waarborgen </w:t>
      </w:r>
      <w:r>
        <w:t>van de kernwaarden van de publieke omroep, zoals onafhankelijkheid, journalistieke kwaliteit</w:t>
      </w:r>
      <w:r w:rsidR="00F13047">
        <w:t xml:space="preserve"> en</w:t>
      </w:r>
      <w:r>
        <w:t xml:space="preserve"> betrouwbaarheid. De Mediawet 2008 stelt ook op deze vlakken eisen aan omroepen. De wettelijke mogelijkheden om in te grijpen en de afweging die ik daarbij moet maken, moeten dan ook tegen deze achtergrond begrepen worden.</w:t>
      </w:r>
    </w:p>
    <w:p w:rsidR="0058411F" w:rsidP="00CE686B" w:rsidRDefault="0058411F" w14:paraId="40A17D79" w14:textId="77777777">
      <w:pPr>
        <w:spacing w:line="275" w:lineRule="auto"/>
      </w:pPr>
    </w:p>
    <w:p w:rsidR="0058411F" w:rsidP="0058411F" w:rsidRDefault="0058411F" w14:paraId="7D5794C9" w14:textId="3B4DCB54">
      <w:pPr>
        <w:spacing w:line="275" w:lineRule="auto"/>
      </w:pPr>
      <w:r>
        <w:t>Binnen het stelsel van de publieke omroep beoordeelt de Ombudsman voor de publieke omroepen na een klacht of uit eigen beweging het journalistieke handelen van de omroepen aan de hand van de Journalistieke Code. Die code wordt door de omroepen zelf vormgegeven. Het Commissariaat is belast met het externe toezicht op de Mediawet 2008 en kan bestuursrechtelijk handhaven daar waar de wet die bevoegdheid toekent.</w:t>
      </w:r>
      <w:r w:rsidRPr="0054184E">
        <w:t xml:space="preserve"> </w:t>
      </w:r>
      <w:r>
        <w:t xml:space="preserve">Ook de NPO heeft bevoegdheden om de coördinatie en samenwerking binnen de landelijke publieke omroep te bevorderen. </w:t>
      </w:r>
    </w:p>
    <w:p w:rsidR="0058411F" w:rsidP="00CE686B" w:rsidRDefault="0058411F" w14:paraId="01EB1420" w14:textId="77777777">
      <w:pPr>
        <w:spacing w:line="275" w:lineRule="auto"/>
      </w:pPr>
    </w:p>
    <w:p w:rsidRPr="001F633C" w:rsidR="00CE686B" w:rsidP="00CE686B" w:rsidRDefault="00CE686B" w14:paraId="4739D923" w14:textId="77777777">
      <w:pPr>
        <w:spacing w:line="275" w:lineRule="auto"/>
        <w:rPr>
          <w:u w:val="single"/>
        </w:rPr>
      </w:pPr>
      <w:r>
        <w:rPr>
          <w:u w:val="single"/>
        </w:rPr>
        <w:t>Intrekkingsgronden in de Mediawet 2008</w:t>
      </w:r>
    </w:p>
    <w:p w:rsidRPr="001F633C" w:rsidR="00CE686B" w:rsidP="00CE686B" w:rsidRDefault="00CE686B" w14:paraId="114BFDF7" w14:textId="6277CB1B">
      <w:pPr>
        <w:spacing w:line="275" w:lineRule="auto"/>
      </w:pPr>
      <w:r>
        <w:t xml:space="preserve">Ingrijpen bij een omroep kan ik alleen in wettelijk voorgeschreven gevallen. Artikel 2.33 van de Mediawet 2008 somt de mogelijke intrekkingsgronden limitatief op. De wet beschrijft één grond waarop ik </w:t>
      </w:r>
      <w:r>
        <w:rPr>
          <w:b/>
          <w:bCs/>
          <w:i/>
          <w:iCs/>
        </w:rPr>
        <w:t>verplicht</w:t>
      </w:r>
      <w:r>
        <w:t xml:space="preserve"> ben de (voorlopige) erkenning van een omroep in te trekken, en een aantal gronden waarop ik </w:t>
      </w:r>
      <w:r>
        <w:rPr>
          <w:b/>
          <w:bCs/>
          <w:i/>
          <w:iCs/>
        </w:rPr>
        <w:t>de mogelijkheid</w:t>
      </w:r>
      <w:r>
        <w:t xml:space="preserve"> heb een (voorlopige) erkenning van een omroep in te trekken. Bij de verplichte intrekking is het nog steeds noodzakelijk dat ik toets of de feiten die mij zijn aangedragen, leiden tot de toepassing van het betreffende artikel. Bij de mogelijke intrekkingsgronden moet ik een belangenafweging maken, waarbij in elk geval het evenredigheidsbeginsel toepassing vindt. Hierbij moet ik beoordelen of intrekking van de erkenning, een geschikt, noodzakelijk en proportioneel middel is. Ik loop </w:t>
      </w:r>
      <w:r w:rsidR="00F13047">
        <w:t xml:space="preserve">de </w:t>
      </w:r>
      <w:r>
        <w:t xml:space="preserve">verschillende intrekkingsgronden hieronder langs, waarbij ik vervolgens aangeef of de betreffende grond aan het voornemen tot intrekking ten grondslag </w:t>
      </w:r>
      <w:r w:rsidR="00F13047">
        <w:t>ligt</w:t>
      </w:r>
      <w:r>
        <w:t>.</w:t>
      </w:r>
    </w:p>
    <w:p w:rsidR="00CE686B" w:rsidP="00CE686B" w:rsidRDefault="00CE686B" w14:paraId="2B5AB5F0" w14:textId="77777777">
      <w:pPr>
        <w:spacing w:line="275" w:lineRule="auto"/>
      </w:pPr>
    </w:p>
    <w:tbl>
      <w:tblPr>
        <w:tblStyle w:val="Tabelraster"/>
        <w:tblW w:w="0" w:type="auto"/>
        <w:tblLook w:val="04A0" w:firstRow="1" w:lastRow="0" w:firstColumn="1" w:lastColumn="0" w:noHBand="0" w:noVBand="1"/>
      </w:tblPr>
      <w:tblGrid>
        <w:gridCol w:w="7490"/>
      </w:tblGrid>
      <w:tr w:rsidR="00CE686B" w:rsidTr="00884E3D" w14:paraId="44926BC8" w14:textId="77777777">
        <w:tc>
          <w:tcPr>
            <w:tcW w:w="9062" w:type="dxa"/>
          </w:tcPr>
          <w:p w:rsidR="00CE686B" w:rsidP="00884E3D" w:rsidRDefault="00CE686B" w14:paraId="52027D6C" w14:textId="77777777">
            <w:pPr>
              <w:spacing w:line="275" w:lineRule="auto"/>
            </w:pPr>
            <w:r>
              <w:t xml:space="preserve">Op grond van het eerste lid van artikel 2.33, ben ik verplicht de (voorlopige) erkenning van een omroep in te trekken als een (aspirant-)omroep niet of niet meer voldoet aan een aantal bepalingen uit de wet. Dit betreft onder andere het uit artikel 2.178 voortvloeiende vereiste om de organisatie zodanig in te richten dat een deugdelijke inrichting, sturing en beheersing van de bedrijfsprocessen gewaarborgd is en het vereiste </w:t>
            </w:r>
            <w:proofErr w:type="gramStart"/>
            <w:r>
              <w:t>omtrent</w:t>
            </w:r>
            <w:proofErr w:type="gramEnd"/>
            <w:r>
              <w:t xml:space="preserve"> het voeren van een deugdelijke administratie. </w:t>
            </w:r>
          </w:p>
        </w:tc>
      </w:tr>
    </w:tbl>
    <w:p w:rsidR="00CE686B" w:rsidP="00CE686B" w:rsidRDefault="00CE686B" w14:paraId="403D9F70" w14:textId="77777777">
      <w:pPr>
        <w:spacing w:line="275" w:lineRule="auto"/>
      </w:pPr>
    </w:p>
    <w:p w:rsidR="00CE686B" w:rsidP="00CE686B" w:rsidRDefault="00CE686B" w14:paraId="171A65FB" w14:textId="77777777">
      <w:pPr>
        <w:spacing w:line="275" w:lineRule="auto"/>
      </w:pPr>
      <w:r>
        <w:t xml:space="preserve">Op 3 september heeft het Commissariaat mij per brief (zie bijlage) laten weten dat het vaststelt dat ON! </w:t>
      </w:r>
      <w:proofErr w:type="gramStart"/>
      <w:r>
        <w:t>in</w:t>
      </w:r>
      <w:proofErr w:type="gramEnd"/>
      <w:r>
        <w:t xml:space="preserve"> ieder geval niet meer voldoet aan (onder andere) artikel 2.178 van de Mediawet 2008. Dat betekent dat aan het voornemen tot intrekking ten grondslag zal liggen dat er sprake is van de situatie die in dit artikel beschreven wordt en ik de voorlopige erkenning van ON! </w:t>
      </w:r>
      <w:proofErr w:type="gramStart"/>
      <w:r>
        <w:t>om</w:t>
      </w:r>
      <w:proofErr w:type="gramEnd"/>
      <w:r>
        <w:t xml:space="preserve"> die reden moet intrekken. </w:t>
      </w:r>
    </w:p>
    <w:p w:rsidR="00CE686B" w:rsidP="00CE686B" w:rsidRDefault="00CE686B" w14:paraId="6AC6FCF0" w14:textId="77777777">
      <w:pPr>
        <w:spacing w:line="275" w:lineRule="auto"/>
      </w:pPr>
    </w:p>
    <w:tbl>
      <w:tblPr>
        <w:tblStyle w:val="Tabelraster"/>
        <w:tblW w:w="0" w:type="auto"/>
        <w:tblLook w:val="04A0" w:firstRow="1" w:lastRow="0" w:firstColumn="1" w:lastColumn="0" w:noHBand="0" w:noVBand="1"/>
      </w:tblPr>
      <w:tblGrid>
        <w:gridCol w:w="7490"/>
      </w:tblGrid>
      <w:tr w:rsidR="00CE686B" w:rsidTr="00884E3D" w14:paraId="7F119086" w14:textId="77777777">
        <w:tc>
          <w:tcPr>
            <w:tcW w:w="9062" w:type="dxa"/>
          </w:tcPr>
          <w:p w:rsidR="00CE686B" w:rsidP="00884E3D" w:rsidRDefault="00CE686B" w14:paraId="6EE26A36" w14:textId="77777777">
            <w:pPr>
              <w:spacing w:line="275" w:lineRule="auto"/>
            </w:pPr>
            <w:r>
              <w:t xml:space="preserve">Op grond van het tweede lid van artikel 2.33, kan ik de (voorlopige) erkenning van een omroep intrekken als het Commissariaat aan een omroep binnen een jaar ten minste </w:t>
            </w:r>
            <w:proofErr w:type="gramStart"/>
            <w:r>
              <w:t>twee maal</w:t>
            </w:r>
            <w:proofErr w:type="gramEnd"/>
            <w:r>
              <w:t xml:space="preserve"> een bestuurlijke sanctie heeft opgelegd.</w:t>
            </w:r>
          </w:p>
        </w:tc>
      </w:tr>
    </w:tbl>
    <w:p w:rsidR="00CE686B" w:rsidP="00CE686B" w:rsidRDefault="00CE686B" w14:paraId="5FE26F12" w14:textId="77777777">
      <w:pPr>
        <w:spacing w:line="275" w:lineRule="auto"/>
      </w:pPr>
    </w:p>
    <w:p w:rsidR="00CE686B" w:rsidP="00CE686B" w:rsidRDefault="00CE686B" w14:paraId="0CCBF243" w14:textId="77777777">
      <w:pPr>
        <w:spacing w:line="275" w:lineRule="auto"/>
      </w:pPr>
      <w:r>
        <w:t xml:space="preserve">Op 18 september 2025 heeft het Commissariaat aan ON! </w:t>
      </w:r>
      <w:proofErr w:type="gramStart"/>
      <w:r>
        <w:t>een</w:t>
      </w:r>
      <w:proofErr w:type="gramEnd"/>
      <w:r>
        <w:t xml:space="preserve"> bestuurlijke boete voor twee zelfstandige overtredingen opgelegd. Daarnaast heeft het Commissariaat op 18 september 2025 een last onder dwangsom opgelegd. Dit betekent dat aan de formele eis van deze bepaling is voldaan en ik </w:t>
      </w:r>
      <w:r w:rsidRPr="00D02049">
        <w:rPr>
          <w:i/>
          <w:iCs/>
        </w:rPr>
        <w:t>de mogelijkheid</w:t>
      </w:r>
      <w:r>
        <w:t xml:space="preserve"> heb de voorlopige erkenning van ON! </w:t>
      </w:r>
      <w:proofErr w:type="gramStart"/>
      <w:r>
        <w:t>in</w:t>
      </w:r>
      <w:proofErr w:type="gramEnd"/>
      <w:r>
        <w:t xml:space="preserve"> te trekken. Het voornemen tot intrekking is mede op deze grond gebaseerd. Daarbij weeg ik zwaar mee dat het Commissariaat er inmiddels – zo blijkt uit de brief van 3 september jl. – geen vertrouwen meer in heeft dat ON! </w:t>
      </w:r>
      <w:proofErr w:type="gramStart"/>
      <w:r>
        <w:t>in</w:t>
      </w:r>
      <w:proofErr w:type="gramEnd"/>
      <w:r>
        <w:t xml:space="preserve"> staat is om de bedrijfsvoering op orde te krijgen en duurzaam aan de publieke mediaopdracht te voldoen.</w:t>
      </w:r>
    </w:p>
    <w:p w:rsidR="00950488" w:rsidP="00CE686B" w:rsidRDefault="00950488" w14:paraId="184AF486" w14:textId="77777777">
      <w:pPr>
        <w:spacing w:line="275" w:lineRule="auto"/>
      </w:pPr>
    </w:p>
    <w:tbl>
      <w:tblPr>
        <w:tblStyle w:val="Tabelraster"/>
        <w:tblW w:w="0" w:type="auto"/>
        <w:tblLook w:val="04A0" w:firstRow="1" w:lastRow="0" w:firstColumn="1" w:lastColumn="0" w:noHBand="0" w:noVBand="1"/>
      </w:tblPr>
      <w:tblGrid>
        <w:gridCol w:w="7490"/>
      </w:tblGrid>
      <w:tr w:rsidR="00CE686B" w:rsidTr="00884E3D" w14:paraId="758C96DA" w14:textId="77777777">
        <w:tc>
          <w:tcPr>
            <w:tcW w:w="9062" w:type="dxa"/>
          </w:tcPr>
          <w:p w:rsidR="00CE686B" w:rsidP="00884E3D" w:rsidRDefault="00CE686B" w14:paraId="77B4FE4C" w14:textId="77777777">
            <w:pPr>
              <w:spacing w:line="275" w:lineRule="auto"/>
            </w:pPr>
            <w:r>
              <w:t xml:space="preserve">Op grond van het vierde lid van artikel 2.33, kan ik de (voorlopige) erkenning van een omroep intrekken op verzoek van de raad van bestuur van de NPO. Een dergelijk verzoek kan in twee situaties gedaan worden: wanneer de raad van bestuur van de NPO binnen de lopende erkenningsperiode </w:t>
            </w:r>
            <w:proofErr w:type="gramStart"/>
            <w:r>
              <w:t>twee maal</w:t>
            </w:r>
            <w:proofErr w:type="gramEnd"/>
            <w:r>
              <w:t xml:space="preserve"> een sanctie aan de betreffende omroep heeft opgelegd of wanneer de omroep naar de mening van de raad van bestuur van de NPO onvoldoende uitvoering heeft gegeven aan de bereidheid tot samenwerking ten behoeve van de landelijke publieke mediadienst. </w:t>
            </w:r>
          </w:p>
        </w:tc>
      </w:tr>
    </w:tbl>
    <w:p w:rsidR="00CE686B" w:rsidP="00CE686B" w:rsidRDefault="00CE686B" w14:paraId="2D84231B" w14:textId="77777777">
      <w:pPr>
        <w:spacing w:line="275" w:lineRule="auto"/>
      </w:pPr>
    </w:p>
    <w:p w:rsidR="00CE686B" w:rsidP="00CE686B" w:rsidRDefault="00CE686B" w14:paraId="41438AAA" w14:textId="265DF9DF">
      <w:pPr>
        <w:spacing w:line="275" w:lineRule="auto"/>
      </w:pPr>
      <w:r>
        <w:t xml:space="preserve">In een schriftelijke reactie (zie bijlage) die ik in afschrift heb ontvangen na de publicatie van het rapport, wijzen de overige ledenomroepen de raad van bestuur van de NPO op de problematische opstelling van </w:t>
      </w:r>
      <w:proofErr w:type="gramStart"/>
      <w:r>
        <w:t>ON!.</w:t>
      </w:r>
      <w:proofErr w:type="gramEnd"/>
      <w:r>
        <w:t xml:space="preserve"> Deze omroepen spreken zich duidelijk uit over de handelswijze van ON! </w:t>
      </w:r>
      <w:proofErr w:type="gramStart"/>
      <w:r>
        <w:t>en</w:t>
      </w:r>
      <w:proofErr w:type="gramEnd"/>
      <w:r>
        <w:t xml:space="preserve"> wijzen op de schade die aan de publieke omroep berokkend wordt en de samenwerking die bemoeilijkt wordt. Zij hebben de NPO verzocht mij te verzoeken om passende maatregelen te nemen. Op 24 augustus heb ik de reactie van de NPO ontvangen (zie bijlage). Daarin geeft de NPO aan ook grote zorgen te hebben over ON! </w:t>
      </w:r>
      <w:proofErr w:type="gramStart"/>
      <w:r>
        <w:t>en</w:t>
      </w:r>
      <w:proofErr w:type="gramEnd"/>
      <w:r>
        <w:t xml:space="preserve"> de samenwerking binnen het gehele bestel. De NPO stelt in diezelfde brief dat voor de NPO op dit moment niet vaststaat of er voldoende juridische grondslag is voor het aanwenden van haar bevoegdheden. Tegelijkertijd zag de NPO geen mogelijkheden meer om de samenwerking verder te verbeteren. Daarop heb ik vanuit mijn stelselverantwoordelijkheid de NPO per brief op 28 augustus om toelichting op deze conclusie gevraagd en daarbij </w:t>
      </w:r>
      <w:proofErr w:type="gramStart"/>
      <w:r>
        <w:t>tevens</w:t>
      </w:r>
      <w:proofErr w:type="gramEnd"/>
      <w:r>
        <w:t xml:space="preserve"> een mogelijk misverstand over het wettelijk kader verduidelijkt (zie bijlage). </w:t>
      </w:r>
    </w:p>
    <w:p w:rsidR="00CE686B" w:rsidP="00CE686B" w:rsidRDefault="00CE686B" w14:paraId="572B7D03" w14:textId="77777777">
      <w:pPr>
        <w:spacing w:line="275" w:lineRule="auto"/>
      </w:pPr>
    </w:p>
    <w:p w:rsidR="00CE686B" w:rsidP="00CE686B" w:rsidRDefault="00CE686B" w14:paraId="3A67D374" w14:textId="4C7D401A">
      <w:pPr>
        <w:spacing w:line="275" w:lineRule="auto"/>
      </w:pPr>
      <w:r>
        <w:t xml:space="preserve">Op diezelfde dag hebben de overige ledenomroepen opnieuw een brief aan de raad van bestuur van de NPO gestuurd, die ik in afschrift heb ontvangen (zie bijlage). Daarin doen zij de expliciete oproep aan de raad van bestuur een verzoek tot intrekking bij de minister in te dienen. De overige ledenomroepen geven aan dat zij geen basis meer zien voor bestuurlijke samenwerking met </w:t>
      </w:r>
      <w:proofErr w:type="gramStart"/>
      <w:r>
        <w:t>ON!.</w:t>
      </w:r>
      <w:proofErr w:type="gramEnd"/>
      <w:r>
        <w:t xml:space="preserve"> Op 7 september heb ik een tweede brief van de NPO ontvangen, waarin de raad van bestuur mij verzoekt de voorlopige erkenning van ON! </w:t>
      </w:r>
      <w:proofErr w:type="gramStart"/>
      <w:r>
        <w:t>in</w:t>
      </w:r>
      <w:proofErr w:type="gramEnd"/>
      <w:r>
        <w:t xml:space="preserve"> te trekken omdat ON! </w:t>
      </w:r>
      <w:proofErr w:type="gramStart"/>
      <w:r>
        <w:t>onvoldoende</w:t>
      </w:r>
      <w:proofErr w:type="gramEnd"/>
      <w:r>
        <w:t xml:space="preserve"> uitvoering geeft aan de bereidheid tot samenwerking ten behoeve van de landelijke publieke mediadienst (zie bijlage).</w:t>
      </w:r>
      <w:r w:rsidRPr="00902F3D">
        <w:t xml:space="preserve"> </w:t>
      </w:r>
      <w:r>
        <w:t>Ook dit ligt ten grondslag aan mijn voornemen tot intrekking van de (voorlopige) erkenning.</w:t>
      </w:r>
    </w:p>
    <w:p w:rsidR="00CE686B" w:rsidP="00CE686B" w:rsidRDefault="00CE686B" w14:paraId="3C27CA2E" w14:textId="77777777">
      <w:pPr>
        <w:spacing w:line="275" w:lineRule="auto"/>
      </w:pPr>
    </w:p>
    <w:p w:rsidR="00CE686B" w:rsidP="00CE686B" w:rsidRDefault="00CE686B" w14:paraId="5D8413A9" w14:textId="77777777">
      <w:pPr>
        <w:spacing w:line="275" w:lineRule="auto"/>
      </w:pPr>
      <w:r>
        <w:rPr>
          <w:u w:val="single"/>
        </w:rPr>
        <w:t>Voornemen tot intrekking</w:t>
      </w:r>
    </w:p>
    <w:p w:rsidR="00CE686B" w:rsidP="00CE686B" w:rsidRDefault="00CE686B" w14:paraId="2EF32924" w14:textId="26C38CAA">
      <w:pPr>
        <w:spacing w:line="275" w:lineRule="auto"/>
      </w:pPr>
      <w:r>
        <w:t xml:space="preserve">Op basis van het bovenstaande ben ik voornemens de voorlopige erkenning van ON! </w:t>
      </w:r>
      <w:proofErr w:type="gramStart"/>
      <w:r>
        <w:t>in</w:t>
      </w:r>
      <w:proofErr w:type="gramEnd"/>
      <w:r>
        <w:t xml:space="preserve"> te trekken. Ik heb dit voornemen eerder vandaag met de bestuurder van ON! </w:t>
      </w:r>
      <w:proofErr w:type="gramStart"/>
      <w:r>
        <w:t>besproken</w:t>
      </w:r>
      <w:proofErr w:type="gramEnd"/>
      <w:r>
        <w:t xml:space="preserve">. </w:t>
      </w:r>
    </w:p>
    <w:p w:rsidR="00CE686B" w:rsidP="00CE686B" w:rsidRDefault="00CE686B" w14:paraId="417E0F63" w14:textId="77777777">
      <w:pPr>
        <w:spacing w:line="275" w:lineRule="auto"/>
      </w:pPr>
    </w:p>
    <w:p w:rsidRPr="009F2CB3" w:rsidR="00CE686B" w:rsidP="00CE686B" w:rsidRDefault="00CE686B" w14:paraId="1C21237B" w14:textId="77102B3E">
      <w:pPr>
        <w:spacing w:line="275" w:lineRule="auto"/>
      </w:pPr>
      <w:r>
        <w:t>I</w:t>
      </w:r>
      <w:r w:rsidRPr="009F2CB3">
        <w:t xml:space="preserve">n een </w:t>
      </w:r>
      <w:r>
        <w:t xml:space="preserve">vrij </w:t>
      </w:r>
      <w:r w:rsidRPr="009F2CB3">
        <w:t>land als het onze</w:t>
      </w:r>
      <w:r>
        <w:t xml:space="preserve"> </w:t>
      </w:r>
      <w:r w:rsidRPr="006C7A07">
        <w:t>mag je zeggen wat je vindt</w:t>
      </w:r>
      <w:r w:rsidR="00F13047">
        <w:t xml:space="preserve"> en</w:t>
      </w:r>
      <w:r w:rsidRPr="006C7A07">
        <w:t xml:space="preserve"> kunnen verschillende overtuigingen naast elkaar bestaan.</w:t>
      </w:r>
      <w:r>
        <w:t xml:space="preserve"> </w:t>
      </w:r>
      <w:r w:rsidRPr="006C7A07">
        <w:t xml:space="preserve">Maar </w:t>
      </w:r>
      <w:r>
        <w:t xml:space="preserve">die </w:t>
      </w:r>
      <w:r w:rsidRPr="006C7A07">
        <w:t>vrijheid kan alleen bestaan als we de instituties die haar dragen ook beschermen.</w:t>
      </w:r>
      <w:r>
        <w:t xml:space="preserve"> Daarom wil ik dit zwaarste middel dat ik als minister heb, ook alleen inzetten als het echt nodig is. In dit geval is d</w:t>
      </w:r>
      <w:r w:rsidRPr="009F2CB3">
        <w:t>e ondergrens</w:t>
      </w:r>
      <w:r w:rsidR="00950488">
        <w:t xml:space="preserve"> bereikt</w:t>
      </w:r>
      <w:r w:rsidRPr="009F2CB3">
        <w:t>.</w:t>
      </w:r>
      <w:r>
        <w:t xml:space="preserve"> In het voornemen zal ik toelichten dat ik</w:t>
      </w:r>
      <w:r w:rsidRPr="009F2CB3">
        <w:t xml:space="preserve"> geen andere mogelijkheid</w:t>
      </w:r>
      <w:r>
        <w:t xml:space="preserve"> zie</w:t>
      </w:r>
      <w:r w:rsidRPr="009F2CB3">
        <w:t xml:space="preserve"> en ingrijpen wat mij betreft ook echt noodzakelijk</w:t>
      </w:r>
      <w:r>
        <w:t xml:space="preserve"> is</w:t>
      </w:r>
      <w:r w:rsidRPr="009F2CB3">
        <w:t xml:space="preserve">. </w:t>
      </w:r>
    </w:p>
    <w:p w:rsidR="00CE686B" w:rsidP="00CE686B" w:rsidRDefault="00CE686B" w14:paraId="3E5AE958" w14:textId="77777777">
      <w:pPr>
        <w:spacing w:line="275" w:lineRule="auto"/>
      </w:pPr>
    </w:p>
    <w:p w:rsidR="00CE686B" w:rsidP="00CE686B" w:rsidRDefault="00CE686B" w14:paraId="40B6AFA2" w14:textId="77777777">
      <w:pPr>
        <w:spacing w:line="275" w:lineRule="auto"/>
      </w:pPr>
      <w:r>
        <w:rPr>
          <w:u w:val="single"/>
        </w:rPr>
        <w:t>Vervolgproces</w:t>
      </w:r>
    </w:p>
    <w:p w:rsidR="00E741BA" w:rsidP="00CE686B" w:rsidRDefault="00CE686B" w14:paraId="72C1E184" w14:textId="58971257">
      <w:pPr>
        <w:spacing w:line="275" w:lineRule="auto"/>
      </w:pPr>
      <w:r>
        <w:t xml:space="preserve">Mijn volgende stap is dat ON! </w:t>
      </w:r>
      <w:proofErr w:type="gramStart"/>
      <w:r>
        <w:t>op</w:t>
      </w:r>
      <w:proofErr w:type="gramEnd"/>
      <w:r>
        <w:t xml:space="preserve"> korte termijn mijn voorgenomen besluit schriftelijk ontvangt. ON! </w:t>
      </w:r>
      <w:proofErr w:type="gramStart"/>
      <w:r>
        <w:t>heeft</w:t>
      </w:r>
      <w:proofErr w:type="gramEnd"/>
      <w:r>
        <w:t xml:space="preserve"> vervolgens gelegenheid tot het indienen van een zienswijze. Na deze hoor- en wederhoor neem ik een definitief besluit over </w:t>
      </w:r>
      <w:proofErr w:type="gramStart"/>
      <w:r>
        <w:t>ON!,</w:t>
      </w:r>
      <w:proofErr w:type="gramEnd"/>
      <w:r>
        <w:t xml:space="preserve"> waarover ik uw Kamer dan ook zal informeren.</w:t>
      </w:r>
    </w:p>
    <w:p w:rsidR="00CE686B" w:rsidP="00CE686B" w:rsidRDefault="00CE686B" w14:paraId="52DECBDD" w14:textId="77777777">
      <w:pPr>
        <w:spacing w:line="275" w:lineRule="auto"/>
      </w:pPr>
    </w:p>
    <w:p w:rsidR="00E741BA" w:rsidRDefault="00D91158" w14:paraId="12F589E2" w14:textId="77777777">
      <w:r>
        <w:t>De minister van Onderwijs, Cultuur en Wetenschap,</w:t>
      </w:r>
    </w:p>
    <w:p w:rsidR="00E741BA" w:rsidRDefault="00E741BA" w14:paraId="70B75021" w14:textId="77777777"/>
    <w:p w:rsidR="00E741BA" w:rsidRDefault="00E741BA" w14:paraId="438A088F" w14:textId="77777777"/>
    <w:p w:rsidR="00E741BA" w:rsidRDefault="00E741BA" w14:paraId="2177387B" w14:textId="77777777"/>
    <w:p w:rsidR="00E741BA" w:rsidRDefault="00E741BA" w14:paraId="75BE9B0D" w14:textId="77777777"/>
    <w:p w:rsidR="00E741BA" w:rsidRDefault="00D91158" w14:paraId="2C4F2FCB" w14:textId="77777777">
      <w:r>
        <w:rPr>
          <w:lang w:eastAsia="en-US"/>
        </w:rPr>
        <w:t xml:space="preserve">Rianne </w:t>
      </w:r>
      <w:proofErr w:type="spellStart"/>
      <w:r>
        <w:rPr>
          <w:lang w:eastAsia="en-US"/>
        </w:rPr>
        <w:t>Letschert</w:t>
      </w:r>
      <w:proofErr w:type="spellEnd"/>
    </w:p>
    <w:p w:rsidR="00E741BA" w:rsidRDefault="00E741BA" w14:paraId="74E95223" w14:textId="77777777"/>
    <w:p w:rsidR="00E741BA" w:rsidRDefault="00E741BA" w14:paraId="36010F49" w14:textId="77777777"/>
    <w:p w:rsidR="00E741BA" w:rsidRDefault="00E741BA" w14:paraId="61B4460C" w14:textId="77777777">
      <w:pPr>
        <w:spacing w:line="240" w:lineRule="auto"/>
      </w:pPr>
    </w:p>
    <w:sectPr w:rsidR="00E741BA">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15:footnoteColumns w:val="1"/>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DBBBE" w14:textId="77777777" w:rsidR="00DA3EA0" w:rsidRDefault="00DA3EA0">
      <w:pPr>
        <w:spacing w:line="240" w:lineRule="auto"/>
      </w:pPr>
      <w:r>
        <w:separator/>
      </w:r>
    </w:p>
  </w:endnote>
  <w:endnote w:type="continuationSeparator" w:id="0">
    <w:p w14:paraId="56DAA2A0" w14:textId="77777777" w:rsidR="00DA3EA0" w:rsidRDefault="00DA3E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2"/>
      </w:rPr>
      <w:id w:val="-491640335"/>
      <w:docPartObj>
        <w:docPartGallery w:val="Page Numbers (Bottom of Page)"/>
        <w:docPartUnique/>
      </w:docPartObj>
    </w:sdtPr>
    <w:sdtEndPr/>
    <w:sdtContent>
      <w:sdt>
        <w:sdtPr>
          <w:rPr>
            <w:sz w:val="12"/>
            <w:szCs w:val="12"/>
          </w:rPr>
          <w:id w:val="-1769616900"/>
          <w:docPartObj>
            <w:docPartGallery w:val="Page Numbers (Top of Page)"/>
            <w:docPartUnique/>
          </w:docPartObj>
        </w:sdtPr>
        <w:sdtEndPr/>
        <w:sdtContent>
          <w:p w14:paraId="0DC71EF5" w14:textId="09632313" w:rsidR="00492CF4" w:rsidRPr="00492CF4" w:rsidRDefault="00492CF4">
            <w:pPr>
              <w:pStyle w:val="Voettekst"/>
              <w:jc w:val="right"/>
              <w:rPr>
                <w:sz w:val="12"/>
                <w:szCs w:val="12"/>
              </w:rPr>
            </w:pPr>
            <w:r w:rsidRPr="00492CF4">
              <w:rPr>
                <w:sz w:val="12"/>
                <w:szCs w:val="12"/>
              </w:rPr>
              <w:t xml:space="preserve">Pagina </w:t>
            </w:r>
            <w:r w:rsidRPr="00492CF4">
              <w:fldChar w:fldCharType="begin"/>
            </w:r>
            <w:r w:rsidRPr="00492CF4">
              <w:rPr>
                <w:sz w:val="12"/>
                <w:szCs w:val="12"/>
              </w:rPr>
              <w:instrText>PAGE</w:instrText>
            </w:r>
            <w:r w:rsidRPr="00492CF4">
              <w:fldChar w:fldCharType="separate"/>
            </w:r>
            <w:r w:rsidRPr="00492CF4">
              <w:rPr>
                <w:sz w:val="12"/>
                <w:szCs w:val="12"/>
              </w:rPr>
              <w:t>2</w:t>
            </w:r>
            <w:r w:rsidRPr="00492CF4">
              <w:fldChar w:fldCharType="end"/>
            </w:r>
            <w:r w:rsidRPr="00492CF4">
              <w:rPr>
                <w:sz w:val="12"/>
                <w:szCs w:val="12"/>
              </w:rPr>
              <w:t xml:space="preserve"> van </w:t>
            </w:r>
            <w:r w:rsidRPr="00492CF4">
              <w:fldChar w:fldCharType="begin"/>
            </w:r>
            <w:r w:rsidRPr="00492CF4">
              <w:rPr>
                <w:sz w:val="12"/>
                <w:szCs w:val="12"/>
              </w:rPr>
              <w:instrText>NUMPAGES</w:instrText>
            </w:r>
            <w:r w:rsidRPr="00492CF4">
              <w:fldChar w:fldCharType="separate"/>
            </w:r>
            <w:r w:rsidRPr="00492CF4">
              <w:rPr>
                <w:sz w:val="12"/>
                <w:szCs w:val="12"/>
              </w:rPr>
              <w:t>2</w:t>
            </w:r>
            <w:r w:rsidRPr="00492CF4">
              <w:fldChar w:fldCharType="end"/>
            </w:r>
          </w:p>
        </w:sdtContent>
      </w:sdt>
    </w:sdtContent>
  </w:sdt>
  <w:p w14:paraId="650ED94C" w14:textId="77777777" w:rsidR="00E741BA" w:rsidRPr="00492CF4" w:rsidRDefault="00E741BA">
    <w:pPr>
      <w:spacing w:line="180" w:lineRule="exact"/>
      <w:rPr>
        <w:sz w:val="7"/>
        <w:szCs w:val="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2"/>
      </w:rPr>
      <w:id w:val="1112862447"/>
      <w:docPartObj>
        <w:docPartGallery w:val="Page Numbers (Bottom of Page)"/>
        <w:docPartUnique/>
      </w:docPartObj>
    </w:sdtPr>
    <w:sdtEndPr/>
    <w:sdtContent>
      <w:sdt>
        <w:sdtPr>
          <w:rPr>
            <w:sz w:val="12"/>
            <w:szCs w:val="12"/>
          </w:rPr>
          <w:id w:val="445047199"/>
          <w:docPartObj>
            <w:docPartGallery w:val="Page Numbers (Top of Page)"/>
            <w:docPartUnique/>
          </w:docPartObj>
        </w:sdtPr>
        <w:sdtEndPr/>
        <w:sdtContent>
          <w:p w14:paraId="74EF0502" w14:textId="19A31A09" w:rsidR="00961A54" w:rsidRPr="00961A54" w:rsidRDefault="00961A54">
            <w:pPr>
              <w:pStyle w:val="Voettekst"/>
              <w:jc w:val="right"/>
              <w:rPr>
                <w:sz w:val="12"/>
                <w:szCs w:val="12"/>
              </w:rPr>
            </w:pPr>
            <w:r w:rsidRPr="00961A54">
              <w:rPr>
                <w:sz w:val="12"/>
                <w:szCs w:val="12"/>
              </w:rPr>
              <w:t xml:space="preserve">Pagina </w:t>
            </w:r>
            <w:r w:rsidRPr="00961A54">
              <w:fldChar w:fldCharType="begin"/>
            </w:r>
            <w:r w:rsidRPr="00961A54">
              <w:rPr>
                <w:sz w:val="12"/>
                <w:szCs w:val="12"/>
              </w:rPr>
              <w:instrText>PAGE</w:instrText>
            </w:r>
            <w:r w:rsidRPr="00961A54">
              <w:fldChar w:fldCharType="separate"/>
            </w:r>
            <w:r w:rsidRPr="00961A54">
              <w:rPr>
                <w:sz w:val="12"/>
                <w:szCs w:val="12"/>
              </w:rPr>
              <w:t>2</w:t>
            </w:r>
            <w:r w:rsidRPr="00961A54">
              <w:fldChar w:fldCharType="end"/>
            </w:r>
            <w:r w:rsidRPr="00961A54">
              <w:rPr>
                <w:sz w:val="12"/>
                <w:szCs w:val="12"/>
              </w:rPr>
              <w:t xml:space="preserve"> van </w:t>
            </w:r>
            <w:r w:rsidRPr="00961A54">
              <w:fldChar w:fldCharType="begin"/>
            </w:r>
            <w:r w:rsidRPr="00961A54">
              <w:rPr>
                <w:sz w:val="12"/>
                <w:szCs w:val="12"/>
              </w:rPr>
              <w:instrText>NUMPAGES</w:instrText>
            </w:r>
            <w:r w:rsidRPr="00961A54">
              <w:fldChar w:fldCharType="separate"/>
            </w:r>
            <w:r w:rsidRPr="00961A54">
              <w:rPr>
                <w:sz w:val="12"/>
                <w:szCs w:val="12"/>
              </w:rPr>
              <w:t>2</w:t>
            </w:r>
            <w:r w:rsidRPr="00961A54">
              <w:fldChar w:fldCharType="end"/>
            </w:r>
          </w:p>
        </w:sdtContent>
      </w:sdt>
    </w:sdtContent>
  </w:sdt>
  <w:p w14:paraId="5A7B1F14" w14:textId="77777777" w:rsidR="00E741BA" w:rsidRPr="00961A54" w:rsidRDefault="00E741BA">
    <w:pPr>
      <w:spacing w:line="180" w:lineRule="exact"/>
      <w:rPr>
        <w:sz w:val="7"/>
        <w:szCs w:val="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BBC0" w14:textId="77777777" w:rsidR="00DA3EA0" w:rsidRDefault="00DA3EA0">
      <w:r>
        <w:separator/>
      </w:r>
    </w:p>
  </w:footnote>
  <w:footnote w:type="continuationSeparator" w:id="0">
    <w:p w14:paraId="74D231E9" w14:textId="77777777" w:rsidR="00DA3EA0" w:rsidRDefault="00DA3EA0">
      <w:r>
        <w:continuationSeparator/>
      </w:r>
    </w:p>
  </w:footnote>
  <w:footnote w:id="1">
    <w:p w14:paraId="38CA2D33" w14:textId="77777777" w:rsidR="00CE686B" w:rsidRDefault="00CE686B" w:rsidP="00CE686B">
      <w:pPr>
        <w:pStyle w:val="Voetnoottekst"/>
      </w:pPr>
      <w:r>
        <w:rPr>
          <w:rStyle w:val="Voetnootmarkering"/>
        </w:rPr>
        <w:footnoteRef/>
      </w:r>
      <w:r>
        <w:t xml:space="preserve"> </w:t>
      </w:r>
      <w:r>
        <w:rPr>
          <w:i/>
        </w:rPr>
        <w:t>Kamerstukken II</w:t>
      </w:r>
      <w:r>
        <w:t xml:space="preserve"> 1999/2000, 26 660, 7, p. 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E741BA" w14:paraId="4C16F188" w14:textId="77777777">
      <w:trPr>
        <w:trHeight w:hRule="exact" w:val="400"/>
      </w:trPr>
      <w:tc>
        <w:tcPr>
          <w:tcW w:w="7518" w:type="dxa"/>
        </w:tcPr>
        <w:p w14:paraId="112ED10F" w14:textId="77777777" w:rsidR="00E741BA" w:rsidRDefault="00E741BA">
          <w:pPr>
            <w:pStyle w:val="Huisstijl-Rubricering"/>
          </w:pPr>
        </w:p>
      </w:tc>
    </w:tr>
  </w:tbl>
  <w:p w14:paraId="273CDA61" w14:textId="77777777" w:rsidR="00E741BA" w:rsidRDefault="00E741BA">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741BA" w14:paraId="64F562E1" w14:textId="77777777">
      <w:tc>
        <w:tcPr>
          <w:tcW w:w="2160" w:type="dxa"/>
        </w:tcPr>
        <w:p w14:paraId="64928B43" w14:textId="77777777" w:rsidR="00E741BA" w:rsidRDefault="00D91158">
          <w:pPr>
            <w:pStyle w:val="Colofonkop"/>
          </w:pPr>
          <w:r>
            <w:t>Onze referentie</w:t>
          </w:r>
        </w:p>
      </w:tc>
    </w:tr>
    <w:tr w:rsidR="00E741BA" w14:paraId="70F0BA6D" w14:textId="77777777">
      <w:trPr>
        <w:trHeight w:val="259"/>
      </w:trPr>
      <w:tc>
        <w:tcPr>
          <w:tcW w:w="2160" w:type="dxa"/>
        </w:tcPr>
        <w:p w14:paraId="72B75493" w14:textId="77777777" w:rsidR="006722CB" w:rsidRPr="006722CB" w:rsidRDefault="006722CB" w:rsidP="006722CB">
          <w:pPr>
            <w:spacing w:line="180" w:lineRule="exact"/>
            <w:rPr>
              <w:sz w:val="13"/>
              <w:szCs w:val="13"/>
            </w:rPr>
          </w:pPr>
          <w:r w:rsidRPr="006722CB">
            <w:rPr>
              <w:sz w:val="13"/>
              <w:szCs w:val="13"/>
            </w:rPr>
            <w:t>65753732</w:t>
          </w:r>
        </w:p>
        <w:p w14:paraId="34DF2DE7" w14:textId="08BA6B69" w:rsidR="00E741BA" w:rsidRDefault="00E741BA">
          <w:pPr>
            <w:spacing w:line="180" w:lineRule="exact"/>
            <w:rPr>
              <w:sz w:val="13"/>
              <w:szCs w:val="13"/>
            </w:rPr>
          </w:pPr>
        </w:p>
      </w:tc>
    </w:tr>
  </w:tbl>
  <w:p w14:paraId="5E2CDAB0" w14:textId="77777777" w:rsidR="00E741BA" w:rsidRDefault="00E741BA">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741BA" w14:paraId="7D5FF993" w14:textId="77777777">
      <w:trPr>
        <w:trHeight w:val="2636"/>
      </w:trPr>
      <w:tc>
        <w:tcPr>
          <w:tcW w:w="737" w:type="dxa"/>
        </w:tcPr>
        <w:p w14:paraId="43BA81B9" w14:textId="77777777" w:rsidR="00E741BA" w:rsidRDefault="00E741BA">
          <w:pPr>
            <w:spacing w:line="240" w:lineRule="auto"/>
          </w:pPr>
        </w:p>
      </w:tc>
      <w:tc>
        <w:tcPr>
          <w:tcW w:w="5156" w:type="dxa"/>
        </w:tcPr>
        <w:p w14:paraId="650F6DCC" w14:textId="7523E592" w:rsidR="00E741BA" w:rsidRDefault="00E741BA"/>
        <w:p w14:paraId="1BF411EA" w14:textId="77777777" w:rsidR="00E741BA" w:rsidRDefault="00E741BA"/>
      </w:tc>
    </w:tr>
  </w:tbl>
  <w:p w14:paraId="65F665C0" w14:textId="283C127F" w:rsidR="00E741BA" w:rsidRDefault="00E741BA">
    <w:pPr>
      <w:framePr w:w="6339" w:h="2750" w:hSpace="181" w:wrap="none" w:vAnchor="page" w:hAnchor="page" w:x="5586" w:y="1"/>
    </w:pPr>
  </w:p>
  <w:tbl>
    <w:tblPr>
      <w:tblW w:w="7831" w:type="dxa"/>
      <w:tblLayout w:type="fixed"/>
      <w:tblCellMar>
        <w:left w:w="0" w:type="dxa"/>
        <w:right w:w="0" w:type="dxa"/>
      </w:tblCellMar>
      <w:tblLook w:val="0000" w:firstRow="0" w:lastRow="0" w:firstColumn="0" w:lastColumn="0" w:noHBand="0" w:noVBand="0"/>
    </w:tblPr>
    <w:tblGrid>
      <w:gridCol w:w="7831"/>
    </w:tblGrid>
    <w:tr w:rsidR="00E741BA" w14:paraId="7B2168A9" w14:textId="77777777" w:rsidTr="00E96698">
      <w:trPr>
        <w:trHeight w:hRule="exact" w:val="207"/>
      </w:trPr>
      <w:tc>
        <w:tcPr>
          <w:tcW w:w="7831" w:type="dxa"/>
        </w:tcPr>
        <w:p w14:paraId="38AA5F93" w14:textId="77777777" w:rsidR="00E741BA" w:rsidRDefault="00D91158">
          <w:pPr>
            <w:pStyle w:val="Huisstijl-Adres"/>
            <w:spacing w:after="0"/>
          </w:pPr>
          <w:r>
            <w:t xml:space="preserve">&gt;Retouradres Postbus 16375 2500 BJ Den Haag </w:t>
          </w:r>
        </w:p>
      </w:tc>
    </w:tr>
    <w:tr w:rsidR="00E741BA" w14:paraId="148A6F2E" w14:textId="77777777" w:rsidTr="00E96698">
      <w:trPr>
        <w:cantSplit/>
        <w:trHeight w:hRule="exact" w:val="85"/>
      </w:trPr>
      <w:tc>
        <w:tcPr>
          <w:tcW w:w="7831" w:type="dxa"/>
        </w:tcPr>
        <w:p w14:paraId="4BB90891" w14:textId="77777777" w:rsidR="00E741BA" w:rsidRDefault="00E741BA"/>
      </w:tc>
    </w:tr>
    <w:tr w:rsidR="00E741BA" w14:paraId="020423FB" w14:textId="77777777" w:rsidTr="00E96698">
      <w:trPr>
        <w:cantSplit/>
        <w:trHeight w:hRule="exact" w:val="551"/>
      </w:trPr>
      <w:tc>
        <w:tcPr>
          <w:tcW w:w="7831" w:type="dxa"/>
        </w:tcPr>
        <w:p w14:paraId="1DD7FCA6" w14:textId="77777777" w:rsidR="00E741BA" w:rsidRDefault="00E741BA"/>
      </w:tc>
    </w:tr>
    <w:tr w:rsidR="00E741BA" w14:paraId="342752C9" w14:textId="77777777" w:rsidTr="00E96698">
      <w:trPr>
        <w:trHeight w:hRule="exact" w:val="390"/>
      </w:trPr>
      <w:tc>
        <w:tcPr>
          <w:tcW w:w="7831" w:type="dxa"/>
        </w:tcPr>
        <w:p w14:paraId="73E50615" w14:textId="77777777" w:rsidR="00E741BA" w:rsidRDefault="00E741BA">
          <w:pPr>
            <w:tabs>
              <w:tab w:val="left" w:pos="740"/>
            </w:tabs>
            <w:autoSpaceDE w:val="0"/>
            <w:autoSpaceDN w:val="0"/>
            <w:rPr>
              <w:rFonts w:cs="Verdana"/>
            </w:rPr>
          </w:pPr>
        </w:p>
      </w:tc>
    </w:tr>
  </w:tbl>
  <w:p w14:paraId="639FBCDD" w14:textId="239E5A98" w:rsidR="00E741BA" w:rsidRDefault="00C45DE8">
    <w:pPr>
      <w:pStyle w:val="Koptekst"/>
    </w:pPr>
    <w:r>
      <w:rPr>
        <w:noProof/>
        <w:sz w:val="20"/>
      </w:rPr>
      <w:drawing>
        <wp:anchor distT="0" distB="0" distL="114300" distR="114300" simplePos="0" relativeHeight="251658240" behindDoc="0" locked="0" layoutInCell="1" allowOverlap="1" wp14:anchorId="4357228C" wp14:editId="022E8158">
          <wp:simplePos x="0" y="0"/>
          <wp:positionH relativeFrom="margin">
            <wp:posOffset>3086735</wp:posOffset>
          </wp:positionH>
          <wp:positionV relativeFrom="margin">
            <wp:posOffset>-4876165</wp:posOffset>
          </wp:positionV>
          <wp:extent cx="2447925" cy="1657350"/>
          <wp:effectExtent l="0" t="0" r="9525"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9C744FEB-EB36-48BE-90D3-DC802D7E358B/tmp/Polaris/engine/image1.em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2447925" cy="1657350"/>
                  </a:xfrm>
                  <a:prstGeom prst="rect">
                    <a:avLst/>
                  </a:prstGeom>
                  <a:noFill/>
                  <a:ln cap="flat">
                    <a:noFill/>
                  </a:ln>
                </pic:spPr>
              </pic:pic>
            </a:graphicData>
          </a:graphic>
        </wp:anchor>
      </w:drawing>
    </w:r>
  </w:p>
  <w:p w14:paraId="021D4DF2" w14:textId="77777777" w:rsidR="00E741BA" w:rsidRDefault="00E741BA">
    <w:pPr>
      <w:pStyle w:val="Koptekst"/>
    </w:pPr>
  </w:p>
  <w:p w14:paraId="3943E05B" w14:textId="77777777" w:rsidR="00E741BA" w:rsidRDefault="00E741BA">
    <w:pPr>
      <w:pStyle w:val="Koptekst"/>
    </w:pPr>
  </w:p>
  <w:p w14:paraId="7C02D9AD" w14:textId="77777777" w:rsidR="00E741BA" w:rsidRDefault="00E741BA">
    <w:pPr>
      <w:pStyle w:val="Koptekst"/>
    </w:pPr>
  </w:p>
  <w:p w14:paraId="1465B1CB" w14:textId="77777777" w:rsidR="00E741BA" w:rsidRDefault="00E741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00"/>
    <w:multiLevelType w:val="multilevel"/>
    <w:tmpl w:val="33C8626C"/>
    <w:lvl w:ilvl="0">
      <w:start w:val="1"/>
      <w:numFmt w:val="decimal"/>
      <w:lvlText w:val="%1."/>
      <w:lvlJc w:val="left"/>
      <w:pPr>
        <w:tabs>
          <w:tab w:val="left" w:pos="1492"/>
        </w:tabs>
        <w:ind w:left="1492" w:hanging="360"/>
      </w:pPr>
      <w:rPr>
        <w:shd w:val="clear" w:color="auto" w:fill="auto"/>
      </w:rPr>
    </w:lvl>
    <w:lvl w:ilvl="1">
      <w:start w:val="1"/>
      <w:numFmt w:val="decimal"/>
      <w:lvlText w:val="%1."/>
      <w:lvlJc w:val="left"/>
      <w:pPr>
        <w:tabs>
          <w:tab w:val="left" w:pos="1492"/>
        </w:tabs>
        <w:ind w:left="1492" w:hanging="360"/>
      </w:pPr>
      <w:rPr>
        <w:shd w:val="clear" w:color="auto" w:fill="auto"/>
      </w:rPr>
    </w:lvl>
    <w:lvl w:ilvl="2">
      <w:start w:val="1"/>
      <w:numFmt w:val="decimal"/>
      <w:lvlText w:val="%1."/>
      <w:lvlJc w:val="left"/>
      <w:pPr>
        <w:tabs>
          <w:tab w:val="left" w:pos="1492"/>
        </w:tabs>
        <w:ind w:left="1492" w:hanging="360"/>
      </w:pPr>
      <w:rPr>
        <w:shd w:val="clear" w:color="auto" w:fill="auto"/>
      </w:rPr>
    </w:lvl>
    <w:lvl w:ilvl="3">
      <w:start w:val="1"/>
      <w:numFmt w:val="decimal"/>
      <w:lvlText w:val="%1."/>
      <w:lvlJc w:val="left"/>
      <w:pPr>
        <w:tabs>
          <w:tab w:val="left" w:pos="1492"/>
        </w:tabs>
        <w:ind w:left="1492" w:hanging="360"/>
      </w:pPr>
      <w:rPr>
        <w:shd w:val="clear" w:color="auto" w:fill="auto"/>
      </w:rPr>
    </w:lvl>
    <w:lvl w:ilvl="4">
      <w:start w:val="1"/>
      <w:numFmt w:val="decimal"/>
      <w:lvlText w:val="%1."/>
      <w:lvlJc w:val="left"/>
      <w:pPr>
        <w:tabs>
          <w:tab w:val="left" w:pos="1492"/>
        </w:tabs>
        <w:ind w:left="1492" w:hanging="360"/>
      </w:pPr>
      <w:rPr>
        <w:shd w:val="clear" w:color="auto" w:fill="auto"/>
      </w:rPr>
    </w:lvl>
    <w:lvl w:ilvl="5">
      <w:start w:val="1"/>
      <w:numFmt w:val="decimal"/>
      <w:lvlText w:val="%1."/>
      <w:lvlJc w:val="left"/>
      <w:pPr>
        <w:tabs>
          <w:tab w:val="left" w:pos="1492"/>
        </w:tabs>
        <w:ind w:left="1492" w:hanging="360"/>
      </w:pPr>
      <w:rPr>
        <w:shd w:val="clear" w:color="auto" w:fill="auto"/>
      </w:rPr>
    </w:lvl>
    <w:lvl w:ilvl="6">
      <w:start w:val="1"/>
      <w:numFmt w:val="decimal"/>
      <w:lvlText w:val="%1."/>
      <w:lvlJc w:val="left"/>
      <w:pPr>
        <w:tabs>
          <w:tab w:val="left" w:pos="1492"/>
        </w:tabs>
        <w:ind w:left="1492" w:hanging="360"/>
      </w:pPr>
      <w:rPr>
        <w:shd w:val="clear" w:color="auto" w:fill="auto"/>
      </w:rPr>
    </w:lvl>
    <w:lvl w:ilvl="7">
      <w:start w:val="1"/>
      <w:numFmt w:val="decimal"/>
      <w:lvlText w:val="%1."/>
      <w:lvlJc w:val="left"/>
      <w:pPr>
        <w:tabs>
          <w:tab w:val="left" w:pos="1492"/>
        </w:tabs>
        <w:ind w:left="1492" w:hanging="360"/>
      </w:pPr>
      <w:rPr>
        <w:shd w:val="clear" w:color="auto" w:fill="auto"/>
      </w:rPr>
    </w:lvl>
    <w:lvl w:ilvl="8">
      <w:start w:val="1"/>
      <w:numFmt w:val="decimal"/>
      <w:lvlText w:val="%1."/>
      <w:lvlJc w:val="left"/>
      <w:pPr>
        <w:tabs>
          <w:tab w:val="left" w:pos="1492"/>
        </w:tabs>
        <w:ind w:left="1492" w:hanging="360"/>
      </w:pPr>
      <w:rPr>
        <w:shd w:val="clear" w:color="auto" w:fill="auto"/>
      </w:rPr>
    </w:lvl>
  </w:abstractNum>
  <w:abstractNum w:abstractNumId="1" w15:restartNumberingAfterBreak="0">
    <w:nsid w:val="2F000001"/>
    <w:multiLevelType w:val="multilevel"/>
    <w:tmpl w:val="4EB5AB1C"/>
    <w:lvl w:ilvl="0">
      <w:start w:val="1"/>
      <w:numFmt w:val="decimal"/>
      <w:lvlText w:val="%1."/>
      <w:lvlJc w:val="left"/>
      <w:pPr>
        <w:tabs>
          <w:tab w:val="left" w:pos="1209"/>
        </w:tabs>
        <w:ind w:left="1209" w:hanging="360"/>
      </w:pPr>
      <w:rPr>
        <w:shd w:val="clear" w:color="auto" w:fill="auto"/>
      </w:rPr>
    </w:lvl>
    <w:lvl w:ilvl="1">
      <w:start w:val="1"/>
      <w:numFmt w:val="decimal"/>
      <w:lvlText w:val="%1."/>
      <w:lvlJc w:val="left"/>
      <w:pPr>
        <w:tabs>
          <w:tab w:val="left" w:pos="1209"/>
        </w:tabs>
        <w:ind w:left="1209" w:hanging="360"/>
      </w:pPr>
      <w:rPr>
        <w:shd w:val="clear" w:color="auto" w:fill="auto"/>
      </w:rPr>
    </w:lvl>
    <w:lvl w:ilvl="2">
      <w:start w:val="1"/>
      <w:numFmt w:val="decimal"/>
      <w:lvlText w:val="%1."/>
      <w:lvlJc w:val="left"/>
      <w:pPr>
        <w:tabs>
          <w:tab w:val="left" w:pos="1209"/>
        </w:tabs>
        <w:ind w:left="1209" w:hanging="360"/>
      </w:pPr>
      <w:rPr>
        <w:shd w:val="clear" w:color="auto" w:fill="auto"/>
      </w:rPr>
    </w:lvl>
    <w:lvl w:ilvl="3">
      <w:start w:val="1"/>
      <w:numFmt w:val="decimal"/>
      <w:lvlText w:val="%1."/>
      <w:lvlJc w:val="left"/>
      <w:pPr>
        <w:tabs>
          <w:tab w:val="left" w:pos="1209"/>
        </w:tabs>
        <w:ind w:left="1209" w:hanging="360"/>
      </w:pPr>
      <w:rPr>
        <w:shd w:val="clear" w:color="auto" w:fill="auto"/>
      </w:rPr>
    </w:lvl>
    <w:lvl w:ilvl="4">
      <w:start w:val="1"/>
      <w:numFmt w:val="decimal"/>
      <w:lvlText w:val="%1."/>
      <w:lvlJc w:val="left"/>
      <w:pPr>
        <w:tabs>
          <w:tab w:val="left" w:pos="1209"/>
        </w:tabs>
        <w:ind w:left="1209" w:hanging="360"/>
      </w:pPr>
      <w:rPr>
        <w:shd w:val="clear" w:color="auto" w:fill="auto"/>
      </w:rPr>
    </w:lvl>
    <w:lvl w:ilvl="5">
      <w:start w:val="1"/>
      <w:numFmt w:val="decimal"/>
      <w:lvlText w:val="%1."/>
      <w:lvlJc w:val="left"/>
      <w:pPr>
        <w:tabs>
          <w:tab w:val="left" w:pos="1209"/>
        </w:tabs>
        <w:ind w:left="1209" w:hanging="360"/>
      </w:pPr>
      <w:rPr>
        <w:shd w:val="clear" w:color="auto" w:fill="auto"/>
      </w:rPr>
    </w:lvl>
    <w:lvl w:ilvl="6">
      <w:start w:val="1"/>
      <w:numFmt w:val="decimal"/>
      <w:lvlText w:val="%1."/>
      <w:lvlJc w:val="left"/>
      <w:pPr>
        <w:tabs>
          <w:tab w:val="left" w:pos="1209"/>
        </w:tabs>
        <w:ind w:left="1209" w:hanging="360"/>
      </w:pPr>
      <w:rPr>
        <w:shd w:val="clear" w:color="auto" w:fill="auto"/>
      </w:rPr>
    </w:lvl>
    <w:lvl w:ilvl="7">
      <w:start w:val="1"/>
      <w:numFmt w:val="decimal"/>
      <w:lvlText w:val="%1."/>
      <w:lvlJc w:val="left"/>
      <w:pPr>
        <w:tabs>
          <w:tab w:val="left" w:pos="1209"/>
        </w:tabs>
        <w:ind w:left="1209" w:hanging="360"/>
      </w:pPr>
      <w:rPr>
        <w:shd w:val="clear" w:color="auto" w:fill="auto"/>
      </w:rPr>
    </w:lvl>
    <w:lvl w:ilvl="8">
      <w:start w:val="1"/>
      <w:numFmt w:val="decimal"/>
      <w:lvlText w:val="%1."/>
      <w:lvlJc w:val="left"/>
      <w:pPr>
        <w:tabs>
          <w:tab w:val="left" w:pos="1209"/>
        </w:tabs>
        <w:ind w:left="1209" w:hanging="360"/>
      </w:pPr>
      <w:rPr>
        <w:shd w:val="clear" w:color="auto" w:fill="auto"/>
      </w:rPr>
    </w:lvl>
  </w:abstractNum>
  <w:abstractNum w:abstractNumId="2" w15:restartNumberingAfterBreak="0">
    <w:nsid w:val="2F000002"/>
    <w:multiLevelType w:val="multilevel"/>
    <w:tmpl w:val="5EF4F48F"/>
    <w:lvl w:ilvl="0">
      <w:start w:val="1"/>
      <w:numFmt w:val="decimal"/>
      <w:lvlText w:val="%1."/>
      <w:lvlJc w:val="left"/>
      <w:pPr>
        <w:tabs>
          <w:tab w:val="left" w:pos="926"/>
        </w:tabs>
        <w:ind w:left="926" w:hanging="360"/>
      </w:pPr>
      <w:rPr>
        <w:shd w:val="clear" w:color="auto" w:fill="auto"/>
      </w:rPr>
    </w:lvl>
    <w:lvl w:ilvl="1">
      <w:start w:val="1"/>
      <w:numFmt w:val="decimal"/>
      <w:lvlText w:val="%1."/>
      <w:lvlJc w:val="left"/>
      <w:pPr>
        <w:tabs>
          <w:tab w:val="left" w:pos="926"/>
        </w:tabs>
        <w:ind w:left="926" w:hanging="360"/>
      </w:pPr>
      <w:rPr>
        <w:shd w:val="clear" w:color="auto" w:fill="auto"/>
      </w:rPr>
    </w:lvl>
    <w:lvl w:ilvl="2">
      <w:start w:val="1"/>
      <w:numFmt w:val="decimal"/>
      <w:lvlText w:val="%1."/>
      <w:lvlJc w:val="left"/>
      <w:pPr>
        <w:tabs>
          <w:tab w:val="left" w:pos="926"/>
        </w:tabs>
        <w:ind w:left="926" w:hanging="360"/>
      </w:pPr>
      <w:rPr>
        <w:shd w:val="clear" w:color="auto" w:fill="auto"/>
      </w:rPr>
    </w:lvl>
    <w:lvl w:ilvl="3">
      <w:start w:val="1"/>
      <w:numFmt w:val="decimal"/>
      <w:lvlText w:val="%1."/>
      <w:lvlJc w:val="left"/>
      <w:pPr>
        <w:tabs>
          <w:tab w:val="left" w:pos="926"/>
        </w:tabs>
        <w:ind w:left="926" w:hanging="360"/>
      </w:pPr>
      <w:rPr>
        <w:shd w:val="clear" w:color="auto" w:fill="auto"/>
      </w:rPr>
    </w:lvl>
    <w:lvl w:ilvl="4">
      <w:start w:val="1"/>
      <w:numFmt w:val="decimal"/>
      <w:lvlText w:val="%1."/>
      <w:lvlJc w:val="left"/>
      <w:pPr>
        <w:tabs>
          <w:tab w:val="left" w:pos="926"/>
        </w:tabs>
        <w:ind w:left="926" w:hanging="360"/>
      </w:pPr>
      <w:rPr>
        <w:shd w:val="clear" w:color="auto" w:fill="auto"/>
      </w:rPr>
    </w:lvl>
    <w:lvl w:ilvl="5">
      <w:start w:val="1"/>
      <w:numFmt w:val="decimal"/>
      <w:lvlText w:val="%1."/>
      <w:lvlJc w:val="left"/>
      <w:pPr>
        <w:tabs>
          <w:tab w:val="left" w:pos="926"/>
        </w:tabs>
        <w:ind w:left="926" w:hanging="360"/>
      </w:pPr>
      <w:rPr>
        <w:shd w:val="clear" w:color="auto" w:fill="auto"/>
      </w:rPr>
    </w:lvl>
    <w:lvl w:ilvl="6">
      <w:start w:val="1"/>
      <w:numFmt w:val="decimal"/>
      <w:lvlText w:val="%1."/>
      <w:lvlJc w:val="left"/>
      <w:pPr>
        <w:tabs>
          <w:tab w:val="left" w:pos="926"/>
        </w:tabs>
        <w:ind w:left="926" w:hanging="360"/>
      </w:pPr>
      <w:rPr>
        <w:shd w:val="clear" w:color="auto" w:fill="auto"/>
      </w:rPr>
    </w:lvl>
    <w:lvl w:ilvl="7">
      <w:start w:val="1"/>
      <w:numFmt w:val="decimal"/>
      <w:lvlText w:val="%1."/>
      <w:lvlJc w:val="left"/>
      <w:pPr>
        <w:tabs>
          <w:tab w:val="left" w:pos="926"/>
        </w:tabs>
        <w:ind w:left="926" w:hanging="360"/>
      </w:pPr>
      <w:rPr>
        <w:shd w:val="clear" w:color="auto" w:fill="auto"/>
      </w:rPr>
    </w:lvl>
    <w:lvl w:ilvl="8">
      <w:start w:val="1"/>
      <w:numFmt w:val="decimal"/>
      <w:lvlText w:val="%1."/>
      <w:lvlJc w:val="left"/>
      <w:pPr>
        <w:tabs>
          <w:tab w:val="left" w:pos="926"/>
        </w:tabs>
        <w:ind w:left="926" w:hanging="360"/>
      </w:pPr>
      <w:rPr>
        <w:shd w:val="clear" w:color="auto" w:fill="auto"/>
      </w:rPr>
    </w:lvl>
  </w:abstractNum>
  <w:abstractNum w:abstractNumId="3" w15:restartNumberingAfterBreak="0">
    <w:nsid w:val="2F000003"/>
    <w:multiLevelType w:val="multilevel"/>
    <w:tmpl w:val="49E419EA"/>
    <w:lvl w:ilvl="0">
      <w:start w:val="1"/>
      <w:numFmt w:val="decimal"/>
      <w:lvlText w:val="%1."/>
      <w:lvlJc w:val="left"/>
      <w:pPr>
        <w:tabs>
          <w:tab w:val="left" w:pos="643"/>
        </w:tabs>
        <w:ind w:left="643" w:hanging="360"/>
      </w:pPr>
      <w:rPr>
        <w:shd w:val="clear" w:color="auto" w:fill="auto"/>
      </w:rPr>
    </w:lvl>
    <w:lvl w:ilvl="1">
      <w:start w:val="1"/>
      <w:numFmt w:val="decimal"/>
      <w:lvlText w:val="%1."/>
      <w:lvlJc w:val="left"/>
      <w:pPr>
        <w:tabs>
          <w:tab w:val="left" w:pos="643"/>
        </w:tabs>
        <w:ind w:left="643" w:hanging="360"/>
      </w:pPr>
      <w:rPr>
        <w:shd w:val="clear" w:color="auto" w:fill="auto"/>
      </w:rPr>
    </w:lvl>
    <w:lvl w:ilvl="2">
      <w:start w:val="1"/>
      <w:numFmt w:val="decimal"/>
      <w:lvlText w:val="%1."/>
      <w:lvlJc w:val="left"/>
      <w:pPr>
        <w:tabs>
          <w:tab w:val="left" w:pos="643"/>
        </w:tabs>
        <w:ind w:left="643" w:hanging="360"/>
      </w:pPr>
      <w:rPr>
        <w:shd w:val="clear" w:color="auto" w:fill="auto"/>
      </w:rPr>
    </w:lvl>
    <w:lvl w:ilvl="3">
      <w:start w:val="1"/>
      <w:numFmt w:val="decimal"/>
      <w:lvlText w:val="%1."/>
      <w:lvlJc w:val="left"/>
      <w:pPr>
        <w:tabs>
          <w:tab w:val="left" w:pos="643"/>
        </w:tabs>
        <w:ind w:left="643" w:hanging="360"/>
      </w:pPr>
      <w:rPr>
        <w:shd w:val="clear" w:color="auto" w:fill="auto"/>
      </w:rPr>
    </w:lvl>
    <w:lvl w:ilvl="4">
      <w:start w:val="1"/>
      <w:numFmt w:val="decimal"/>
      <w:lvlText w:val="%1."/>
      <w:lvlJc w:val="left"/>
      <w:pPr>
        <w:tabs>
          <w:tab w:val="left" w:pos="643"/>
        </w:tabs>
        <w:ind w:left="643" w:hanging="360"/>
      </w:pPr>
      <w:rPr>
        <w:shd w:val="clear" w:color="auto" w:fill="auto"/>
      </w:rPr>
    </w:lvl>
    <w:lvl w:ilvl="5">
      <w:start w:val="1"/>
      <w:numFmt w:val="decimal"/>
      <w:lvlText w:val="%1."/>
      <w:lvlJc w:val="left"/>
      <w:pPr>
        <w:tabs>
          <w:tab w:val="left" w:pos="643"/>
        </w:tabs>
        <w:ind w:left="643" w:hanging="360"/>
      </w:pPr>
      <w:rPr>
        <w:shd w:val="clear" w:color="auto" w:fill="auto"/>
      </w:rPr>
    </w:lvl>
    <w:lvl w:ilvl="6">
      <w:start w:val="1"/>
      <w:numFmt w:val="decimal"/>
      <w:lvlText w:val="%1."/>
      <w:lvlJc w:val="left"/>
      <w:pPr>
        <w:tabs>
          <w:tab w:val="left" w:pos="643"/>
        </w:tabs>
        <w:ind w:left="643" w:hanging="360"/>
      </w:pPr>
      <w:rPr>
        <w:shd w:val="clear" w:color="auto" w:fill="auto"/>
      </w:rPr>
    </w:lvl>
    <w:lvl w:ilvl="7">
      <w:start w:val="1"/>
      <w:numFmt w:val="decimal"/>
      <w:lvlText w:val="%1."/>
      <w:lvlJc w:val="left"/>
      <w:pPr>
        <w:tabs>
          <w:tab w:val="left" w:pos="643"/>
        </w:tabs>
        <w:ind w:left="643" w:hanging="360"/>
      </w:pPr>
      <w:rPr>
        <w:shd w:val="clear" w:color="auto" w:fill="auto"/>
      </w:rPr>
    </w:lvl>
    <w:lvl w:ilvl="8">
      <w:start w:val="1"/>
      <w:numFmt w:val="decimal"/>
      <w:lvlText w:val="%1."/>
      <w:lvlJc w:val="left"/>
      <w:pPr>
        <w:tabs>
          <w:tab w:val="left" w:pos="643"/>
        </w:tabs>
        <w:ind w:left="643" w:hanging="360"/>
      </w:pPr>
      <w:rPr>
        <w:shd w:val="clear" w:color="auto" w:fill="auto"/>
      </w:rPr>
    </w:lvl>
  </w:abstractNum>
  <w:abstractNum w:abstractNumId="4" w15:restartNumberingAfterBreak="0">
    <w:nsid w:val="2F000004"/>
    <w:multiLevelType w:val="hybridMultilevel"/>
    <w:tmpl w:val="446167A5"/>
    <w:lvl w:ilvl="0" w:tplc="F422820A">
      <w:start w:val="1"/>
      <w:numFmt w:val="bullet"/>
      <w:lvlText w:val=""/>
      <w:lvlJc w:val="left"/>
      <w:pPr>
        <w:tabs>
          <w:tab w:val="left" w:pos="1492"/>
        </w:tabs>
        <w:ind w:left="1492" w:hanging="360"/>
      </w:pPr>
      <w:rPr>
        <w:rFonts w:ascii="Symbol" w:hAnsi="Symbol" w:hint="default"/>
        <w:shd w:val="clear" w:color="auto" w:fill="auto"/>
      </w:rPr>
    </w:lvl>
    <w:lvl w:ilvl="1" w:tplc="50DA3350">
      <w:start w:val="1"/>
      <w:numFmt w:val="bullet"/>
      <w:lvlText w:val=""/>
      <w:lvlJc w:val="left"/>
      <w:pPr>
        <w:tabs>
          <w:tab w:val="left" w:pos="1492"/>
        </w:tabs>
        <w:ind w:left="1492" w:hanging="360"/>
      </w:pPr>
      <w:rPr>
        <w:rFonts w:ascii="Symbol" w:hAnsi="Symbol" w:hint="default"/>
        <w:shd w:val="clear" w:color="auto" w:fill="auto"/>
      </w:rPr>
    </w:lvl>
    <w:lvl w:ilvl="2" w:tplc="CFA450A0">
      <w:start w:val="1"/>
      <w:numFmt w:val="bullet"/>
      <w:lvlText w:val=""/>
      <w:lvlJc w:val="left"/>
      <w:pPr>
        <w:tabs>
          <w:tab w:val="left" w:pos="1492"/>
        </w:tabs>
        <w:ind w:left="1492" w:hanging="360"/>
      </w:pPr>
      <w:rPr>
        <w:rFonts w:ascii="Symbol" w:hAnsi="Symbol" w:hint="default"/>
        <w:shd w:val="clear" w:color="auto" w:fill="auto"/>
      </w:rPr>
    </w:lvl>
    <w:lvl w:ilvl="3" w:tplc="76F29FE8">
      <w:start w:val="1"/>
      <w:numFmt w:val="bullet"/>
      <w:lvlText w:val=""/>
      <w:lvlJc w:val="left"/>
      <w:pPr>
        <w:tabs>
          <w:tab w:val="left" w:pos="1492"/>
        </w:tabs>
        <w:ind w:left="1492" w:hanging="360"/>
      </w:pPr>
      <w:rPr>
        <w:rFonts w:ascii="Symbol" w:hAnsi="Symbol" w:hint="default"/>
        <w:shd w:val="clear" w:color="auto" w:fill="auto"/>
      </w:rPr>
    </w:lvl>
    <w:lvl w:ilvl="4" w:tplc="3A006114">
      <w:start w:val="1"/>
      <w:numFmt w:val="bullet"/>
      <w:lvlText w:val=""/>
      <w:lvlJc w:val="left"/>
      <w:pPr>
        <w:tabs>
          <w:tab w:val="left" w:pos="1492"/>
        </w:tabs>
        <w:ind w:left="1492" w:hanging="360"/>
      </w:pPr>
      <w:rPr>
        <w:rFonts w:ascii="Symbol" w:hAnsi="Symbol" w:hint="default"/>
        <w:shd w:val="clear" w:color="auto" w:fill="auto"/>
      </w:rPr>
    </w:lvl>
    <w:lvl w:ilvl="5" w:tplc="BB38CA08">
      <w:start w:val="1"/>
      <w:numFmt w:val="bullet"/>
      <w:lvlText w:val=""/>
      <w:lvlJc w:val="left"/>
      <w:pPr>
        <w:tabs>
          <w:tab w:val="left" w:pos="1492"/>
        </w:tabs>
        <w:ind w:left="1492" w:hanging="360"/>
      </w:pPr>
      <w:rPr>
        <w:rFonts w:ascii="Symbol" w:hAnsi="Symbol" w:hint="default"/>
        <w:shd w:val="clear" w:color="auto" w:fill="auto"/>
      </w:rPr>
    </w:lvl>
    <w:lvl w:ilvl="6" w:tplc="2B2ECE9C">
      <w:start w:val="1"/>
      <w:numFmt w:val="bullet"/>
      <w:lvlText w:val=""/>
      <w:lvlJc w:val="left"/>
      <w:pPr>
        <w:tabs>
          <w:tab w:val="left" w:pos="1492"/>
        </w:tabs>
        <w:ind w:left="1492" w:hanging="360"/>
      </w:pPr>
      <w:rPr>
        <w:rFonts w:ascii="Symbol" w:hAnsi="Symbol" w:hint="default"/>
        <w:shd w:val="clear" w:color="auto" w:fill="auto"/>
      </w:rPr>
    </w:lvl>
    <w:lvl w:ilvl="7" w:tplc="B1405B64">
      <w:start w:val="1"/>
      <w:numFmt w:val="bullet"/>
      <w:lvlText w:val=""/>
      <w:lvlJc w:val="left"/>
      <w:pPr>
        <w:tabs>
          <w:tab w:val="left" w:pos="1492"/>
        </w:tabs>
        <w:ind w:left="1492" w:hanging="360"/>
      </w:pPr>
      <w:rPr>
        <w:rFonts w:ascii="Symbol" w:hAnsi="Symbol" w:hint="default"/>
        <w:shd w:val="clear" w:color="auto" w:fill="auto"/>
      </w:rPr>
    </w:lvl>
    <w:lvl w:ilvl="8" w:tplc="A536B818">
      <w:start w:val="1"/>
      <w:numFmt w:val="bullet"/>
      <w:lvlText w:val=""/>
      <w:lvlJc w:val="left"/>
      <w:pPr>
        <w:tabs>
          <w:tab w:val="left" w:pos="1492"/>
        </w:tabs>
        <w:ind w:left="1492" w:hanging="360"/>
      </w:pPr>
      <w:rPr>
        <w:rFonts w:ascii="Symbol" w:hAnsi="Symbol" w:hint="default"/>
        <w:shd w:val="clear" w:color="auto" w:fill="auto"/>
      </w:rPr>
    </w:lvl>
  </w:abstractNum>
  <w:abstractNum w:abstractNumId="5" w15:restartNumberingAfterBreak="0">
    <w:nsid w:val="2F000005"/>
    <w:multiLevelType w:val="hybridMultilevel"/>
    <w:tmpl w:val="3CDBB5A2"/>
    <w:lvl w:ilvl="0" w:tplc="69EAB522">
      <w:start w:val="1"/>
      <w:numFmt w:val="bullet"/>
      <w:lvlText w:val=""/>
      <w:lvlJc w:val="left"/>
      <w:pPr>
        <w:tabs>
          <w:tab w:val="left" w:pos="1209"/>
        </w:tabs>
        <w:ind w:left="1209" w:hanging="360"/>
      </w:pPr>
      <w:rPr>
        <w:rFonts w:ascii="Symbol" w:hAnsi="Symbol" w:hint="default"/>
        <w:shd w:val="clear" w:color="auto" w:fill="auto"/>
      </w:rPr>
    </w:lvl>
    <w:lvl w:ilvl="1" w:tplc="80581B64">
      <w:start w:val="1"/>
      <w:numFmt w:val="bullet"/>
      <w:lvlText w:val=""/>
      <w:lvlJc w:val="left"/>
      <w:pPr>
        <w:tabs>
          <w:tab w:val="left" w:pos="1209"/>
        </w:tabs>
        <w:ind w:left="1209" w:hanging="360"/>
      </w:pPr>
      <w:rPr>
        <w:rFonts w:ascii="Symbol" w:hAnsi="Symbol" w:hint="default"/>
        <w:shd w:val="clear" w:color="auto" w:fill="auto"/>
      </w:rPr>
    </w:lvl>
    <w:lvl w:ilvl="2" w:tplc="46F0B886">
      <w:start w:val="1"/>
      <w:numFmt w:val="bullet"/>
      <w:lvlText w:val=""/>
      <w:lvlJc w:val="left"/>
      <w:pPr>
        <w:tabs>
          <w:tab w:val="left" w:pos="1209"/>
        </w:tabs>
        <w:ind w:left="1209" w:hanging="360"/>
      </w:pPr>
      <w:rPr>
        <w:rFonts w:ascii="Symbol" w:hAnsi="Symbol" w:hint="default"/>
        <w:shd w:val="clear" w:color="auto" w:fill="auto"/>
      </w:rPr>
    </w:lvl>
    <w:lvl w:ilvl="3" w:tplc="A15836CA">
      <w:start w:val="1"/>
      <w:numFmt w:val="bullet"/>
      <w:lvlText w:val=""/>
      <w:lvlJc w:val="left"/>
      <w:pPr>
        <w:tabs>
          <w:tab w:val="left" w:pos="1209"/>
        </w:tabs>
        <w:ind w:left="1209" w:hanging="360"/>
      </w:pPr>
      <w:rPr>
        <w:rFonts w:ascii="Symbol" w:hAnsi="Symbol" w:hint="default"/>
        <w:shd w:val="clear" w:color="auto" w:fill="auto"/>
      </w:rPr>
    </w:lvl>
    <w:lvl w:ilvl="4" w:tplc="2B2A2FA6">
      <w:start w:val="1"/>
      <w:numFmt w:val="bullet"/>
      <w:lvlText w:val=""/>
      <w:lvlJc w:val="left"/>
      <w:pPr>
        <w:tabs>
          <w:tab w:val="left" w:pos="1209"/>
        </w:tabs>
        <w:ind w:left="1209" w:hanging="360"/>
      </w:pPr>
      <w:rPr>
        <w:rFonts w:ascii="Symbol" w:hAnsi="Symbol" w:hint="default"/>
        <w:shd w:val="clear" w:color="auto" w:fill="auto"/>
      </w:rPr>
    </w:lvl>
    <w:lvl w:ilvl="5" w:tplc="605E80E8">
      <w:start w:val="1"/>
      <w:numFmt w:val="bullet"/>
      <w:lvlText w:val=""/>
      <w:lvlJc w:val="left"/>
      <w:pPr>
        <w:tabs>
          <w:tab w:val="left" w:pos="1209"/>
        </w:tabs>
        <w:ind w:left="1209" w:hanging="360"/>
      </w:pPr>
      <w:rPr>
        <w:rFonts w:ascii="Symbol" w:hAnsi="Symbol" w:hint="default"/>
        <w:shd w:val="clear" w:color="auto" w:fill="auto"/>
      </w:rPr>
    </w:lvl>
    <w:lvl w:ilvl="6" w:tplc="EA1A8DE2">
      <w:start w:val="1"/>
      <w:numFmt w:val="bullet"/>
      <w:lvlText w:val=""/>
      <w:lvlJc w:val="left"/>
      <w:pPr>
        <w:tabs>
          <w:tab w:val="left" w:pos="1209"/>
        </w:tabs>
        <w:ind w:left="1209" w:hanging="360"/>
      </w:pPr>
      <w:rPr>
        <w:rFonts w:ascii="Symbol" w:hAnsi="Symbol" w:hint="default"/>
        <w:shd w:val="clear" w:color="auto" w:fill="auto"/>
      </w:rPr>
    </w:lvl>
    <w:lvl w:ilvl="7" w:tplc="AB6270B4">
      <w:start w:val="1"/>
      <w:numFmt w:val="bullet"/>
      <w:lvlText w:val=""/>
      <w:lvlJc w:val="left"/>
      <w:pPr>
        <w:tabs>
          <w:tab w:val="left" w:pos="1209"/>
        </w:tabs>
        <w:ind w:left="1209" w:hanging="360"/>
      </w:pPr>
      <w:rPr>
        <w:rFonts w:ascii="Symbol" w:hAnsi="Symbol" w:hint="default"/>
        <w:shd w:val="clear" w:color="auto" w:fill="auto"/>
      </w:rPr>
    </w:lvl>
    <w:lvl w:ilvl="8" w:tplc="1D9E7A62">
      <w:start w:val="1"/>
      <w:numFmt w:val="bullet"/>
      <w:lvlText w:val=""/>
      <w:lvlJc w:val="left"/>
      <w:pPr>
        <w:tabs>
          <w:tab w:val="left" w:pos="1209"/>
        </w:tabs>
        <w:ind w:left="1209" w:hanging="360"/>
      </w:pPr>
      <w:rPr>
        <w:rFonts w:ascii="Symbol" w:hAnsi="Symbol" w:hint="default"/>
        <w:shd w:val="clear" w:color="auto" w:fill="auto"/>
      </w:rPr>
    </w:lvl>
  </w:abstractNum>
  <w:abstractNum w:abstractNumId="6" w15:restartNumberingAfterBreak="0">
    <w:nsid w:val="2F000006"/>
    <w:multiLevelType w:val="hybridMultilevel"/>
    <w:tmpl w:val="2271CED2"/>
    <w:lvl w:ilvl="0" w:tplc="57663A4A">
      <w:start w:val="1"/>
      <w:numFmt w:val="bullet"/>
      <w:lvlText w:val=""/>
      <w:lvlJc w:val="left"/>
      <w:pPr>
        <w:tabs>
          <w:tab w:val="left" w:pos="926"/>
        </w:tabs>
        <w:ind w:left="926" w:hanging="360"/>
      </w:pPr>
      <w:rPr>
        <w:rFonts w:ascii="Symbol" w:hAnsi="Symbol" w:hint="default"/>
        <w:shd w:val="clear" w:color="auto" w:fill="auto"/>
      </w:rPr>
    </w:lvl>
    <w:lvl w:ilvl="1" w:tplc="B4989E2C">
      <w:start w:val="1"/>
      <w:numFmt w:val="bullet"/>
      <w:lvlText w:val=""/>
      <w:lvlJc w:val="left"/>
      <w:pPr>
        <w:tabs>
          <w:tab w:val="left" w:pos="926"/>
        </w:tabs>
        <w:ind w:left="926" w:hanging="360"/>
      </w:pPr>
      <w:rPr>
        <w:rFonts w:ascii="Symbol" w:hAnsi="Symbol" w:hint="default"/>
        <w:shd w:val="clear" w:color="auto" w:fill="auto"/>
      </w:rPr>
    </w:lvl>
    <w:lvl w:ilvl="2" w:tplc="83A840BC">
      <w:start w:val="1"/>
      <w:numFmt w:val="bullet"/>
      <w:lvlText w:val=""/>
      <w:lvlJc w:val="left"/>
      <w:pPr>
        <w:tabs>
          <w:tab w:val="left" w:pos="926"/>
        </w:tabs>
        <w:ind w:left="926" w:hanging="360"/>
      </w:pPr>
      <w:rPr>
        <w:rFonts w:ascii="Symbol" w:hAnsi="Symbol" w:hint="default"/>
        <w:shd w:val="clear" w:color="auto" w:fill="auto"/>
      </w:rPr>
    </w:lvl>
    <w:lvl w:ilvl="3" w:tplc="DCE00812">
      <w:start w:val="1"/>
      <w:numFmt w:val="bullet"/>
      <w:lvlText w:val=""/>
      <w:lvlJc w:val="left"/>
      <w:pPr>
        <w:tabs>
          <w:tab w:val="left" w:pos="926"/>
        </w:tabs>
        <w:ind w:left="926" w:hanging="360"/>
      </w:pPr>
      <w:rPr>
        <w:rFonts w:ascii="Symbol" w:hAnsi="Symbol" w:hint="default"/>
        <w:shd w:val="clear" w:color="auto" w:fill="auto"/>
      </w:rPr>
    </w:lvl>
    <w:lvl w:ilvl="4" w:tplc="EE2A56FA">
      <w:start w:val="1"/>
      <w:numFmt w:val="bullet"/>
      <w:lvlText w:val=""/>
      <w:lvlJc w:val="left"/>
      <w:pPr>
        <w:tabs>
          <w:tab w:val="left" w:pos="926"/>
        </w:tabs>
        <w:ind w:left="926" w:hanging="360"/>
      </w:pPr>
      <w:rPr>
        <w:rFonts w:ascii="Symbol" w:hAnsi="Symbol" w:hint="default"/>
        <w:shd w:val="clear" w:color="auto" w:fill="auto"/>
      </w:rPr>
    </w:lvl>
    <w:lvl w:ilvl="5" w:tplc="0B924020">
      <w:start w:val="1"/>
      <w:numFmt w:val="bullet"/>
      <w:lvlText w:val=""/>
      <w:lvlJc w:val="left"/>
      <w:pPr>
        <w:tabs>
          <w:tab w:val="left" w:pos="926"/>
        </w:tabs>
        <w:ind w:left="926" w:hanging="360"/>
      </w:pPr>
      <w:rPr>
        <w:rFonts w:ascii="Symbol" w:hAnsi="Symbol" w:hint="default"/>
        <w:shd w:val="clear" w:color="auto" w:fill="auto"/>
      </w:rPr>
    </w:lvl>
    <w:lvl w:ilvl="6" w:tplc="7A06DF3E">
      <w:start w:val="1"/>
      <w:numFmt w:val="bullet"/>
      <w:lvlText w:val=""/>
      <w:lvlJc w:val="left"/>
      <w:pPr>
        <w:tabs>
          <w:tab w:val="left" w:pos="926"/>
        </w:tabs>
        <w:ind w:left="926" w:hanging="360"/>
      </w:pPr>
      <w:rPr>
        <w:rFonts w:ascii="Symbol" w:hAnsi="Symbol" w:hint="default"/>
        <w:shd w:val="clear" w:color="auto" w:fill="auto"/>
      </w:rPr>
    </w:lvl>
    <w:lvl w:ilvl="7" w:tplc="E74E4A96">
      <w:start w:val="1"/>
      <w:numFmt w:val="bullet"/>
      <w:lvlText w:val=""/>
      <w:lvlJc w:val="left"/>
      <w:pPr>
        <w:tabs>
          <w:tab w:val="left" w:pos="926"/>
        </w:tabs>
        <w:ind w:left="926" w:hanging="360"/>
      </w:pPr>
      <w:rPr>
        <w:rFonts w:ascii="Symbol" w:hAnsi="Symbol" w:hint="default"/>
        <w:shd w:val="clear" w:color="auto" w:fill="auto"/>
      </w:rPr>
    </w:lvl>
    <w:lvl w:ilvl="8" w:tplc="B2526E2A">
      <w:start w:val="1"/>
      <w:numFmt w:val="bullet"/>
      <w:lvlText w:val=""/>
      <w:lvlJc w:val="left"/>
      <w:pPr>
        <w:tabs>
          <w:tab w:val="left" w:pos="926"/>
        </w:tabs>
        <w:ind w:left="926" w:hanging="360"/>
      </w:pPr>
      <w:rPr>
        <w:rFonts w:ascii="Symbol" w:hAnsi="Symbol" w:hint="default"/>
        <w:shd w:val="clear" w:color="auto" w:fill="auto"/>
      </w:rPr>
    </w:lvl>
  </w:abstractNum>
  <w:abstractNum w:abstractNumId="7" w15:restartNumberingAfterBreak="0">
    <w:nsid w:val="2F000007"/>
    <w:multiLevelType w:val="hybridMultilevel"/>
    <w:tmpl w:val="43C13EC2"/>
    <w:lvl w:ilvl="0" w:tplc="EA2C415E">
      <w:start w:val="1"/>
      <w:numFmt w:val="bullet"/>
      <w:lvlText w:val="–"/>
      <w:lvlJc w:val="left"/>
      <w:pPr>
        <w:tabs>
          <w:tab w:val="left" w:pos="227"/>
        </w:tabs>
        <w:ind w:left="227" w:firstLine="0"/>
      </w:pPr>
      <w:rPr>
        <w:rFonts w:ascii="Verdana" w:hAnsi="Verdana" w:hint="default"/>
        <w:shd w:val="clear" w:color="auto" w:fill="auto"/>
      </w:rPr>
    </w:lvl>
    <w:lvl w:ilvl="1" w:tplc="27EAA3AC">
      <w:start w:val="1"/>
      <w:numFmt w:val="bullet"/>
      <w:lvlText w:val="–"/>
      <w:lvlJc w:val="left"/>
      <w:pPr>
        <w:tabs>
          <w:tab w:val="left" w:pos="227"/>
        </w:tabs>
        <w:ind w:left="227" w:firstLine="0"/>
      </w:pPr>
      <w:rPr>
        <w:rFonts w:ascii="Verdana" w:hAnsi="Verdana" w:hint="default"/>
        <w:shd w:val="clear" w:color="auto" w:fill="auto"/>
      </w:rPr>
    </w:lvl>
    <w:lvl w:ilvl="2" w:tplc="7026CAA0">
      <w:start w:val="1"/>
      <w:numFmt w:val="bullet"/>
      <w:lvlText w:val="–"/>
      <w:lvlJc w:val="left"/>
      <w:pPr>
        <w:tabs>
          <w:tab w:val="left" w:pos="227"/>
        </w:tabs>
        <w:ind w:left="227" w:firstLine="0"/>
      </w:pPr>
      <w:rPr>
        <w:rFonts w:ascii="Verdana" w:hAnsi="Verdana" w:hint="default"/>
        <w:shd w:val="clear" w:color="auto" w:fill="auto"/>
      </w:rPr>
    </w:lvl>
    <w:lvl w:ilvl="3" w:tplc="D012C05E">
      <w:start w:val="1"/>
      <w:numFmt w:val="bullet"/>
      <w:lvlText w:val="–"/>
      <w:lvlJc w:val="left"/>
      <w:pPr>
        <w:tabs>
          <w:tab w:val="left" w:pos="227"/>
        </w:tabs>
        <w:ind w:left="227" w:firstLine="0"/>
      </w:pPr>
      <w:rPr>
        <w:rFonts w:ascii="Verdana" w:hAnsi="Verdana" w:hint="default"/>
        <w:shd w:val="clear" w:color="auto" w:fill="auto"/>
      </w:rPr>
    </w:lvl>
    <w:lvl w:ilvl="4" w:tplc="5A86523E">
      <w:start w:val="1"/>
      <w:numFmt w:val="bullet"/>
      <w:lvlText w:val="–"/>
      <w:lvlJc w:val="left"/>
      <w:pPr>
        <w:tabs>
          <w:tab w:val="left" w:pos="227"/>
        </w:tabs>
        <w:ind w:left="227" w:firstLine="0"/>
      </w:pPr>
      <w:rPr>
        <w:rFonts w:ascii="Verdana" w:hAnsi="Verdana" w:hint="default"/>
        <w:shd w:val="clear" w:color="auto" w:fill="auto"/>
      </w:rPr>
    </w:lvl>
    <w:lvl w:ilvl="5" w:tplc="7FCE8E86">
      <w:start w:val="1"/>
      <w:numFmt w:val="bullet"/>
      <w:lvlText w:val="–"/>
      <w:lvlJc w:val="left"/>
      <w:pPr>
        <w:tabs>
          <w:tab w:val="left" w:pos="227"/>
        </w:tabs>
        <w:ind w:left="227" w:firstLine="0"/>
      </w:pPr>
      <w:rPr>
        <w:rFonts w:ascii="Verdana" w:hAnsi="Verdana" w:hint="default"/>
        <w:shd w:val="clear" w:color="auto" w:fill="auto"/>
      </w:rPr>
    </w:lvl>
    <w:lvl w:ilvl="6" w:tplc="45A68844">
      <w:start w:val="1"/>
      <w:numFmt w:val="bullet"/>
      <w:lvlText w:val="–"/>
      <w:lvlJc w:val="left"/>
      <w:pPr>
        <w:tabs>
          <w:tab w:val="left" w:pos="227"/>
        </w:tabs>
        <w:ind w:left="227" w:firstLine="0"/>
      </w:pPr>
      <w:rPr>
        <w:rFonts w:ascii="Verdana" w:hAnsi="Verdana" w:hint="default"/>
        <w:shd w:val="clear" w:color="auto" w:fill="auto"/>
      </w:rPr>
    </w:lvl>
    <w:lvl w:ilvl="7" w:tplc="3704DE02">
      <w:start w:val="1"/>
      <w:numFmt w:val="bullet"/>
      <w:lvlText w:val="–"/>
      <w:lvlJc w:val="left"/>
      <w:pPr>
        <w:tabs>
          <w:tab w:val="left" w:pos="227"/>
        </w:tabs>
        <w:ind w:left="227" w:firstLine="0"/>
      </w:pPr>
      <w:rPr>
        <w:rFonts w:ascii="Verdana" w:hAnsi="Verdana" w:hint="default"/>
        <w:shd w:val="clear" w:color="auto" w:fill="auto"/>
      </w:rPr>
    </w:lvl>
    <w:lvl w:ilvl="8" w:tplc="7F08B7C2">
      <w:start w:val="1"/>
      <w:numFmt w:val="bullet"/>
      <w:lvlText w:val="–"/>
      <w:lvlJc w:val="left"/>
      <w:pPr>
        <w:tabs>
          <w:tab w:val="left" w:pos="227"/>
        </w:tabs>
        <w:ind w:left="227" w:firstLine="0"/>
      </w:pPr>
      <w:rPr>
        <w:rFonts w:ascii="Verdana" w:hAnsi="Verdana" w:hint="default"/>
        <w:shd w:val="clear" w:color="auto" w:fill="auto"/>
      </w:rPr>
    </w:lvl>
  </w:abstractNum>
  <w:abstractNum w:abstractNumId="8" w15:restartNumberingAfterBreak="0">
    <w:nsid w:val="2F000008"/>
    <w:multiLevelType w:val="multilevel"/>
    <w:tmpl w:val="29FF4568"/>
    <w:lvl w:ilvl="0">
      <w:start w:val="1"/>
      <w:numFmt w:val="decimal"/>
      <w:lvlText w:val="%1."/>
      <w:lvlJc w:val="left"/>
      <w:pPr>
        <w:tabs>
          <w:tab w:val="left" w:pos="360"/>
        </w:tabs>
        <w:ind w:left="360" w:hanging="360"/>
      </w:pPr>
      <w:rPr>
        <w:shd w:val="clear" w:color="auto" w:fill="auto"/>
      </w:rPr>
    </w:lvl>
    <w:lvl w:ilvl="1">
      <w:start w:val="1"/>
      <w:numFmt w:val="decimal"/>
      <w:lvlText w:val="%1."/>
      <w:lvlJc w:val="left"/>
      <w:pPr>
        <w:tabs>
          <w:tab w:val="left" w:pos="360"/>
        </w:tabs>
        <w:ind w:left="360" w:hanging="360"/>
      </w:pPr>
      <w:rPr>
        <w:shd w:val="clear" w:color="auto" w:fill="auto"/>
      </w:rPr>
    </w:lvl>
    <w:lvl w:ilvl="2">
      <w:start w:val="1"/>
      <w:numFmt w:val="decimal"/>
      <w:lvlText w:val="%1."/>
      <w:lvlJc w:val="left"/>
      <w:pPr>
        <w:tabs>
          <w:tab w:val="left" w:pos="360"/>
        </w:tabs>
        <w:ind w:left="360" w:hanging="360"/>
      </w:pPr>
      <w:rPr>
        <w:shd w:val="clear" w:color="auto" w:fill="auto"/>
      </w:rPr>
    </w:lvl>
    <w:lvl w:ilvl="3">
      <w:start w:val="1"/>
      <w:numFmt w:val="decimal"/>
      <w:lvlText w:val="%1."/>
      <w:lvlJc w:val="left"/>
      <w:pPr>
        <w:tabs>
          <w:tab w:val="left" w:pos="360"/>
        </w:tabs>
        <w:ind w:left="360" w:hanging="360"/>
      </w:pPr>
      <w:rPr>
        <w:shd w:val="clear" w:color="auto" w:fill="auto"/>
      </w:rPr>
    </w:lvl>
    <w:lvl w:ilvl="4">
      <w:start w:val="1"/>
      <w:numFmt w:val="decimal"/>
      <w:lvlText w:val="%1."/>
      <w:lvlJc w:val="left"/>
      <w:pPr>
        <w:tabs>
          <w:tab w:val="left" w:pos="360"/>
        </w:tabs>
        <w:ind w:left="360" w:hanging="360"/>
      </w:pPr>
      <w:rPr>
        <w:shd w:val="clear" w:color="auto" w:fill="auto"/>
      </w:rPr>
    </w:lvl>
    <w:lvl w:ilvl="5">
      <w:start w:val="1"/>
      <w:numFmt w:val="decimal"/>
      <w:lvlText w:val="%1."/>
      <w:lvlJc w:val="left"/>
      <w:pPr>
        <w:tabs>
          <w:tab w:val="left" w:pos="360"/>
        </w:tabs>
        <w:ind w:left="360" w:hanging="360"/>
      </w:pPr>
      <w:rPr>
        <w:shd w:val="clear" w:color="auto" w:fill="auto"/>
      </w:rPr>
    </w:lvl>
    <w:lvl w:ilvl="6">
      <w:start w:val="1"/>
      <w:numFmt w:val="decimal"/>
      <w:lvlText w:val="%1."/>
      <w:lvlJc w:val="left"/>
      <w:pPr>
        <w:tabs>
          <w:tab w:val="left" w:pos="360"/>
        </w:tabs>
        <w:ind w:left="360" w:hanging="360"/>
      </w:pPr>
      <w:rPr>
        <w:shd w:val="clear" w:color="auto" w:fill="auto"/>
      </w:rPr>
    </w:lvl>
    <w:lvl w:ilvl="7">
      <w:start w:val="1"/>
      <w:numFmt w:val="decimal"/>
      <w:lvlText w:val="%1."/>
      <w:lvlJc w:val="left"/>
      <w:pPr>
        <w:tabs>
          <w:tab w:val="left" w:pos="360"/>
        </w:tabs>
        <w:ind w:left="360" w:hanging="360"/>
      </w:pPr>
      <w:rPr>
        <w:shd w:val="clear" w:color="auto" w:fill="auto"/>
      </w:rPr>
    </w:lvl>
    <w:lvl w:ilvl="8">
      <w:start w:val="1"/>
      <w:numFmt w:val="decimal"/>
      <w:lvlText w:val="%1."/>
      <w:lvlJc w:val="left"/>
      <w:pPr>
        <w:tabs>
          <w:tab w:val="left" w:pos="360"/>
        </w:tabs>
        <w:ind w:left="360" w:hanging="360"/>
      </w:pPr>
      <w:rPr>
        <w:shd w:val="clear" w:color="auto" w:fill="auto"/>
      </w:rPr>
    </w:lvl>
  </w:abstractNum>
  <w:abstractNum w:abstractNumId="9" w15:restartNumberingAfterBreak="0">
    <w:nsid w:val="2F000009"/>
    <w:multiLevelType w:val="hybridMultilevel"/>
    <w:tmpl w:val="5C25B47B"/>
    <w:lvl w:ilvl="0" w:tplc="B6321BAE">
      <w:start w:val="1"/>
      <w:numFmt w:val="bullet"/>
      <w:lvlText w:val=""/>
      <w:lvlJc w:val="left"/>
      <w:pPr>
        <w:tabs>
          <w:tab w:val="left" w:pos="360"/>
        </w:tabs>
        <w:ind w:left="360" w:hanging="360"/>
      </w:pPr>
      <w:rPr>
        <w:rFonts w:ascii="Symbol" w:hAnsi="Symbol" w:hint="default"/>
        <w:sz w:val="22"/>
        <w:szCs w:val="22"/>
        <w:shd w:val="clear" w:color="auto" w:fill="auto"/>
      </w:rPr>
    </w:lvl>
    <w:lvl w:ilvl="1" w:tplc="419C6DC2">
      <w:start w:val="1"/>
      <w:numFmt w:val="bullet"/>
      <w:lvlText w:val="o"/>
      <w:lvlJc w:val="left"/>
      <w:pPr>
        <w:tabs>
          <w:tab w:val="left" w:pos="1440"/>
        </w:tabs>
        <w:ind w:left="1440" w:hanging="360"/>
      </w:pPr>
      <w:rPr>
        <w:rFonts w:ascii="Courier New" w:hAnsi="Courier New" w:cs="Courier New" w:hint="default"/>
        <w:shd w:val="clear" w:color="auto" w:fill="auto"/>
      </w:rPr>
    </w:lvl>
    <w:lvl w:ilvl="2" w:tplc="0D7A4D86">
      <w:start w:val="1"/>
      <w:numFmt w:val="bullet"/>
      <w:lvlText w:val=""/>
      <w:lvlJc w:val="left"/>
      <w:pPr>
        <w:tabs>
          <w:tab w:val="left" w:pos="2160"/>
        </w:tabs>
        <w:ind w:left="2160" w:hanging="360"/>
      </w:pPr>
      <w:rPr>
        <w:rFonts w:ascii="Wingdings" w:hAnsi="Wingdings" w:hint="default"/>
        <w:shd w:val="clear" w:color="auto" w:fill="auto"/>
      </w:rPr>
    </w:lvl>
    <w:lvl w:ilvl="3" w:tplc="606455D2">
      <w:start w:val="1"/>
      <w:numFmt w:val="bullet"/>
      <w:lvlText w:val=""/>
      <w:lvlJc w:val="left"/>
      <w:pPr>
        <w:tabs>
          <w:tab w:val="left" w:pos="2880"/>
        </w:tabs>
        <w:ind w:left="2880" w:hanging="360"/>
      </w:pPr>
      <w:rPr>
        <w:rFonts w:ascii="Symbol" w:hAnsi="Symbol" w:hint="default"/>
        <w:shd w:val="clear" w:color="auto" w:fill="auto"/>
      </w:rPr>
    </w:lvl>
    <w:lvl w:ilvl="4" w:tplc="D2AA5324">
      <w:start w:val="1"/>
      <w:numFmt w:val="bullet"/>
      <w:lvlText w:val="o"/>
      <w:lvlJc w:val="left"/>
      <w:pPr>
        <w:tabs>
          <w:tab w:val="left" w:pos="3600"/>
        </w:tabs>
        <w:ind w:left="3600" w:hanging="360"/>
      </w:pPr>
      <w:rPr>
        <w:rFonts w:ascii="Courier New" w:hAnsi="Courier New" w:cs="Courier New" w:hint="default"/>
        <w:shd w:val="clear" w:color="auto" w:fill="auto"/>
      </w:rPr>
    </w:lvl>
    <w:lvl w:ilvl="5" w:tplc="1CFE7D88">
      <w:start w:val="1"/>
      <w:numFmt w:val="bullet"/>
      <w:lvlText w:val=""/>
      <w:lvlJc w:val="left"/>
      <w:pPr>
        <w:tabs>
          <w:tab w:val="left" w:pos="4320"/>
        </w:tabs>
        <w:ind w:left="4320" w:hanging="360"/>
      </w:pPr>
      <w:rPr>
        <w:rFonts w:ascii="Wingdings" w:hAnsi="Wingdings" w:hint="default"/>
        <w:shd w:val="clear" w:color="auto" w:fill="auto"/>
      </w:rPr>
    </w:lvl>
    <w:lvl w:ilvl="6" w:tplc="61BA88B8">
      <w:start w:val="1"/>
      <w:numFmt w:val="bullet"/>
      <w:lvlText w:val=""/>
      <w:lvlJc w:val="left"/>
      <w:pPr>
        <w:tabs>
          <w:tab w:val="left" w:pos="5040"/>
        </w:tabs>
        <w:ind w:left="5040" w:hanging="360"/>
      </w:pPr>
      <w:rPr>
        <w:rFonts w:ascii="Symbol" w:hAnsi="Symbol" w:hint="default"/>
        <w:shd w:val="clear" w:color="auto" w:fill="auto"/>
      </w:rPr>
    </w:lvl>
    <w:lvl w:ilvl="7" w:tplc="696E096E">
      <w:start w:val="1"/>
      <w:numFmt w:val="bullet"/>
      <w:lvlText w:val="o"/>
      <w:lvlJc w:val="left"/>
      <w:pPr>
        <w:tabs>
          <w:tab w:val="left" w:pos="5760"/>
        </w:tabs>
        <w:ind w:left="5760" w:hanging="360"/>
      </w:pPr>
      <w:rPr>
        <w:rFonts w:ascii="Courier New" w:hAnsi="Courier New" w:cs="Courier New" w:hint="default"/>
        <w:shd w:val="clear" w:color="auto" w:fill="auto"/>
      </w:rPr>
    </w:lvl>
    <w:lvl w:ilvl="8" w:tplc="3CC4B214">
      <w:start w:val="1"/>
      <w:numFmt w:val="bullet"/>
      <w:lvlText w:val=""/>
      <w:lvlJc w:val="left"/>
      <w:pPr>
        <w:tabs>
          <w:tab w:val="left" w:pos="6480"/>
        </w:tabs>
        <w:ind w:left="6480" w:hanging="360"/>
      </w:pPr>
      <w:rPr>
        <w:rFonts w:ascii="Wingdings" w:hAnsi="Wingdings" w:hint="default"/>
        <w:shd w:val="clear" w:color="auto" w:fill="auto"/>
      </w:rPr>
    </w:lvl>
  </w:abstractNum>
  <w:abstractNum w:abstractNumId="10" w15:restartNumberingAfterBreak="0">
    <w:nsid w:val="2F00000A"/>
    <w:multiLevelType w:val="hybridMultilevel"/>
    <w:tmpl w:val="556C376D"/>
    <w:lvl w:ilvl="0" w:tplc="5C382E94">
      <w:start w:val="1"/>
      <w:numFmt w:val="bullet"/>
      <w:pStyle w:val="Lijstopsomteken"/>
      <w:lvlText w:val="•"/>
      <w:lvlJc w:val="left"/>
      <w:pPr>
        <w:tabs>
          <w:tab w:val="left" w:pos="227"/>
        </w:tabs>
        <w:ind w:left="227" w:hanging="227"/>
      </w:pPr>
      <w:rPr>
        <w:rFonts w:ascii="Verdana" w:hAnsi="Verdana" w:hint="default"/>
        <w:sz w:val="18"/>
        <w:szCs w:val="18"/>
        <w:shd w:val="clear" w:color="auto" w:fill="auto"/>
      </w:rPr>
    </w:lvl>
    <w:lvl w:ilvl="1" w:tplc="5DA637A2">
      <w:start w:val="1"/>
      <w:numFmt w:val="bullet"/>
      <w:lvlText w:val="o"/>
      <w:lvlJc w:val="left"/>
      <w:pPr>
        <w:tabs>
          <w:tab w:val="left" w:pos="1440"/>
        </w:tabs>
        <w:ind w:left="1440" w:hanging="360"/>
      </w:pPr>
      <w:rPr>
        <w:rFonts w:ascii="Courier New" w:hAnsi="Courier New" w:cs="Courier New" w:hint="default"/>
        <w:shd w:val="clear" w:color="auto" w:fill="auto"/>
      </w:rPr>
    </w:lvl>
    <w:lvl w:ilvl="2" w:tplc="C60678DC">
      <w:start w:val="1"/>
      <w:numFmt w:val="bullet"/>
      <w:lvlText w:val=""/>
      <w:lvlJc w:val="left"/>
      <w:pPr>
        <w:tabs>
          <w:tab w:val="left" w:pos="2160"/>
        </w:tabs>
        <w:ind w:left="2160" w:hanging="360"/>
      </w:pPr>
      <w:rPr>
        <w:rFonts w:ascii="Wingdings" w:hAnsi="Wingdings" w:hint="default"/>
        <w:shd w:val="clear" w:color="auto" w:fill="auto"/>
      </w:rPr>
    </w:lvl>
    <w:lvl w:ilvl="3" w:tplc="1CA43CC4">
      <w:start w:val="1"/>
      <w:numFmt w:val="bullet"/>
      <w:lvlText w:val=""/>
      <w:lvlJc w:val="left"/>
      <w:pPr>
        <w:tabs>
          <w:tab w:val="left" w:pos="2880"/>
        </w:tabs>
        <w:ind w:left="2880" w:hanging="360"/>
      </w:pPr>
      <w:rPr>
        <w:rFonts w:ascii="Symbol" w:hAnsi="Symbol" w:hint="default"/>
        <w:shd w:val="clear" w:color="auto" w:fill="auto"/>
      </w:rPr>
    </w:lvl>
    <w:lvl w:ilvl="4" w:tplc="89DC2286">
      <w:start w:val="1"/>
      <w:numFmt w:val="bullet"/>
      <w:lvlText w:val="o"/>
      <w:lvlJc w:val="left"/>
      <w:pPr>
        <w:tabs>
          <w:tab w:val="left" w:pos="3600"/>
        </w:tabs>
        <w:ind w:left="3600" w:hanging="360"/>
      </w:pPr>
      <w:rPr>
        <w:rFonts w:ascii="Courier New" w:hAnsi="Courier New" w:cs="Courier New" w:hint="default"/>
        <w:shd w:val="clear" w:color="auto" w:fill="auto"/>
      </w:rPr>
    </w:lvl>
    <w:lvl w:ilvl="5" w:tplc="BA12F406">
      <w:start w:val="1"/>
      <w:numFmt w:val="bullet"/>
      <w:lvlText w:val=""/>
      <w:lvlJc w:val="left"/>
      <w:pPr>
        <w:tabs>
          <w:tab w:val="left" w:pos="4320"/>
        </w:tabs>
        <w:ind w:left="4320" w:hanging="360"/>
      </w:pPr>
      <w:rPr>
        <w:rFonts w:ascii="Wingdings" w:hAnsi="Wingdings" w:hint="default"/>
        <w:shd w:val="clear" w:color="auto" w:fill="auto"/>
      </w:rPr>
    </w:lvl>
    <w:lvl w:ilvl="6" w:tplc="4064CDD8">
      <w:start w:val="1"/>
      <w:numFmt w:val="bullet"/>
      <w:lvlText w:val=""/>
      <w:lvlJc w:val="left"/>
      <w:pPr>
        <w:tabs>
          <w:tab w:val="left" w:pos="5040"/>
        </w:tabs>
        <w:ind w:left="5040" w:hanging="360"/>
      </w:pPr>
      <w:rPr>
        <w:rFonts w:ascii="Symbol" w:hAnsi="Symbol" w:hint="default"/>
        <w:shd w:val="clear" w:color="auto" w:fill="auto"/>
      </w:rPr>
    </w:lvl>
    <w:lvl w:ilvl="7" w:tplc="8542BB90">
      <w:start w:val="1"/>
      <w:numFmt w:val="bullet"/>
      <w:lvlText w:val="o"/>
      <w:lvlJc w:val="left"/>
      <w:pPr>
        <w:tabs>
          <w:tab w:val="left" w:pos="5760"/>
        </w:tabs>
        <w:ind w:left="5760" w:hanging="360"/>
      </w:pPr>
      <w:rPr>
        <w:rFonts w:ascii="Courier New" w:hAnsi="Courier New" w:cs="Courier New" w:hint="default"/>
        <w:shd w:val="clear" w:color="auto" w:fill="auto"/>
      </w:rPr>
    </w:lvl>
    <w:lvl w:ilvl="8" w:tplc="13DE6B48">
      <w:start w:val="1"/>
      <w:numFmt w:val="bullet"/>
      <w:lvlText w:val=""/>
      <w:lvlJc w:val="left"/>
      <w:pPr>
        <w:tabs>
          <w:tab w:val="left" w:pos="6480"/>
        </w:tabs>
        <w:ind w:left="6480" w:hanging="360"/>
      </w:pPr>
      <w:rPr>
        <w:rFonts w:ascii="Wingdings" w:hAnsi="Wingdings" w:hint="default"/>
        <w:shd w:val="clear" w:color="auto" w:fill="auto"/>
      </w:rPr>
    </w:lvl>
  </w:abstractNum>
  <w:abstractNum w:abstractNumId="11" w15:restartNumberingAfterBreak="0">
    <w:nsid w:val="2F00000B"/>
    <w:multiLevelType w:val="hybridMultilevel"/>
    <w:tmpl w:val="59AAF104"/>
    <w:lvl w:ilvl="0" w:tplc="9774CE24">
      <w:start w:val="1"/>
      <w:numFmt w:val="bullet"/>
      <w:lvlText w:val=""/>
      <w:lvlJc w:val="left"/>
      <w:pPr>
        <w:tabs>
          <w:tab w:val="left" w:pos="360"/>
        </w:tabs>
        <w:ind w:left="360" w:hanging="360"/>
      </w:pPr>
      <w:rPr>
        <w:rFonts w:ascii="Symbol" w:hAnsi="Symbol" w:hint="default"/>
        <w:sz w:val="18"/>
        <w:szCs w:val="18"/>
        <w:shd w:val="clear" w:color="auto" w:fill="auto"/>
      </w:rPr>
    </w:lvl>
    <w:lvl w:ilvl="1" w:tplc="F210F998">
      <w:start w:val="1"/>
      <w:numFmt w:val="bullet"/>
      <w:lvlText w:val="o"/>
      <w:lvlJc w:val="left"/>
      <w:pPr>
        <w:tabs>
          <w:tab w:val="left" w:pos="1440"/>
        </w:tabs>
        <w:ind w:left="1440" w:hanging="360"/>
      </w:pPr>
      <w:rPr>
        <w:rFonts w:ascii="Courier New" w:hAnsi="Courier New" w:cs="Courier New" w:hint="default"/>
        <w:shd w:val="clear" w:color="auto" w:fill="auto"/>
      </w:rPr>
    </w:lvl>
    <w:lvl w:ilvl="2" w:tplc="F030083C">
      <w:start w:val="1"/>
      <w:numFmt w:val="bullet"/>
      <w:lvlText w:val=""/>
      <w:lvlJc w:val="left"/>
      <w:pPr>
        <w:tabs>
          <w:tab w:val="left" w:pos="2160"/>
        </w:tabs>
        <w:ind w:left="2160" w:hanging="360"/>
      </w:pPr>
      <w:rPr>
        <w:rFonts w:ascii="Wingdings" w:hAnsi="Wingdings" w:hint="default"/>
        <w:shd w:val="clear" w:color="auto" w:fill="auto"/>
      </w:rPr>
    </w:lvl>
    <w:lvl w:ilvl="3" w:tplc="476EAF08">
      <w:start w:val="1"/>
      <w:numFmt w:val="bullet"/>
      <w:lvlText w:val=""/>
      <w:lvlJc w:val="left"/>
      <w:pPr>
        <w:tabs>
          <w:tab w:val="left" w:pos="2880"/>
        </w:tabs>
        <w:ind w:left="2880" w:hanging="360"/>
      </w:pPr>
      <w:rPr>
        <w:rFonts w:ascii="Symbol" w:hAnsi="Symbol" w:hint="default"/>
        <w:shd w:val="clear" w:color="auto" w:fill="auto"/>
      </w:rPr>
    </w:lvl>
    <w:lvl w:ilvl="4" w:tplc="5B5AF1E4">
      <w:start w:val="1"/>
      <w:numFmt w:val="bullet"/>
      <w:lvlText w:val="o"/>
      <w:lvlJc w:val="left"/>
      <w:pPr>
        <w:tabs>
          <w:tab w:val="left" w:pos="3600"/>
        </w:tabs>
        <w:ind w:left="3600" w:hanging="360"/>
      </w:pPr>
      <w:rPr>
        <w:rFonts w:ascii="Courier New" w:hAnsi="Courier New" w:cs="Courier New" w:hint="default"/>
        <w:shd w:val="clear" w:color="auto" w:fill="auto"/>
      </w:rPr>
    </w:lvl>
    <w:lvl w:ilvl="5" w:tplc="4C9A1674">
      <w:start w:val="1"/>
      <w:numFmt w:val="bullet"/>
      <w:lvlText w:val=""/>
      <w:lvlJc w:val="left"/>
      <w:pPr>
        <w:tabs>
          <w:tab w:val="left" w:pos="4320"/>
        </w:tabs>
        <w:ind w:left="4320" w:hanging="360"/>
      </w:pPr>
      <w:rPr>
        <w:rFonts w:ascii="Wingdings" w:hAnsi="Wingdings" w:hint="default"/>
        <w:shd w:val="clear" w:color="auto" w:fill="auto"/>
      </w:rPr>
    </w:lvl>
    <w:lvl w:ilvl="6" w:tplc="B5EA8568">
      <w:start w:val="1"/>
      <w:numFmt w:val="bullet"/>
      <w:lvlText w:val=""/>
      <w:lvlJc w:val="left"/>
      <w:pPr>
        <w:tabs>
          <w:tab w:val="left" w:pos="5040"/>
        </w:tabs>
        <w:ind w:left="5040" w:hanging="360"/>
      </w:pPr>
      <w:rPr>
        <w:rFonts w:ascii="Symbol" w:hAnsi="Symbol" w:hint="default"/>
        <w:shd w:val="clear" w:color="auto" w:fill="auto"/>
      </w:rPr>
    </w:lvl>
    <w:lvl w:ilvl="7" w:tplc="7B90B0A6">
      <w:start w:val="1"/>
      <w:numFmt w:val="bullet"/>
      <w:lvlText w:val="o"/>
      <w:lvlJc w:val="left"/>
      <w:pPr>
        <w:tabs>
          <w:tab w:val="left" w:pos="5760"/>
        </w:tabs>
        <w:ind w:left="5760" w:hanging="360"/>
      </w:pPr>
      <w:rPr>
        <w:rFonts w:ascii="Courier New" w:hAnsi="Courier New" w:cs="Courier New" w:hint="default"/>
        <w:shd w:val="clear" w:color="auto" w:fill="auto"/>
      </w:rPr>
    </w:lvl>
    <w:lvl w:ilvl="8" w:tplc="726C1414">
      <w:start w:val="1"/>
      <w:numFmt w:val="bullet"/>
      <w:lvlText w:val=""/>
      <w:lvlJc w:val="left"/>
      <w:pPr>
        <w:tabs>
          <w:tab w:val="left" w:pos="6480"/>
        </w:tabs>
        <w:ind w:left="6480" w:hanging="360"/>
      </w:pPr>
      <w:rPr>
        <w:rFonts w:ascii="Wingdings" w:hAnsi="Wingdings" w:hint="default"/>
        <w:shd w:val="clear" w:color="auto" w:fill="auto"/>
      </w:rPr>
    </w:lvl>
  </w:abstractNum>
  <w:abstractNum w:abstractNumId="12" w15:restartNumberingAfterBreak="0">
    <w:nsid w:val="2F00000C"/>
    <w:multiLevelType w:val="hybridMultilevel"/>
    <w:tmpl w:val="4BB57C86"/>
    <w:lvl w:ilvl="0" w:tplc="B3D0B930">
      <w:start w:val="1"/>
      <w:numFmt w:val="decimal"/>
      <w:lvlText w:val="%1."/>
      <w:lvlJc w:val="left"/>
      <w:pPr>
        <w:ind w:left="720" w:hanging="360"/>
      </w:pPr>
      <w:rPr>
        <w:rFonts w:hint="default"/>
        <w:shd w:val="clear" w:color="auto" w:fill="auto"/>
      </w:rPr>
    </w:lvl>
    <w:lvl w:ilvl="1" w:tplc="EEEC640A">
      <w:start w:val="1"/>
      <w:numFmt w:val="lowerLetter"/>
      <w:lvlText w:val="%2."/>
      <w:lvlJc w:val="left"/>
      <w:pPr>
        <w:ind w:left="1440" w:hanging="360"/>
      </w:pPr>
      <w:rPr>
        <w:shd w:val="clear" w:color="auto" w:fill="auto"/>
      </w:rPr>
    </w:lvl>
    <w:lvl w:ilvl="2" w:tplc="4A063D92">
      <w:start w:val="1"/>
      <w:numFmt w:val="lowerRoman"/>
      <w:lvlText w:val="%3."/>
      <w:lvlJc w:val="right"/>
      <w:pPr>
        <w:ind w:left="2160" w:hanging="180"/>
      </w:pPr>
      <w:rPr>
        <w:shd w:val="clear" w:color="auto" w:fill="auto"/>
      </w:rPr>
    </w:lvl>
    <w:lvl w:ilvl="3" w:tplc="647A02F0">
      <w:start w:val="1"/>
      <w:numFmt w:val="decimal"/>
      <w:lvlText w:val="%4."/>
      <w:lvlJc w:val="left"/>
      <w:pPr>
        <w:ind w:left="2880" w:hanging="360"/>
      </w:pPr>
      <w:rPr>
        <w:shd w:val="clear" w:color="auto" w:fill="auto"/>
      </w:rPr>
    </w:lvl>
    <w:lvl w:ilvl="4" w:tplc="F41C93F0">
      <w:start w:val="1"/>
      <w:numFmt w:val="lowerLetter"/>
      <w:lvlText w:val="%5."/>
      <w:lvlJc w:val="left"/>
      <w:pPr>
        <w:ind w:left="3600" w:hanging="360"/>
      </w:pPr>
      <w:rPr>
        <w:shd w:val="clear" w:color="auto" w:fill="auto"/>
      </w:rPr>
    </w:lvl>
    <w:lvl w:ilvl="5" w:tplc="F08CC498">
      <w:start w:val="1"/>
      <w:numFmt w:val="lowerRoman"/>
      <w:lvlText w:val="%6."/>
      <w:lvlJc w:val="right"/>
      <w:pPr>
        <w:ind w:left="4320" w:hanging="180"/>
      </w:pPr>
      <w:rPr>
        <w:shd w:val="clear" w:color="auto" w:fill="auto"/>
      </w:rPr>
    </w:lvl>
    <w:lvl w:ilvl="6" w:tplc="AB82398A">
      <w:start w:val="1"/>
      <w:numFmt w:val="decimal"/>
      <w:lvlText w:val="%7."/>
      <w:lvlJc w:val="left"/>
      <w:pPr>
        <w:ind w:left="5040" w:hanging="360"/>
      </w:pPr>
      <w:rPr>
        <w:shd w:val="clear" w:color="auto" w:fill="auto"/>
      </w:rPr>
    </w:lvl>
    <w:lvl w:ilvl="7" w:tplc="CD58326E">
      <w:start w:val="1"/>
      <w:numFmt w:val="lowerLetter"/>
      <w:lvlText w:val="%8."/>
      <w:lvlJc w:val="left"/>
      <w:pPr>
        <w:ind w:left="5760" w:hanging="360"/>
      </w:pPr>
      <w:rPr>
        <w:shd w:val="clear" w:color="auto" w:fill="auto"/>
      </w:rPr>
    </w:lvl>
    <w:lvl w:ilvl="8" w:tplc="305CA6DE">
      <w:start w:val="1"/>
      <w:numFmt w:val="lowerRoman"/>
      <w:lvlText w:val="%9."/>
      <w:lvlJc w:val="right"/>
      <w:pPr>
        <w:ind w:left="6480" w:hanging="180"/>
      </w:pPr>
      <w:rPr>
        <w:shd w:val="clear" w:color="auto" w:fill="auto"/>
      </w:rPr>
    </w:lvl>
  </w:abstractNum>
  <w:abstractNum w:abstractNumId="13" w15:restartNumberingAfterBreak="0">
    <w:nsid w:val="2F00000D"/>
    <w:multiLevelType w:val="hybridMultilevel"/>
    <w:tmpl w:val="5E02792B"/>
    <w:lvl w:ilvl="0" w:tplc="C5B2D638">
      <w:start w:val="1"/>
      <w:numFmt w:val="bullet"/>
      <w:pStyle w:val="Lijstopsomteken2"/>
      <w:lvlText w:val="–"/>
      <w:lvlJc w:val="left"/>
      <w:pPr>
        <w:tabs>
          <w:tab w:val="left" w:pos="227"/>
        </w:tabs>
        <w:ind w:left="227" w:firstLine="0"/>
      </w:pPr>
      <w:rPr>
        <w:rFonts w:ascii="Verdana" w:hAnsi="Verdana" w:hint="default"/>
        <w:shd w:val="clear" w:color="auto" w:fill="auto"/>
      </w:rPr>
    </w:lvl>
    <w:lvl w:ilvl="1" w:tplc="BF7225A4">
      <w:start w:val="1"/>
      <w:numFmt w:val="bullet"/>
      <w:lvlText w:val="o"/>
      <w:lvlJc w:val="left"/>
      <w:pPr>
        <w:tabs>
          <w:tab w:val="left" w:pos="1440"/>
        </w:tabs>
        <w:ind w:left="1440" w:hanging="360"/>
      </w:pPr>
      <w:rPr>
        <w:rFonts w:ascii="Courier New" w:hAnsi="Courier New" w:cs="Courier New" w:hint="default"/>
        <w:shd w:val="clear" w:color="auto" w:fill="auto"/>
      </w:rPr>
    </w:lvl>
    <w:lvl w:ilvl="2" w:tplc="509AB1BC">
      <w:start w:val="1"/>
      <w:numFmt w:val="bullet"/>
      <w:lvlText w:val=""/>
      <w:lvlJc w:val="left"/>
      <w:pPr>
        <w:tabs>
          <w:tab w:val="left" w:pos="2160"/>
        </w:tabs>
        <w:ind w:left="2160" w:hanging="360"/>
      </w:pPr>
      <w:rPr>
        <w:rFonts w:ascii="Wingdings" w:hAnsi="Wingdings" w:hint="default"/>
        <w:shd w:val="clear" w:color="auto" w:fill="auto"/>
      </w:rPr>
    </w:lvl>
    <w:lvl w:ilvl="3" w:tplc="05807726">
      <w:start w:val="1"/>
      <w:numFmt w:val="bullet"/>
      <w:lvlText w:val=""/>
      <w:lvlJc w:val="left"/>
      <w:pPr>
        <w:tabs>
          <w:tab w:val="left" w:pos="2880"/>
        </w:tabs>
        <w:ind w:left="2880" w:hanging="360"/>
      </w:pPr>
      <w:rPr>
        <w:rFonts w:ascii="Symbol" w:hAnsi="Symbol" w:hint="default"/>
        <w:shd w:val="clear" w:color="auto" w:fill="auto"/>
      </w:rPr>
    </w:lvl>
    <w:lvl w:ilvl="4" w:tplc="88162290">
      <w:start w:val="1"/>
      <w:numFmt w:val="bullet"/>
      <w:lvlText w:val="o"/>
      <w:lvlJc w:val="left"/>
      <w:pPr>
        <w:tabs>
          <w:tab w:val="left" w:pos="3600"/>
        </w:tabs>
        <w:ind w:left="3600" w:hanging="360"/>
      </w:pPr>
      <w:rPr>
        <w:rFonts w:ascii="Courier New" w:hAnsi="Courier New" w:cs="Courier New" w:hint="default"/>
        <w:shd w:val="clear" w:color="auto" w:fill="auto"/>
      </w:rPr>
    </w:lvl>
    <w:lvl w:ilvl="5" w:tplc="3326A1B4">
      <w:start w:val="1"/>
      <w:numFmt w:val="bullet"/>
      <w:lvlText w:val=""/>
      <w:lvlJc w:val="left"/>
      <w:pPr>
        <w:tabs>
          <w:tab w:val="left" w:pos="4320"/>
        </w:tabs>
        <w:ind w:left="4320" w:hanging="360"/>
      </w:pPr>
      <w:rPr>
        <w:rFonts w:ascii="Wingdings" w:hAnsi="Wingdings" w:hint="default"/>
        <w:shd w:val="clear" w:color="auto" w:fill="auto"/>
      </w:rPr>
    </w:lvl>
    <w:lvl w:ilvl="6" w:tplc="0BD8C710">
      <w:start w:val="1"/>
      <w:numFmt w:val="bullet"/>
      <w:lvlText w:val=""/>
      <w:lvlJc w:val="left"/>
      <w:pPr>
        <w:tabs>
          <w:tab w:val="left" w:pos="5040"/>
        </w:tabs>
        <w:ind w:left="5040" w:hanging="360"/>
      </w:pPr>
      <w:rPr>
        <w:rFonts w:ascii="Symbol" w:hAnsi="Symbol" w:hint="default"/>
        <w:shd w:val="clear" w:color="auto" w:fill="auto"/>
      </w:rPr>
    </w:lvl>
    <w:lvl w:ilvl="7" w:tplc="54BE581A">
      <w:start w:val="1"/>
      <w:numFmt w:val="bullet"/>
      <w:lvlText w:val="o"/>
      <w:lvlJc w:val="left"/>
      <w:pPr>
        <w:tabs>
          <w:tab w:val="left" w:pos="5760"/>
        </w:tabs>
        <w:ind w:left="5760" w:hanging="360"/>
      </w:pPr>
      <w:rPr>
        <w:rFonts w:ascii="Courier New" w:hAnsi="Courier New" w:cs="Courier New" w:hint="default"/>
        <w:shd w:val="clear" w:color="auto" w:fill="auto"/>
      </w:rPr>
    </w:lvl>
    <w:lvl w:ilvl="8" w:tplc="72963E32">
      <w:start w:val="1"/>
      <w:numFmt w:val="bullet"/>
      <w:lvlText w:val=""/>
      <w:lvlJc w:val="left"/>
      <w:pPr>
        <w:tabs>
          <w:tab w:val="left" w:pos="6480"/>
        </w:tabs>
        <w:ind w:left="6480" w:hanging="360"/>
      </w:pPr>
      <w:rPr>
        <w:rFonts w:ascii="Wingdings" w:hAnsi="Wingdings" w:hint="default"/>
        <w:shd w:val="clear" w:color="auto" w:fill="auto"/>
      </w:rPr>
    </w:lvl>
  </w:abstractNum>
  <w:abstractNum w:abstractNumId="14" w15:restartNumberingAfterBreak="0">
    <w:nsid w:val="2F00000E"/>
    <w:multiLevelType w:val="hybridMultilevel"/>
    <w:tmpl w:val="5A613731"/>
    <w:lvl w:ilvl="0" w:tplc="DDEC5D74">
      <w:start w:val="1"/>
      <w:numFmt w:val="bullet"/>
      <w:lvlText w:val="•"/>
      <w:lvlJc w:val="left"/>
      <w:pPr>
        <w:tabs>
          <w:tab w:val="left" w:pos="360"/>
        </w:tabs>
        <w:ind w:left="360" w:hanging="360"/>
      </w:pPr>
      <w:rPr>
        <w:rFonts w:ascii="Verdana" w:hAnsi="Verdana" w:hint="default"/>
        <w:sz w:val="18"/>
        <w:szCs w:val="18"/>
        <w:shd w:val="clear" w:color="auto" w:fill="auto"/>
      </w:rPr>
    </w:lvl>
    <w:lvl w:ilvl="1" w:tplc="8970FF1C">
      <w:start w:val="1"/>
      <w:numFmt w:val="bullet"/>
      <w:lvlText w:val="o"/>
      <w:lvlJc w:val="left"/>
      <w:pPr>
        <w:tabs>
          <w:tab w:val="left" w:pos="1440"/>
        </w:tabs>
        <w:ind w:left="1440" w:hanging="360"/>
      </w:pPr>
      <w:rPr>
        <w:rFonts w:ascii="Courier New" w:hAnsi="Courier New" w:cs="Courier New" w:hint="default"/>
        <w:shd w:val="clear" w:color="auto" w:fill="auto"/>
      </w:rPr>
    </w:lvl>
    <w:lvl w:ilvl="2" w:tplc="5A7A7B1E">
      <w:start w:val="1"/>
      <w:numFmt w:val="bullet"/>
      <w:lvlText w:val=""/>
      <w:lvlJc w:val="left"/>
      <w:pPr>
        <w:tabs>
          <w:tab w:val="left" w:pos="2160"/>
        </w:tabs>
        <w:ind w:left="2160" w:hanging="360"/>
      </w:pPr>
      <w:rPr>
        <w:rFonts w:ascii="Wingdings" w:hAnsi="Wingdings" w:hint="default"/>
        <w:shd w:val="clear" w:color="auto" w:fill="auto"/>
      </w:rPr>
    </w:lvl>
    <w:lvl w:ilvl="3" w:tplc="8D9AB7A6">
      <w:start w:val="1"/>
      <w:numFmt w:val="bullet"/>
      <w:lvlText w:val=""/>
      <w:lvlJc w:val="left"/>
      <w:pPr>
        <w:tabs>
          <w:tab w:val="left" w:pos="2880"/>
        </w:tabs>
        <w:ind w:left="2880" w:hanging="360"/>
      </w:pPr>
      <w:rPr>
        <w:rFonts w:ascii="Symbol" w:hAnsi="Symbol" w:hint="default"/>
        <w:shd w:val="clear" w:color="auto" w:fill="auto"/>
      </w:rPr>
    </w:lvl>
    <w:lvl w:ilvl="4" w:tplc="FB3A6B02">
      <w:start w:val="1"/>
      <w:numFmt w:val="bullet"/>
      <w:lvlText w:val="o"/>
      <w:lvlJc w:val="left"/>
      <w:pPr>
        <w:tabs>
          <w:tab w:val="left" w:pos="3600"/>
        </w:tabs>
        <w:ind w:left="3600" w:hanging="360"/>
      </w:pPr>
      <w:rPr>
        <w:rFonts w:ascii="Courier New" w:hAnsi="Courier New" w:cs="Courier New" w:hint="default"/>
        <w:shd w:val="clear" w:color="auto" w:fill="auto"/>
      </w:rPr>
    </w:lvl>
    <w:lvl w:ilvl="5" w:tplc="9946BE1C">
      <w:start w:val="1"/>
      <w:numFmt w:val="bullet"/>
      <w:lvlText w:val=""/>
      <w:lvlJc w:val="left"/>
      <w:pPr>
        <w:tabs>
          <w:tab w:val="left" w:pos="4320"/>
        </w:tabs>
        <w:ind w:left="4320" w:hanging="360"/>
      </w:pPr>
      <w:rPr>
        <w:rFonts w:ascii="Wingdings" w:hAnsi="Wingdings" w:hint="default"/>
        <w:shd w:val="clear" w:color="auto" w:fill="auto"/>
      </w:rPr>
    </w:lvl>
    <w:lvl w:ilvl="6" w:tplc="ADE0DFF4">
      <w:start w:val="1"/>
      <w:numFmt w:val="bullet"/>
      <w:lvlText w:val=""/>
      <w:lvlJc w:val="left"/>
      <w:pPr>
        <w:tabs>
          <w:tab w:val="left" w:pos="5040"/>
        </w:tabs>
        <w:ind w:left="5040" w:hanging="360"/>
      </w:pPr>
      <w:rPr>
        <w:rFonts w:ascii="Symbol" w:hAnsi="Symbol" w:hint="default"/>
        <w:shd w:val="clear" w:color="auto" w:fill="auto"/>
      </w:rPr>
    </w:lvl>
    <w:lvl w:ilvl="7" w:tplc="583211A2">
      <w:start w:val="1"/>
      <w:numFmt w:val="bullet"/>
      <w:lvlText w:val="o"/>
      <w:lvlJc w:val="left"/>
      <w:pPr>
        <w:tabs>
          <w:tab w:val="left" w:pos="5760"/>
        </w:tabs>
        <w:ind w:left="5760" w:hanging="360"/>
      </w:pPr>
      <w:rPr>
        <w:rFonts w:ascii="Courier New" w:hAnsi="Courier New" w:cs="Courier New" w:hint="default"/>
        <w:shd w:val="clear" w:color="auto" w:fill="auto"/>
      </w:rPr>
    </w:lvl>
    <w:lvl w:ilvl="8" w:tplc="BFC0D84E">
      <w:start w:val="1"/>
      <w:numFmt w:val="bullet"/>
      <w:lvlText w:val=""/>
      <w:lvlJc w:val="left"/>
      <w:pPr>
        <w:tabs>
          <w:tab w:val="left" w:pos="6480"/>
        </w:tabs>
        <w:ind w:left="6480" w:hanging="360"/>
      </w:pPr>
      <w:rPr>
        <w:rFonts w:ascii="Wingdings" w:hAnsi="Wingdings" w:hint="default"/>
        <w:shd w:val="clear" w:color="auto" w:fill="auto"/>
      </w:rPr>
    </w:lvl>
  </w:abstractNum>
  <w:abstractNum w:abstractNumId="15" w15:restartNumberingAfterBreak="0">
    <w:nsid w:val="2F00000F"/>
    <w:multiLevelType w:val="hybridMultilevel"/>
    <w:tmpl w:val="4A6EB13F"/>
    <w:lvl w:ilvl="0" w:tplc="F0F8EF9C">
      <w:start w:val="2"/>
      <w:numFmt w:val="bullet"/>
      <w:lvlText w:val="-"/>
      <w:lvlJc w:val="left"/>
      <w:pPr>
        <w:ind w:left="720" w:hanging="360"/>
      </w:pPr>
      <w:rPr>
        <w:rFonts w:ascii="Verdana" w:eastAsiaTheme="minorHAnsi" w:hAnsi="Verdana" w:cstheme="minorBidi" w:hint="default"/>
        <w:shd w:val="clear" w:color="auto" w:fill="auto"/>
      </w:rPr>
    </w:lvl>
    <w:lvl w:ilvl="1" w:tplc="B86C9E3A">
      <w:start w:val="1"/>
      <w:numFmt w:val="bullet"/>
      <w:lvlText w:val="o"/>
      <w:lvlJc w:val="left"/>
      <w:pPr>
        <w:ind w:left="1440" w:hanging="360"/>
      </w:pPr>
      <w:rPr>
        <w:rFonts w:ascii="Courier New" w:eastAsia="Courier New" w:hAnsi="Courier New" w:cs="Courier New" w:hint="default"/>
        <w:shd w:val="clear" w:color="auto" w:fill="auto"/>
      </w:rPr>
    </w:lvl>
    <w:lvl w:ilvl="2" w:tplc="B3DCA8C6">
      <w:start w:val="1"/>
      <w:numFmt w:val="bullet"/>
      <w:lvlText w:val=""/>
      <w:lvlJc w:val="left"/>
      <w:pPr>
        <w:ind w:left="2160" w:hanging="360"/>
      </w:pPr>
      <w:rPr>
        <w:rFonts w:ascii="Wingdings" w:eastAsia="Wingdings" w:hAnsi="Wingdings" w:cs="Wingdings" w:hint="default"/>
        <w:shd w:val="clear" w:color="auto" w:fill="auto"/>
      </w:rPr>
    </w:lvl>
    <w:lvl w:ilvl="3" w:tplc="425E9530">
      <w:start w:val="1"/>
      <w:numFmt w:val="bullet"/>
      <w:lvlText w:val=""/>
      <w:lvlJc w:val="left"/>
      <w:pPr>
        <w:ind w:left="2880" w:hanging="360"/>
      </w:pPr>
      <w:rPr>
        <w:rFonts w:ascii="Symbol" w:eastAsia="Symbol" w:hAnsi="Symbol" w:cs="Symbol" w:hint="default"/>
        <w:shd w:val="clear" w:color="auto" w:fill="auto"/>
      </w:rPr>
    </w:lvl>
    <w:lvl w:ilvl="4" w:tplc="F2A2C856">
      <w:start w:val="1"/>
      <w:numFmt w:val="bullet"/>
      <w:lvlText w:val="o"/>
      <w:lvlJc w:val="left"/>
      <w:pPr>
        <w:ind w:left="3600" w:hanging="360"/>
      </w:pPr>
      <w:rPr>
        <w:rFonts w:ascii="Courier New" w:eastAsia="Courier New" w:hAnsi="Courier New" w:cs="Courier New" w:hint="default"/>
        <w:shd w:val="clear" w:color="auto" w:fill="auto"/>
      </w:rPr>
    </w:lvl>
    <w:lvl w:ilvl="5" w:tplc="36C6B4F4">
      <w:start w:val="1"/>
      <w:numFmt w:val="bullet"/>
      <w:lvlText w:val=""/>
      <w:lvlJc w:val="left"/>
      <w:pPr>
        <w:ind w:left="4320" w:hanging="360"/>
      </w:pPr>
      <w:rPr>
        <w:rFonts w:ascii="Wingdings" w:eastAsia="Wingdings" w:hAnsi="Wingdings" w:cs="Wingdings" w:hint="default"/>
        <w:shd w:val="clear" w:color="auto" w:fill="auto"/>
      </w:rPr>
    </w:lvl>
    <w:lvl w:ilvl="6" w:tplc="6342504E">
      <w:start w:val="1"/>
      <w:numFmt w:val="bullet"/>
      <w:lvlText w:val=""/>
      <w:lvlJc w:val="left"/>
      <w:pPr>
        <w:ind w:left="5040" w:hanging="360"/>
      </w:pPr>
      <w:rPr>
        <w:rFonts w:ascii="Symbol" w:eastAsia="Symbol" w:hAnsi="Symbol" w:cs="Symbol" w:hint="default"/>
        <w:shd w:val="clear" w:color="auto" w:fill="auto"/>
      </w:rPr>
    </w:lvl>
    <w:lvl w:ilvl="7" w:tplc="36E8D652">
      <w:start w:val="1"/>
      <w:numFmt w:val="bullet"/>
      <w:lvlText w:val="o"/>
      <w:lvlJc w:val="left"/>
      <w:pPr>
        <w:ind w:left="5760" w:hanging="360"/>
      </w:pPr>
      <w:rPr>
        <w:rFonts w:ascii="Courier New" w:eastAsia="Courier New" w:hAnsi="Courier New" w:cs="Courier New" w:hint="default"/>
        <w:shd w:val="clear" w:color="auto" w:fill="auto"/>
      </w:rPr>
    </w:lvl>
    <w:lvl w:ilvl="8" w:tplc="B5447D12">
      <w:start w:val="1"/>
      <w:numFmt w:val="bullet"/>
      <w:lvlText w:val=""/>
      <w:lvlJc w:val="left"/>
      <w:pPr>
        <w:ind w:left="6480" w:hanging="360"/>
      </w:pPr>
      <w:rPr>
        <w:rFonts w:ascii="Wingdings" w:eastAsia="Wingdings" w:hAnsi="Wingdings" w:cs="Wingdings" w:hint="default"/>
        <w:shd w:val="clear" w:color="auto" w:fill="auto"/>
      </w:rPr>
    </w:lvl>
  </w:abstractNum>
  <w:abstractNum w:abstractNumId="16" w15:restartNumberingAfterBreak="0">
    <w:nsid w:val="35553070"/>
    <w:multiLevelType w:val="hybridMultilevel"/>
    <w:tmpl w:val="1D48BB8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6540843">
    <w:abstractNumId w:val="10"/>
  </w:num>
  <w:num w:numId="2" w16cid:durableId="755636008">
    <w:abstractNumId w:val="7"/>
  </w:num>
  <w:num w:numId="3" w16cid:durableId="306979690">
    <w:abstractNumId w:val="6"/>
  </w:num>
  <w:num w:numId="4" w16cid:durableId="1389306350">
    <w:abstractNumId w:val="5"/>
  </w:num>
  <w:num w:numId="5" w16cid:durableId="126355900">
    <w:abstractNumId w:val="4"/>
  </w:num>
  <w:num w:numId="6" w16cid:durableId="681932503">
    <w:abstractNumId w:val="8"/>
  </w:num>
  <w:num w:numId="7" w16cid:durableId="280184051">
    <w:abstractNumId w:val="3"/>
  </w:num>
  <w:num w:numId="8" w16cid:durableId="333648945">
    <w:abstractNumId w:val="2"/>
  </w:num>
  <w:num w:numId="9" w16cid:durableId="1384717908">
    <w:abstractNumId w:val="1"/>
  </w:num>
  <w:num w:numId="10" w16cid:durableId="1329594561">
    <w:abstractNumId w:val="0"/>
  </w:num>
  <w:num w:numId="11" w16cid:durableId="695428419">
    <w:abstractNumId w:val="9"/>
  </w:num>
  <w:num w:numId="12" w16cid:durableId="1253471429">
    <w:abstractNumId w:val="11"/>
  </w:num>
  <w:num w:numId="13" w16cid:durableId="716901562">
    <w:abstractNumId w:val="14"/>
  </w:num>
  <w:num w:numId="14" w16cid:durableId="760487481">
    <w:abstractNumId w:val="13"/>
  </w:num>
  <w:num w:numId="15" w16cid:durableId="788087430">
    <w:abstractNumId w:val="15"/>
  </w:num>
  <w:num w:numId="16" w16cid:durableId="1330330929">
    <w:abstractNumId w:val="12"/>
  </w:num>
  <w:num w:numId="17" w16cid:durableId="6947664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bordersDoNotSurroundFooter/>
  <w:proofState w:spelling="clean" w:grammar="clean"/>
  <w:defaultTabStop w:val="709"/>
  <w:hyphenationZone w:val="425"/>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1BA"/>
    <w:rsid w:val="00011334"/>
    <w:rsid w:val="0001178D"/>
    <w:rsid w:val="00031873"/>
    <w:rsid w:val="00033AD7"/>
    <w:rsid w:val="00047A06"/>
    <w:rsid w:val="00056202"/>
    <w:rsid w:val="00072FDC"/>
    <w:rsid w:val="00083EC3"/>
    <w:rsid w:val="00093C93"/>
    <w:rsid w:val="000A70CD"/>
    <w:rsid w:val="000B24A9"/>
    <w:rsid w:val="000B2E1A"/>
    <w:rsid w:val="001415E5"/>
    <w:rsid w:val="0014337B"/>
    <w:rsid w:val="00144CAA"/>
    <w:rsid w:val="00145412"/>
    <w:rsid w:val="00145C6F"/>
    <w:rsid w:val="00145D10"/>
    <w:rsid w:val="00150BFC"/>
    <w:rsid w:val="00152407"/>
    <w:rsid w:val="00161594"/>
    <w:rsid w:val="001621C0"/>
    <w:rsid w:val="0017618B"/>
    <w:rsid w:val="00182B0B"/>
    <w:rsid w:val="00186AC6"/>
    <w:rsid w:val="00187E48"/>
    <w:rsid w:val="001B73F8"/>
    <w:rsid w:val="001C646F"/>
    <w:rsid w:val="001E2F45"/>
    <w:rsid w:val="001E3436"/>
    <w:rsid w:val="001E55F9"/>
    <w:rsid w:val="001F7E27"/>
    <w:rsid w:val="002035F7"/>
    <w:rsid w:val="00221F10"/>
    <w:rsid w:val="002354F4"/>
    <w:rsid w:val="002561C1"/>
    <w:rsid w:val="002610D0"/>
    <w:rsid w:val="002616EA"/>
    <w:rsid w:val="002676AF"/>
    <w:rsid w:val="0028102B"/>
    <w:rsid w:val="002A605F"/>
    <w:rsid w:val="002A7715"/>
    <w:rsid w:val="002C523D"/>
    <w:rsid w:val="00305D9D"/>
    <w:rsid w:val="00312F64"/>
    <w:rsid w:val="00313242"/>
    <w:rsid w:val="003154AE"/>
    <w:rsid w:val="00337C0C"/>
    <w:rsid w:val="003517B8"/>
    <w:rsid w:val="003522FF"/>
    <w:rsid w:val="00372983"/>
    <w:rsid w:val="003750F6"/>
    <w:rsid w:val="00376431"/>
    <w:rsid w:val="00397C47"/>
    <w:rsid w:val="003A1FE3"/>
    <w:rsid w:val="003D0A75"/>
    <w:rsid w:val="003E0165"/>
    <w:rsid w:val="003E0CB5"/>
    <w:rsid w:val="003E15FE"/>
    <w:rsid w:val="003E2891"/>
    <w:rsid w:val="00401644"/>
    <w:rsid w:val="00404AEC"/>
    <w:rsid w:val="0041532C"/>
    <w:rsid w:val="00415442"/>
    <w:rsid w:val="00440B4F"/>
    <w:rsid w:val="00443003"/>
    <w:rsid w:val="00443C4D"/>
    <w:rsid w:val="00453E3A"/>
    <w:rsid w:val="00457102"/>
    <w:rsid w:val="00470762"/>
    <w:rsid w:val="00492CF4"/>
    <w:rsid w:val="004A007F"/>
    <w:rsid w:val="004A1CB9"/>
    <w:rsid w:val="004B6147"/>
    <w:rsid w:val="0051667F"/>
    <w:rsid w:val="00524FE6"/>
    <w:rsid w:val="00525D9D"/>
    <w:rsid w:val="00531519"/>
    <w:rsid w:val="00542389"/>
    <w:rsid w:val="00551ED7"/>
    <w:rsid w:val="0058411F"/>
    <w:rsid w:val="005B2F5C"/>
    <w:rsid w:val="005F6206"/>
    <w:rsid w:val="006255BB"/>
    <w:rsid w:val="0064729C"/>
    <w:rsid w:val="006703CC"/>
    <w:rsid w:val="006722CB"/>
    <w:rsid w:val="006833A0"/>
    <w:rsid w:val="006A2D3C"/>
    <w:rsid w:val="006D039B"/>
    <w:rsid w:val="006D43C0"/>
    <w:rsid w:val="006E4A30"/>
    <w:rsid w:val="006F1D19"/>
    <w:rsid w:val="006F632E"/>
    <w:rsid w:val="00703C0C"/>
    <w:rsid w:val="0070652E"/>
    <w:rsid w:val="0071021B"/>
    <w:rsid w:val="0071111E"/>
    <w:rsid w:val="0071404C"/>
    <w:rsid w:val="00731FC6"/>
    <w:rsid w:val="0073678E"/>
    <w:rsid w:val="00744260"/>
    <w:rsid w:val="00751BA1"/>
    <w:rsid w:val="00783CB9"/>
    <w:rsid w:val="007C1597"/>
    <w:rsid w:val="007D2056"/>
    <w:rsid w:val="007E1E88"/>
    <w:rsid w:val="00803310"/>
    <w:rsid w:val="00803697"/>
    <w:rsid w:val="008064CD"/>
    <w:rsid w:val="0080720C"/>
    <w:rsid w:val="00812AF8"/>
    <w:rsid w:val="00815D8C"/>
    <w:rsid w:val="00824D36"/>
    <w:rsid w:val="00830E2D"/>
    <w:rsid w:val="00837DB5"/>
    <w:rsid w:val="00865A34"/>
    <w:rsid w:val="00875446"/>
    <w:rsid w:val="00880A63"/>
    <w:rsid w:val="00890EE3"/>
    <w:rsid w:val="00891C05"/>
    <w:rsid w:val="0089699F"/>
    <w:rsid w:val="008A242F"/>
    <w:rsid w:val="008C32DA"/>
    <w:rsid w:val="009116F9"/>
    <w:rsid w:val="009279A7"/>
    <w:rsid w:val="0093554F"/>
    <w:rsid w:val="00950488"/>
    <w:rsid w:val="00953CC0"/>
    <w:rsid w:val="00961A54"/>
    <w:rsid w:val="00972775"/>
    <w:rsid w:val="0097497D"/>
    <w:rsid w:val="00974B82"/>
    <w:rsid w:val="00991592"/>
    <w:rsid w:val="009A2CCB"/>
    <w:rsid w:val="009B7A89"/>
    <w:rsid w:val="009C51E4"/>
    <w:rsid w:val="009C7319"/>
    <w:rsid w:val="009E42D5"/>
    <w:rsid w:val="009E4FEE"/>
    <w:rsid w:val="009F1A77"/>
    <w:rsid w:val="00A024F8"/>
    <w:rsid w:val="00A17416"/>
    <w:rsid w:val="00A22CAD"/>
    <w:rsid w:val="00A623DA"/>
    <w:rsid w:val="00A83AA3"/>
    <w:rsid w:val="00A90941"/>
    <w:rsid w:val="00A9432E"/>
    <w:rsid w:val="00A976CA"/>
    <w:rsid w:val="00AC023D"/>
    <w:rsid w:val="00AD31CE"/>
    <w:rsid w:val="00AD3EDE"/>
    <w:rsid w:val="00AE4EBD"/>
    <w:rsid w:val="00B063D6"/>
    <w:rsid w:val="00B128EF"/>
    <w:rsid w:val="00B1442C"/>
    <w:rsid w:val="00B249FA"/>
    <w:rsid w:val="00B37D16"/>
    <w:rsid w:val="00B52A6E"/>
    <w:rsid w:val="00B65CE3"/>
    <w:rsid w:val="00B70645"/>
    <w:rsid w:val="00B72C7F"/>
    <w:rsid w:val="00B8191B"/>
    <w:rsid w:val="00B84CB2"/>
    <w:rsid w:val="00B876DF"/>
    <w:rsid w:val="00B9776A"/>
    <w:rsid w:val="00BB07AE"/>
    <w:rsid w:val="00BC50F4"/>
    <w:rsid w:val="00BD177A"/>
    <w:rsid w:val="00BD18C7"/>
    <w:rsid w:val="00BD37DB"/>
    <w:rsid w:val="00BD602A"/>
    <w:rsid w:val="00BE20FD"/>
    <w:rsid w:val="00BE4351"/>
    <w:rsid w:val="00C33986"/>
    <w:rsid w:val="00C45DE8"/>
    <w:rsid w:val="00C4707F"/>
    <w:rsid w:val="00C7457D"/>
    <w:rsid w:val="00C762E3"/>
    <w:rsid w:val="00C801E6"/>
    <w:rsid w:val="00C82D89"/>
    <w:rsid w:val="00C84D41"/>
    <w:rsid w:val="00C93528"/>
    <w:rsid w:val="00CA443A"/>
    <w:rsid w:val="00CC106F"/>
    <w:rsid w:val="00CC571E"/>
    <w:rsid w:val="00CD64ED"/>
    <w:rsid w:val="00CE4BFB"/>
    <w:rsid w:val="00CE686B"/>
    <w:rsid w:val="00CF7313"/>
    <w:rsid w:val="00D003E5"/>
    <w:rsid w:val="00D120CD"/>
    <w:rsid w:val="00D13AEB"/>
    <w:rsid w:val="00D22E7C"/>
    <w:rsid w:val="00D53B12"/>
    <w:rsid w:val="00D5464F"/>
    <w:rsid w:val="00D73C42"/>
    <w:rsid w:val="00D76EA3"/>
    <w:rsid w:val="00D90C93"/>
    <w:rsid w:val="00D91158"/>
    <w:rsid w:val="00D91C0C"/>
    <w:rsid w:val="00D92908"/>
    <w:rsid w:val="00D92F3D"/>
    <w:rsid w:val="00DA3EA0"/>
    <w:rsid w:val="00DC54B5"/>
    <w:rsid w:val="00DD51B6"/>
    <w:rsid w:val="00DE1351"/>
    <w:rsid w:val="00DE5922"/>
    <w:rsid w:val="00DE6FEB"/>
    <w:rsid w:val="00E2064A"/>
    <w:rsid w:val="00E212DB"/>
    <w:rsid w:val="00E27CE3"/>
    <w:rsid w:val="00E3364C"/>
    <w:rsid w:val="00E35121"/>
    <w:rsid w:val="00E40426"/>
    <w:rsid w:val="00E46829"/>
    <w:rsid w:val="00E54CC1"/>
    <w:rsid w:val="00E5740E"/>
    <w:rsid w:val="00E6572F"/>
    <w:rsid w:val="00E741BA"/>
    <w:rsid w:val="00E96698"/>
    <w:rsid w:val="00EA4015"/>
    <w:rsid w:val="00ED6327"/>
    <w:rsid w:val="00EF0B75"/>
    <w:rsid w:val="00F11152"/>
    <w:rsid w:val="00F13047"/>
    <w:rsid w:val="00F146E5"/>
    <w:rsid w:val="00F206FC"/>
    <w:rsid w:val="00F3646C"/>
    <w:rsid w:val="00F42D67"/>
    <w:rsid w:val="00F4518D"/>
    <w:rsid w:val="00F6075A"/>
    <w:rsid w:val="00F875DD"/>
    <w:rsid w:val="00F94906"/>
    <w:rsid w:val="00F94B7C"/>
    <w:rsid w:val="00F9551F"/>
    <w:rsid w:val="00FA075A"/>
    <w:rsid w:val="00FA50DD"/>
    <w:rsid w:val="00FB5592"/>
    <w:rsid w:val="00FB64A3"/>
    <w:rsid w:val="00FC17AA"/>
    <w:rsid w:val="00FC4420"/>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32DDA"/>
  <w15:docId w15:val="{2D87A00A-74F8-4F71-84B5-0EB7AE9B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sz w:val="18"/>
      <w:szCs w:val="18"/>
      <w:lang w:val="nl-NL" w:eastAsia="nl-NL"/>
    </w:rPr>
  </w:style>
  <w:style w:type="paragraph" w:styleId="Kop1">
    <w:name w:val="heading 1"/>
    <w:basedOn w:val="Standaard"/>
    <w:next w:val="Standaard"/>
    <w:link w:val="Kop1Char"/>
    <w:uiPriority w:val="9"/>
    <w:qFormat/>
    <w:pPr>
      <w:spacing w:before="240" w:after="60"/>
      <w:outlineLvl w:val="0"/>
    </w:pPr>
    <w:rPr>
      <w:rFonts w:cs="Arial"/>
      <w:b/>
      <w:sz w:val="32"/>
      <w:szCs w:val="32"/>
    </w:rPr>
  </w:style>
  <w:style w:type="paragraph" w:styleId="Kop2">
    <w:name w:val="heading 2"/>
    <w:basedOn w:val="Standaard"/>
    <w:next w:val="Standaard"/>
    <w:link w:val="Kop2Char"/>
    <w:uiPriority w:val="9"/>
    <w:semiHidden/>
    <w:unhideWhenUsed/>
    <w:qFormat/>
    <w:pPr>
      <w:spacing w:before="240" w:after="60"/>
      <w:outlineLvl w:val="1"/>
    </w:pPr>
    <w:rPr>
      <w:rFonts w:cs="Arial"/>
      <w:b/>
      <w:i/>
      <w:sz w:val="28"/>
      <w:szCs w:val="28"/>
    </w:rPr>
  </w:style>
  <w:style w:type="paragraph" w:styleId="Kop3">
    <w:name w:val="heading 3"/>
    <w:basedOn w:val="Standaard"/>
    <w:next w:val="Standaard"/>
    <w:link w:val="Kop3Char"/>
    <w:uiPriority w:val="9"/>
    <w:semiHidden/>
    <w:unhideWhenUsed/>
    <w:qFormat/>
    <w:pPr>
      <w:spacing w:before="240" w:after="60"/>
      <w:outlineLvl w:val="2"/>
    </w:pPr>
    <w:rPr>
      <w:rFonts w:cs="Arial"/>
      <w:b/>
      <w:sz w:val="26"/>
      <w:szCs w:val="26"/>
    </w:rPr>
  </w:style>
  <w:style w:type="paragraph" w:styleId="Kop4">
    <w:name w:val="heading 4"/>
    <w:basedOn w:val="Standaard"/>
    <w:next w:val="Standaard"/>
    <w:link w:val="Kop4Char"/>
    <w:uiPriority w:val="9"/>
    <w:semiHidden/>
    <w:unhideWhenUsed/>
    <w:qFormat/>
    <w:pPr>
      <w:spacing w:before="200"/>
      <w:outlineLvl w:val="3"/>
    </w:pPr>
    <w:rPr>
      <w:rFonts w:asciiTheme="majorHAnsi" w:eastAsiaTheme="majorEastAsia" w:hAnsiTheme="majorHAnsi" w:cstheme="majorBidi"/>
      <w:b/>
      <w:i/>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paragraph" w:styleId="Ondertitel">
    <w:name w:val="Subtitle"/>
    <w:basedOn w:val="Standaard"/>
    <w:next w:val="Standaard"/>
    <w:link w:val="OndertitelChar"/>
    <w:uiPriority w:val="11"/>
    <w:qFormat/>
    <w:pPr>
      <w:numPr>
        <w:ilvl w:val="1"/>
      </w:numPr>
      <w:ind w:left="86"/>
    </w:pPr>
    <w:rPr>
      <w:rFonts w:asciiTheme="majorHAnsi" w:eastAsiaTheme="majorEastAsia" w:hAnsiTheme="majorHAnsi" w:cstheme="majorBidi"/>
      <w:i/>
      <w:color w:val="4F81BD" w:themeColor="accent1"/>
      <w:spacing w:val="15"/>
      <w:sz w:val="24"/>
      <w:szCs w:val="24"/>
    </w:rPr>
  </w:style>
  <w:style w:type="character" w:styleId="Nadruk">
    <w:name w:val="Emphasis"/>
    <w:basedOn w:val="Standaardalinea-lettertype"/>
    <w:uiPriority w:val="20"/>
    <w:qFormat/>
    <w:rPr>
      <w:i/>
      <w:shd w:val="clear" w:color="auto" w:fill="auto"/>
    </w:rPr>
  </w:style>
  <w:style w:type="paragraph" w:styleId="Lijstalinea">
    <w:name w:val="List Paragraph"/>
    <w:basedOn w:val="Standaard"/>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uiPriority w:val="39"/>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NotaGegeven">
    <w:name w:val="Huisstijl-NotaGegeven"/>
    <w:basedOn w:val="Standaard"/>
    <w:pPr>
      <w:spacing w:line="180" w:lineRule="exact"/>
    </w:pPr>
    <w:rPr>
      <w:rFonts w:cs="Verdana"/>
      <w:sz w:val="13"/>
      <w:szCs w:val="13"/>
    </w:rPr>
  </w:style>
  <w:style w:type="paragraph" w:customStyle="1" w:styleId="Huisstijl-Adres">
    <w:name w:val="Huisstijl-Adres"/>
    <w:basedOn w:val="Standaard"/>
    <w:link w:val="Huisstijl-AdresChar"/>
    <w:pPr>
      <w:tabs>
        <w:tab w:val="left" w:pos="192"/>
      </w:tabs>
      <w:spacing w:after="90" w:line="180" w:lineRule="exact"/>
    </w:pPr>
    <w:rPr>
      <w:rFonts w:cs="Verdana"/>
      <w:sz w:val="13"/>
      <w:szCs w:val="13"/>
    </w:rPr>
  </w:style>
  <w:style w:type="paragraph" w:styleId="Lijstopsomteken">
    <w:name w:val="List Bullet"/>
    <w:basedOn w:val="Standaard"/>
    <w:pPr>
      <w:numPr>
        <w:numId w:val="1"/>
      </w:numPr>
    </w:pPr>
  </w:style>
  <w:style w:type="character" w:customStyle="1" w:styleId="Huisstijl-GegevenCharChar">
    <w:name w:val="Huisstijl-Gegeven Char Char"/>
    <w:link w:val="Huisstijl-Gegeven"/>
    <w:rPr>
      <w:rFonts w:ascii="Verdana" w:hAnsi="Verdana"/>
      <w:sz w:val="13"/>
      <w:szCs w:val="13"/>
      <w:shd w:val="clear" w:color="auto" w:fill="auto"/>
      <w:lang w:val="nl-NL" w:eastAsia="nl-NL" w:bidi="ar-SA"/>
    </w:rPr>
  </w:style>
  <w:style w:type="paragraph" w:customStyle="1" w:styleId="Huisstijl-Gegeven">
    <w:name w:val="Huisstijl-Gegeven"/>
    <w:basedOn w:val="Standaard"/>
    <w:link w:val="Huisstijl-GegevenCharChar"/>
    <w:pPr>
      <w:spacing w:after="92" w:line="180" w:lineRule="exact"/>
    </w:pPr>
    <w:rPr>
      <w:sz w:val="13"/>
      <w:szCs w:val="13"/>
    </w:rPr>
  </w:style>
  <w:style w:type="paragraph" w:customStyle="1" w:styleId="Huisstijl-NotaKopje">
    <w:name w:val="Huisstijl-NotaKopje"/>
    <w:basedOn w:val="Huisstijl-NotaGegeven"/>
    <w:next w:val="Huisstijl-NotaGegeven"/>
    <w:pPr>
      <w:spacing w:before="160" w:line="240" w:lineRule="exact"/>
    </w:pPr>
  </w:style>
  <w:style w:type="paragraph" w:customStyle="1" w:styleId="Huisstijl-Rubricering">
    <w:name w:val="Huisstijl-Rubricering"/>
    <w:basedOn w:val="Standaard"/>
    <w:pPr>
      <w:spacing w:line="180" w:lineRule="exact"/>
    </w:pPr>
    <w:rPr>
      <w:rFonts w:cs="Verdana-Bold"/>
      <w:b/>
      <w:smallCaps/>
      <w:sz w:val="13"/>
      <w:szCs w:val="13"/>
    </w:rPr>
  </w:style>
  <w:style w:type="paragraph" w:customStyle="1" w:styleId="Huisstijl-NAW">
    <w:name w:val="Huisstijl-NAW"/>
    <w:basedOn w:val="Standaard"/>
    <w:rPr>
      <w:rFonts w:cs="Verdana"/>
    </w:rPr>
  </w:style>
  <w:style w:type="character" w:styleId="Hyperlink">
    <w:name w:val="Hyperlink"/>
    <w:rPr>
      <w:color w:val="0000FF"/>
      <w:u w:val="single"/>
      <w:shd w:val="clear" w:color="auto" w:fill="auto"/>
    </w:rPr>
  </w:style>
  <w:style w:type="paragraph" w:customStyle="1" w:styleId="Huisstijl-Retouradres">
    <w:name w:val="Huisstijl-Retouradres"/>
    <w:basedOn w:val="Standaard"/>
    <w:pPr>
      <w:spacing w:line="180" w:lineRule="exact"/>
    </w:pPr>
    <w:rPr>
      <w:sz w:val="13"/>
      <w:szCs w:val="13"/>
    </w:rPr>
  </w:style>
  <w:style w:type="paragraph" w:customStyle="1" w:styleId="Huisstijl-Kopje">
    <w:name w:val="Huisstijl-Kopje"/>
    <w:basedOn w:val="Huisstijl-Gegeven"/>
    <w:link w:val="Huisstijl-KopjeChar"/>
    <w:pPr>
      <w:spacing w:after="0"/>
    </w:pPr>
    <w:rPr>
      <w:b/>
    </w:rPr>
  </w:style>
  <w:style w:type="paragraph" w:customStyle="1" w:styleId="Huisstijl-Voorwaarden">
    <w:name w:val="Huisstijl-Voorwaarden"/>
    <w:basedOn w:val="Standaard"/>
    <w:pPr>
      <w:spacing w:line="180" w:lineRule="exact"/>
    </w:pPr>
    <w:rPr>
      <w:i/>
      <w:sz w:val="13"/>
      <w:szCs w:val="13"/>
    </w:rPr>
  </w:style>
  <w:style w:type="paragraph" w:customStyle="1" w:styleId="Huisstijl-KixCode">
    <w:name w:val="Huisstijl-KixCode"/>
    <w:basedOn w:val="Standaard"/>
    <w:pPr>
      <w:spacing w:before="60" w:line="240" w:lineRule="auto"/>
    </w:pPr>
    <w:rPr>
      <w:rFonts w:ascii="KIX Barcode" w:hAnsi="KIX Barcode"/>
      <w:b/>
      <w:smallCaps/>
      <w:sz w:val="24"/>
      <w:szCs w:val="24"/>
    </w:rPr>
  </w:style>
  <w:style w:type="paragraph" w:customStyle="1" w:styleId="Huisstijl-Paginanummering">
    <w:name w:val="Huisstijl-Paginanummering"/>
    <w:basedOn w:val="Standaard"/>
    <w:pPr>
      <w:spacing w:line="180" w:lineRule="exact"/>
    </w:pPr>
    <w:rPr>
      <w:sz w:val="13"/>
      <w:szCs w:val="13"/>
    </w:rPr>
  </w:style>
  <w:style w:type="character" w:styleId="GevolgdeHyperlink">
    <w:name w:val="FollowedHyperlink"/>
    <w:rPr>
      <w:color w:val="800080"/>
      <w:u w:val="single"/>
      <w:shd w:val="clear" w:color="auto" w:fill="auto"/>
    </w:rPr>
  </w:style>
  <w:style w:type="paragraph" w:styleId="Lijstopsomteken2">
    <w:name w:val="List Bullet 2"/>
    <w:basedOn w:val="Standaard"/>
    <w:pPr>
      <w:numPr>
        <w:numId w:val="14"/>
      </w:numPr>
      <w:tabs>
        <w:tab w:val="clear" w:pos="227"/>
        <w:tab w:val="left" w:pos="454"/>
      </w:tabs>
      <w:ind w:left="454" w:hanging="227"/>
    </w:pPr>
  </w:style>
  <w:style w:type="character" w:customStyle="1" w:styleId="Huisstijl-AdresChar">
    <w:name w:val="Huisstijl-Adres Char"/>
    <w:link w:val="Huisstijl-Adres"/>
    <w:rPr>
      <w:rFonts w:ascii="Verdana" w:hAnsi="Verdana" w:cs="Verdana"/>
      <w:sz w:val="13"/>
      <w:szCs w:val="13"/>
      <w:shd w:val="clear" w:color="auto" w:fill="auto"/>
      <w:lang w:val="nl-NL" w:eastAsia="nl-NL" w:bidi="ar-SA"/>
    </w:rPr>
  </w:style>
  <w:style w:type="paragraph" w:styleId="Ballontekst">
    <w:name w:val="Balloon Text"/>
    <w:basedOn w:val="Standaard"/>
    <w:link w:val="BallontekstChar"/>
    <w:semiHidden/>
    <w:rPr>
      <w:rFonts w:ascii="Tahoma" w:hAnsi="Tahoma" w:cs="Tahoma"/>
      <w:sz w:val="16"/>
      <w:szCs w:val="16"/>
    </w:rPr>
  </w:style>
  <w:style w:type="character" w:customStyle="1" w:styleId="Huisstijl-KopjeChar">
    <w:name w:val="Huisstijl-Kopje Char"/>
    <w:link w:val="Huisstijl-Kopje"/>
    <w:rPr>
      <w:rFonts w:ascii="Verdana" w:hAnsi="Verdana"/>
      <w:b/>
      <w:sz w:val="13"/>
      <w:szCs w:val="13"/>
      <w:shd w:val="clear" w:color="auto" w:fill="auto"/>
      <w:lang w:val="nl-NL" w:eastAsia="nl-NL" w:bidi="ar-SA"/>
    </w:rPr>
  </w:style>
  <w:style w:type="paragraph" w:customStyle="1" w:styleId="Colofonkop">
    <w:name w:val="Colofonkop"/>
    <w:basedOn w:val="Standaard"/>
    <w:qFormat/>
    <w:pPr>
      <w:spacing w:line="180" w:lineRule="exact"/>
    </w:pPr>
    <w:rPr>
      <w:b/>
      <w:sz w:val="13"/>
      <w:szCs w:val="13"/>
    </w:rPr>
  </w:style>
  <w:style w:type="paragraph" w:customStyle="1" w:styleId="standaard-tekst-vet-pagebreak">
    <w:name w:val="standaard-tekst-vet-pagebreak"/>
    <w:basedOn w:val="Standaard"/>
    <w:next w:val="Standaard"/>
    <w:qFormat/>
    <w:pPr>
      <w:pageBreakBefore/>
      <w:tabs>
        <w:tab w:val="left" w:pos="227"/>
        <w:tab w:val="left" w:pos="454"/>
        <w:tab w:val="left" w:pos="680"/>
      </w:tabs>
      <w:autoSpaceDE w:val="0"/>
      <w:autoSpaceDN w:val="0"/>
    </w:pPr>
    <w:rPr>
      <w:b/>
    </w:rPr>
  </w:style>
  <w:style w:type="paragraph" w:styleId="Voetnoottekst">
    <w:name w:val="footnote text"/>
    <w:basedOn w:val="Standaard"/>
    <w:link w:val="VoetnoottekstChar"/>
    <w:uiPriority w:val="99"/>
    <w:semiHidden/>
    <w:rPr>
      <w:sz w:val="13"/>
      <w:szCs w:val="13"/>
    </w:rPr>
  </w:style>
  <w:style w:type="paragraph" w:customStyle="1" w:styleId="standaard-tekst">
    <w:name w:val="standaard-tekst"/>
    <w:basedOn w:val="Standaard"/>
    <w:pPr>
      <w:tabs>
        <w:tab w:val="left" w:pos="227"/>
        <w:tab w:val="left" w:pos="454"/>
        <w:tab w:val="left" w:pos="680"/>
      </w:tabs>
      <w:autoSpaceDE w:val="0"/>
      <w:autoSpaceDN w:val="0"/>
    </w:pPr>
  </w:style>
  <w:style w:type="paragraph" w:customStyle="1" w:styleId="pagebreak">
    <w:name w:val="pagebreak"/>
    <w:basedOn w:val="standaard-tekst"/>
    <w:next w:val="standaard-tekst"/>
    <w:pPr>
      <w:pageBreakBefore/>
    </w:pPr>
  </w:style>
  <w:style w:type="character" w:customStyle="1" w:styleId="BallontekstChar">
    <w:name w:val="Ballontekst Char"/>
    <w:basedOn w:val="Standaardalinea-lettertype"/>
    <w:link w:val="Ballontekst"/>
    <w:rPr>
      <w:rFonts w:ascii="Tahoma" w:hAnsi="Tahoma" w:cs="Tahoma"/>
      <w:sz w:val="16"/>
      <w:szCs w:val="16"/>
      <w:shd w:val="clear" w:color="auto" w:fill="auto"/>
      <w:lang w:val="nl-NL" w:eastAsia="nl-NL"/>
    </w:rPr>
  </w:style>
  <w:style w:type="paragraph" w:customStyle="1" w:styleId="TableParagraph">
    <w:name w:val="Table Paragraph"/>
    <w:basedOn w:val="Standaard"/>
    <w:uiPriority w:val="1"/>
    <w:qFormat/>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awspan1">
    <w:name w:val="awspan1"/>
    <w:basedOn w:val="Standaardalinea-lettertype"/>
    <w:rPr>
      <w:color w:val="000000"/>
      <w:sz w:val="24"/>
      <w:szCs w:val="24"/>
      <w:shd w:val="clear" w:color="auto" w:fill="auto"/>
    </w:rPr>
  </w:style>
  <w:style w:type="character" w:customStyle="1" w:styleId="KoptekstChar">
    <w:name w:val="Koptekst Char"/>
    <w:basedOn w:val="Standaardalinea-lettertype"/>
    <w:link w:val="Koptekst"/>
    <w:uiPriority w:val="99"/>
  </w:style>
  <w:style w:type="character" w:customStyle="1" w:styleId="Kop1Char">
    <w:name w:val="Kop 1 Char"/>
    <w:basedOn w:val="Standaardalinea-lettertype"/>
    <w:link w:val="Kop1"/>
    <w:rPr>
      <w:rFonts w:eastAsia="Times New Roman" w:cs="Arial"/>
      <w:b/>
      <w:sz w:val="32"/>
      <w:szCs w:val="32"/>
      <w:shd w:val="clear" w:color="auto" w:fill="auto"/>
      <w:lang w:val="nl-NL" w:eastAsia="nl-NL"/>
    </w:rPr>
  </w:style>
  <w:style w:type="character" w:customStyle="1" w:styleId="Kop2Char">
    <w:name w:val="Kop 2 Char"/>
    <w:basedOn w:val="Standaardalinea-lettertype"/>
    <w:link w:val="Kop2"/>
    <w:rPr>
      <w:rFonts w:eastAsia="Times New Roman" w:cs="Arial"/>
      <w:b/>
      <w:i/>
      <w:sz w:val="28"/>
      <w:szCs w:val="28"/>
      <w:shd w:val="clear" w:color="auto" w:fill="auto"/>
      <w:lang w:val="nl-NL" w:eastAsia="nl-NL"/>
    </w:rPr>
  </w:style>
  <w:style w:type="character" w:customStyle="1" w:styleId="Kop3Char">
    <w:name w:val="Kop 3 Char"/>
    <w:basedOn w:val="Standaardalinea-lettertype"/>
    <w:link w:val="Kop3"/>
    <w:rPr>
      <w:rFonts w:eastAsia="Times New Roman" w:cs="Arial"/>
      <w:b/>
      <w:sz w:val="26"/>
      <w:szCs w:val="26"/>
      <w:shd w:val="clear" w:color="auto" w:fill="auto"/>
      <w:lang w:val="nl-NL" w:eastAsia="nl-NL"/>
    </w:rPr>
  </w:style>
  <w:style w:type="character" w:customStyle="1" w:styleId="Kop4Char">
    <w:name w:val="Kop 4 Char"/>
    <w:basedOn w:val="Standaardalinea-lettertype"/>
    <w:link w:val="Kop4"/>
    <w:uiPriority w:val="9"/>
    <w:rPr>
      <w:rFonts w:asciiTheme="majorHAnsi" w:eastAsiaTheme="majorEastAsia" w:hAnsiTheme="majorHAnsi" w:cstheme="majorBidi"/>
      <w:b/>
      <w:i/>
      <w:color w:val="4F81BD" w:themeColor="accent1"/>
      <w:shd w:val="clear" w:color="auto" w:fill="auto"/>
    </w:rPr>
  </w:style>
  <w:style w:type="paragraph" w:styleId="Standaardinspringing">
    <w:name w:val="Normal Indent"/>
    <w:basedOn w:val="Standaard"/>
    <w:uiPriority w:val="99"/>
    <w:unhideWhenUsed/>
    <w:pPr>
      <w:ind w:left="720"/>
    </w:p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color w:val="4F81BD" w:themeColor="accent1"/>
      <w:spacing w:val="15"/>
      <w:sz w:val="24"/>
      <w:szCs w:val="24"/>
      <w:shd w:val="clear" w:color="auto" w:fill="auto"/>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sz w:val="52"/>
      <w:szCs w:val="52"/>
      <w:shd w:val="clear" w:color="auto" w:fill="auto"/>
    </w:rPr>
  </w:style>
  <w:style w:type="character" w:customStyle="1" w:styleId="VoettekstChar">
    <w:name w:val="Voettekst Char"/>
    <w:basedOn w:val="Standaardalinea-lettertype"/>
    <w:link w:val="Voettekst"/>
    <w:uiPriority w:val="99"/>
    <w:rPr>
      <w:rFonts w:eastAsia="Times New Roman" w:cs="Times New Roman"/>
      <w:shd w:val="clear" w:color="auto" w:fill="auto"/>
      <w:lang w:val="nl-NL" w:eastAsia="nl-NL"/>
    </w:rPr>
  </w:style>
  <w:style w:type="character" w:styleId="Verwijzingopmerking">
    <w:name w:val="annotation reference"/>
    <w:basedOn w:val="Standaardalinea-lettertype"/>
    <w:uiPriority w:val="99"/>
    <w:unhideWhenUsed/>
    <w:rPr>
      <w:sz w:val="16"/>
      <w:szCs w:val="16"/>
      <w:shd w:val="clear" w:color="auto" w:fill="auto"/>
    </w:rPr>
  </w:style>
  <w:style w:type="paragraph" w:styleId="Tekstopmerking">
    <w:name w:val="annotation text"/>
    <w:basedOn w:val="Standaard"/>
    <w:link w:val="TekstopmerkingChar"/>
    <w:unhideWhenUsed/>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rPr>
      <w:rFonts w:asciiTheme="minorHAnsi" w:eastAsiaTheme="minorHAnsi" w:hAnsiTheme="minorHAnsi" w:cstheme="minorBidi"/>
      <w:shd w:val="clear" w:color="auto" w:fill="auto"/>
      <w:lang w:val="nl-NL"/>
    </w:rPr>
  </w:style>
  <w:style w:type="character" w:customStyle="1" w:styleId="VoetnoottekstChar">
    <w:name w:val="Voetnoottekst Char"/>
    <w:basedOn w:val="Standaardalinea-lettertype"/>
    <w:link w:val="Voetnoottekst"/>
    <w:uiPriority w:val="99"/>
    <w:semiHidden/>
    <w:rPr>
      <w:rFonts w:ascii="Verdana" w:hAnsi="Verdana"/>
      <w:sz w:val="13"/>
      <w:szCs w:val="13"/>
      <w:shd w:val="clear" w:color="auto" w:fill="auto"/>
      <w:lang w:val="nl-NL" w:eastAsia="nl-NL"/>
    </w:rPr>
  </w:style>
  <w:style w:type="character" w:styleId="Voetnootmarkering">
    <w:name w:val="footnote reference"/>
    <w:basedOn w:val="Standaardalinea-lettertype"/>
    <w:uiPriority w:val="99"/>
    <w:unhideWhenUsed/>
    <w:rPr>
      <w:shd w:val="clear" w:color="auto" w:fill="auto"/>
      <w:vertAlign w:val="superscript"/>
    </w:rPr>
  </w:style>
  <w:style w:type="paragraph" w:styleId="Onderwerpvanopmerking">
    <w:name w:val="annotation subject"/>
    <w:basedOn w:val="Tekstopmerking"/>
    <w:next w:val="Tekstopmerking"/>
    <w:link w:val="OnderwerpvanopmerkingChar"/>
    <w:pPr>
      <w:spacing w:after="0"/>
    </w:pPr>
    <w:rPr>
      <w:rFonts w:ascii="Verdana" w:eastAsia="Times New Roman" w:hAnsi="Verdana" w:cs="Times New Roman"/>
      <w:b/>
      <w:lang w:eastAsia="nl-NL"/>
    </w:rPr>
  </w:style>
  <w:style w:type="character" w:customStyle="1" w:styleId="OnderwerpvanopmerkingChar">
    <w:name w:val="Onderwerp van opmerking Char"/>
    <w:basedOn w:val="TekstopmerkingChar"/>
    <w:link w:val="Onderwerpvanopmerking"/>
    <w:rPr>
      <w:rFonts w:ascii="Verdana" w:eastAsiaTheme="minorHAnsi" w:hAnsi="Verdana" w:cstheme="minorBidi"/>
      <w:b/>
      <w:shd w:val="clear" w:color="auto" w:fill="auto"/>
      <w:lang w:val="nl-NL" w:eastAsia="nl-NL"/>
    </w:rPr>
  </w:style>
  <w:style w:type="paragraph" w:styleId="Revisie">
    <w:name w:val="Revision"/>
    <w:uiPriority w:val="99"/>
    <w:semiHidden/>
    <w:rPr>
      <w:rFonts w:ascii="Verdana" w:hAnsi="Verdana"/>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1649</ap:Words>
  <ap:Characters>9071</ap:Characters>
  <ap:DocSecurity>0</ap:DocSecurity>
  <ap:Lines>75</ap:Lines>
  <ap:Paragraphs>21</ap:Paragraphs>
  <ap:MMClips>0</ap:MMClip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vt:lpstr>
      <vt:lpstr>Title text</vt:lpstr>
    </vt:vector>
  </ap:TitlesOfParts>
  <ap:LinksUpToDate>false</ap:LinksUpToDate>
  <ap:CharactersWithSpaces>10699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2026-08-27T08:53:00.0000000Z</lastPrinted>
  <dcterms:created xsi:type="dcterms:W3CDTF">2026-09-08T12:42:00.0000000Z</dcterms:created>
  <dcterms:modified xsi:type="dcterms:W3CDTF">2026-09-08T12:42:00.0000000Z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O200ADJ</vt:lpwstr>
  </property>
  <property fmtid="{D5CDD505-2E9C-101B-9397-08002B2CF9AE}" pid="3" name="Author">
    <vt:lpwstr>O200ADJ</vt:lpwstr>
  </property>
  <property fmtid="{D5CDD505-2E9C-101B-9397-08002B2CF9AE}" pid="4" name="cs_objectid">
    <vt:lpwstr>65891139</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Beleidsreactie rapport Evaluatiecommissie NPO 'Focus op  de Kernwaarden'</vt:lpwstr>
  </property>
  <property fmtid="{D5CDD505-2E9C-101B-9397-08002B2CF9AE}" pid="9" name="ocw_directie">
    <vt:lpwstr>MENC/MB</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O200ADJ</vt:lpwstr>
  </property>
</Properties>
</file>