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2026Z18195</w:t>
        <w:br/>
      </w:r>
      <w:proofErr w:type="spellEnd"/>
    </w:p>
    <w:p>
      <w:pPr>
        <w:pStyle w:val="Normal"/>
        <w:rPr>
          <w:b w:val="1"/>
          <w:bCs w:val="1"/>
        </w:rPr>
      </w:pPr>
      <w:r w:rsidR="250AE766">
        <w:rPr>
          <w:b w:val="0"/>
          <w:bCs w:val="0"/>
        </w:rPr>
        <w:t>(ingezonden 8 september 2026)</w:t>
        <w:br/>
      </w:r>
    </w:p>
    <w:p>
      <w:r>
        <w:t xml:space="preserve">Vraag van het lid Van Houwelingen (FVD) aan de minister van Economische Zaken en Klimaat over economische groei</w:t>
      </w:r>
      <w:r>
        <w:br/>
      </w:r>
    </w:p>
    <w:p>
      <w:r>
        <w:t xml:space="preserve"> </w:t>
      </w:r>
      <w:r>
        <w:br/>
      </w:r>
    </w:p>
    <w:p>
      <w:r>
        <w:t xml:space="preserve">1</w:t>
      </w:r>
      <w:r>
        <w:br/>
      </w:r>
    </w:p>
    <w:p>
      <w:r>
        <w:t xml:space="preserve">Kan de Kamer een tabel krijgen, vanaf het jaar 2000, met daarin, per jaar, de (door het CPB) in de Miljoenennota voorspelde economische groei voor het desbetreffende begrotingsjaar en de (iets meer dan een jaar later terugkijkend) daadwerkelijk gerealiseerde economische groei in dat (begrotings)jaar?</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80">
    <w:abstractNumId w:val="100518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