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2026Z18194</w:t>
        <w:br/>
      </w:r>
      <w:proofErr w:type="spellEnd"/>
    </w:p>
    <w:p>
      <w:pPr>
        <w:pStyle w:val="Normal"/>
        <w:rPr>
          <w:b w:val="1"/>
          <w:bCs w:val="1"/>
        </w:rPr>
      </w:pPr>
      <w:r w:rsidR="250AE766">
        <w:rPr>
          <w:b w:val="0"/>
          <w:bCs w:val="0"/>
        </w:rPr>
        <w:t>(ingezonden 8 september 2026)</w:t>
        <w:br/>
      </w:r>
    </w:p>
    <w:p>
      <w:r>
        <w:t xml:space="preserve">Vragen van het lid Van Eijk (VVD) aan de staatssecretaris van Financiën over het bericht ‘Hersteloperatie box 3 tot nu toe veel goedkoper voor de staat dan verwacht’</w:t>
      </w:r>
      <w:r>
        <w:br/>
      </w:r>
    </w:p>
    <w:p>
      <w:r>
        <w:t xml:space="preserve"> </w:t>
      </w:r>
      <w:r>
        <w:br/>
      </w:r>
    </w:p>
    <w:p>
      <w:pPr>
        <w:pStyle w:val="ListParagraph"/>
        <w:numPr>
          <w:ilvl w:val="0"/>
          <w:numId w:val="100518090"/>
        </w:numPr>
        <w:ind w:left="360"/>
      </w:pPr>
      <w:r>
        <w:t xml:space="preserve">Bent u bekend met het bericht ‘Hersteloperatie box 3 tot nu toe veel goedkoper voor de staat dan verwacht’ in het Financiële Dagblad van 3 september 2026?[1]</w:t>
      </w:r>
      <w:r>
        <w:br/>
      </w:r>
    </w:p>
    <w:p>
      <w:pPr>
        <w:pStyle w:val="ListParagraph"/>
        <w:numPr>
          <w:ilvl w:val="0"/>
          <w:numId w:val="100518090"/>
        </w:numPr>
        <w:ind w:left="360"/>
      </w:pPr>
      <w:r>
        <w:t xml:space="preserve">Hoe verklaart u dat er tot nu toe minder aanvragen zijn dan verwacht?</w:t>
      </w:r>
      <w:r>
        <w:br/>
      </w:r>
    </w:p>
    <w:p>
      <w:pPr>
        <w:pStyle w:val="ListParagraph"/>
        <w:numPr>
          <w:ilvl w:val="0"/>
          <w:numId w:val="100518090"/>
        </w:numPr>
        <w:ind w:left="360"/>
      </w:pPr>
      <w:r>
        <w:t xml:space="preserve">Kunt u voor ieder belastingjaar waarop de hersteloperatie en de tegenbewijsregeling betrekking hebben afzonderlijk aangeven:</w:t>
      </w:r>
      <w:r>
        <w:br/>
      </w:r>
      <w:r>
        <w:t xml:space="preserve">- met hoeveel belastingplichtigen rekening is gehouden en hoeveel dit er daadwerkelijk zijn;</w:t>
      </w:r>
      <w:r>
        <w:br/>
      </w:r>
      <w:r>
        <w:t xml:space="preserve">- hoeveel belastingplichtigen inmiddels een formulier Opgaaf Werkelijk Rendement (OWR) hebben ingediend en met hoeveel belastingplichtigen in de raming rekening is gehouden;</w:t>
      </w:r>
      <w:r>
        <w:br/>
      </w:r>
      <w:r>
        <w:t xml:space="preserve">- hoeveel formulieren inmiddels zijn verwerkt en hoeveel dit er volgens de raming zouden zijn;</w:t>
      </w:r>
      <w:r>
        <w:br/>
      </w:r>
      <w:r>
        <w:t xml:space="preserve">- in hoeveel gevallen dit tot een teruggave heeft geleid en in hoeveel gevallen dit volgens de raming het geval zou zijn;</w:t>
      </w:r>
      <w:r>
        <w:br/>
      </w:r>
      <w:r>
        <w:t xml:space="preserve">- wat het gemiddelde en het totale bedrag aan teruggaven is en hoeveel dit volgens de raming zou zijn; en</w:t>
      </w:r>
      <w:r>
        <w:br/>
      </w:r>
      <w:r>
        <w:t xml:space="preserve">- welk bedrag in totaal daadwerkelijk is uitbetaald en hoeveel dit volgens de raming zou zijn? </w:t>
      </w:r>
      <w:r>
        <w:br/>
      </w:r>
    </w:p>
    <w:p>
      <w:pPr>
        <w:pStyle w:val="ListParagraph"/>
        <w:numPr>
          <w:ilvl w:val="0"/>
          <w:numId w:val="100518090"/>
        </w:numPr>
        <w:ind w:left="360"/>
      </w:pPr>
      <w:r>
        <w:t xml:space="preserve">Kunt u, met de nu bekende gegevens, een laag en een hoog scenario voor de raming presenteren en daarbij aangeven of het kabinet een actualisering van de raming momenteel redelijk acht? Wat is bij deze scenario’s de totale verwachte budgettaire derving en hoeveel lager (of hoger) is deze dan de huidige raming?</w:t>
      </w:r>
      <w:r>
        <w:br/>
      </w:r>
    </w:p>
    <w:p>
      <w:pPr>
        <w:pStyle w:val="ListParagraph"/>
        <w:numPr>
          <w:ilvl w:val="0"/>
          <w:numId w:val="100518090"/>
        </w:numPr>
        <w:ind w:left="360"/>
      </w:pPr>
      <w:r>
        <w:t xml:space="preserve">Welk bedrag zou, indien de huidige realisaties representatief blijken voor het verdere verloop van de hersteloperatie, naar huidig inzicht uiteindelijk niet nodig zijn?</w:t>
      </w:r>
      <w:r>
        <w:br/>
      </w:r>
    </w:p>
    <w:p>
      <w:pPr>
        <w:pStyle w:val="ListParagraph"/>
        <w:numPr>
          <w:ilvl w:val="0"/>
          <w:numId w:val="100518090"/>
        </w:numPr>
        <w:ind w:left="360"/>
      </w:pPr>
      <w:r>
        <w:t xml:space="preserve">Op welk moment wordt de raming voor de budgettaire gevolgen van de hersteloperatie box 3 regulier opnieuw bijgesteld? Gebeurt dit bij de Miljoenennota 2027, de Najaarsnota 2026, de Voorjaarsnota 2027 of op een ander moment?</w:t>
      </w:r>
      <w:r>
        <w:br/>
      </w:r>
    </w:p>
    <w:p>
      <w:pPr>
        <w:pStyle w:val="ListParagraph"/>
        <w:numPr>
          <w:ilvl w:val="0"/>
          <w:numId w:val="100518090"/>
        </w:numPr>
        <w:ind w:left="360"/>
      </w:pPr>
      <w:r>
        <w:t xml:space="preserve">Welke voorwaarden moeten volgens de begrotingsregels zijn vervuld voordat een lagere verwachte uitgave of hogere belastingopbrengst in het kader van de box 3-hersteloperatie daadwerkelijk als budgettaire meevaller kan worden verwerkt?</w:t>
      </w:r>
      <w:r>
        <w:br/>
      </w:r>
    </w:p>
    <w:p>
      <w:pPr>
        <w:pStyle w:val="ListParagraph"/>
        <w:numPr>
          <w:ilvl w:val="0"/>
          <w:numId w:val="100518090"/>
        </w:numPr>
        <w:ind w:left="360"/>
      </w:pPr>
      <w:r>
        <w:t xml:space="preserve">Kunt u aangeven welk deel van de raming bij het eerstvolgende begrotingsmoment technisch als meevaller zou kunnen worden verwerkt, en welk deel nog niet? Kunt u voor het deel dat nog niet kan worden verwerkt per bedrag aangeven welke onzekerheid daaraan in de weg staat?</w:t>
      </w:r>
      <w:r>
        <w:br/>
      </w:r>
    </w:p>
    <w:p>
      <w:pPr>
        <w:pStyle w:val="ListParagraph"/>
        <w:numPr>
          <w:ilvl w:val="0"/>
          <w:numId w:val="100518090"/>
        </w:numPr>
        <w:ind w:left="360"/>
      </w:pPr>
      <w:r>
        <w:t xml:space="preserve">Kan het kabinet toezeggen de Kamer bij ieder regulier begrotingsmoment tot afronding van de hersteloperatie te informeren over het daadwerkelijke verloop van de operatie en de budgettaire consequenties daarvan, en hoe zich dit verhoudt tot de gemaakte raming?</w:t>
      </w:r>
      <w:r>
        <w:br/>
      </w:r>
    </w:p>
    <w:p>
      <w:pPr>
        <w:pStyle w:val="ListParagraph"/>
        <w:numPr>
          <w:ilvl w:val="0"/>
          <w:numId w:val="100518090"/>
        </w:numPr>
        <w:ind w:left="360"/>
      </w:pPr>
      <w:r>
        <w:t xml:space="preserve">Bent u van plan lessen te trekken uit het verloop van deze raming en zo ja, welke?</w:t>
      </w:r>
      <w:r>
        <w:br/>
      </w:r>
    </w:p>
    <w:p>
      <w:r>
        <w:t xml:space="preserve"> </w:t>
      </w:r>
      <w:r>
        <w:br/>
      </w:r>
    </w:p>
    <w:p>
      <w:r>
        <w:t xml:space="preserve"> </w:t>
      </w:r>
      <w:r>
        <w:br/>
      </w:r>
    </w:p>
    <w:p>
      <w:r>
        <w:t xml:space="preserve">[1] Financieel Dagblad, 3 september 2026, https://fd.nl/politiek/1611044/hersteloperatie-box-3-tot-nu-toe-veel-goedkoper-voor-de-staat-dan-verwacht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