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3447B" w:rsidR="00F3447B" w:rsidP="00F22C86" w:rsidRDefault="00F3447B" w14:paraId="2E613C6A" w14:textId="5D94B1C2">
      <w:pPr>
        <w:rPr>
          <w:rFonts w:eastAsia="Aptos" w:cs="Aptos"/>
          <w:szCs w:val="18"/>
          <w:lang w:eastAsia="en-US"/>
          <w14:ligatures w14:val="standardContextual"/>
        </w:rPr>
      </w:pPr>
      <w:r w:rsidRPr="00F3447B">
        <w:rPr>
          <w:rFonts w:eastAsia="Aptos" w:cs="Aptos"/>
          <w:szCs w:val="18"/>
          <w:lang w:eastAsia="en-US"/>
          <w14:ligatures w14:val="standardContextual"/>
        </w:rPr>
        <w:t xml:space="preserve">Geachte </w:t>
      </w:r>
      <w:r w:rsidRPr="00F3447B" w:rsidR="00F22C86">
        <w:rPr>
          <w:rFonts w:eastAsia="Aptos" w:cs="Aptos"/>
          <w:szCs w:val="18"/>
          <w:lang w:eastAsia="en-US"/>
          <w14:ligatures w14:val="standardContextual"/>
        </w:rPr>
        <w:t>V</w:t>
      </w:r>
      <w:r w:rsidRPr="00F3447B">
        <w:rPr>
          <w:rFonts w:eastAsia="Aptos" w:cs="Aptos"/>
          <w:szCs w:val="18"/>
          <w:lang w:eastAsia="en-US"/>
          <w14:ligatures w14:val="standardContextual"/>
        </w:rPr>
        <w:t>oorzitter,</w:t>
      </w:r>
    </w:p>
    <w:p w:rsidRPr="00F3447B" w:rsidR="00F3447B" w:rsidP="00F22C86" w:rsidRDefault="00F3447B" w14:paraId="63577B15" w14:textId="77777777">
      <w:pPr>
        <w:rPr>
          <w:rFonts w:eastAsia="Aptos" w:cs="Aptos"/>
          <w:szCs w:val="18"/>
          <w:lang w:eastAsia="en-US"/>
          <w14:ligatures w14:val="standardContextual"/>
        </w:rPr>
      </w:pPr>
    </w:p>
    <w:p w:rsidRPr="00F3447B" w:rsidR="00F3447B" w:rsidP="00F22C86" w:rsidRDefault="00F3447B" w14:paraId="2E19C6E5" w14:textId="7C22295E">
      <w:pPr>
        <w:rPr>
          <w:rFonts w:eastAsia="Aptos" w:cs="Aptos"/>
          <w:szCs w:val="18"/>
          <w:lang w:eastAsia="en-US"/>
          <w14:ligatures w14:val="standardContextual"/>
        </w:rPr>
      </w:pPr>
      <w:r w:rsidRPr="00F3447B">
        <w:rPr>
          <w:rFonts w:eastAsia="Aptos" w:cs="Aptos"/>
          <w:szCs w:val="18"/>
          <w:lang w:eastAsia="en-US"/>
          <w14:ligatures w14:val="standardContextual"/>
        </w:rPr>
        <w:t>Op 8 september stemt uw Kamer over de moties die zijn ingediend tijdens het plenaire debat over het rapport-Wennink ‘De route naar toekomstige welvaart’ op donderdag 3 sept</w:t>
      </w:r>
      <w:r w:rsidR="00F22C86">
        <w:rPr>
          <w:rFonts w:eastAsia="Aptos" w:cs="Aptos"/>
          <w:szCs w:val="18"/>
          <w:lang w:eastAsia="en-US"/>
          <w14:ligatures w14:val="standardContextual"/>
        </w:rPr>
        <w:t>em</w:t>
      </w:r>
      <w:r w:rsidRPr="00F3447B">
        <w:rPr>
          <w:rFonts w:eastAsia="Aptos" w:cs="Aptos"/>
          <w:szCs w:val="18"/>
          <w:lang w:eastAsia="en-US"/>
          <w14:ligatures w14:val="standardContextual"/>
        </w:rPr>
        <w:t>b</w:t>
      </w:r>
      <w:r w:rsidR="00F22C86">
        <w:rPr>
          <w:rFonts w:eastAsia="Aptos" w:cs="Aptos"/>
          <w:szCs w:val="18"/>
          <w:lang w:eastAsia="en-US"/>
          <w14:ligatures w14:val="standardContextual"/>
        </w:rPr>
        <w:t>e</w:t>
      </w:r>
      <w:r w:rsidRPr="00F3447B">
        <w:rPr>
          <w:rFonts w:eastAsia="Aptos" w:cs="Aptos"/>
          <w:szCs w:val="18"/>
          <w:lang w:eastAsia="en-US"/>
          <w14:ligatures w14:val="standardContextual"/>
        </w:rPr>
        <w:t xml:space="preserve">r jl.. Tijdens dit debat heb ik toegezegd dat ik voorafgaand aan deze stemmingen een schriftelijke toelichting en appreciatie zal geven op het dictum van de motie van de leden </w:t>
      </w:r>
      <w:proofErr w:type="spellStart"/>
      <w:r w:rsidRPr="00F3447B">
        <w:rPr>
          <w:rFonts w:eastAsia="Aptos" w:cs="Aptos"/>
          <w:szCs w:val="18"/>
          <w:lang w:eastAsia="en-US"/>
          <w14:ligatures w14:val="standardContextual"/>
        </w:rPr>
        <w:t>Grinwis</w:t>
      </w:r>
      <w:proofErr w:type="spellEnd"/>
      <w:r w:rsidRPr="00F3447B">
        <w:rPr>
          <w:rFonts w:eastAsia="Aptos" w:cs="Aptos"/>
          <w:szCs w:val="18"/>
          <w:lang w:eastAsia="en-US"/>
          <w14:ligatures w14:val="standardContextual"/>
        </w:rPr>
        <w:t xml:space="preserve"> en </w:t>
      </w:r>
      <w:proofErr w:type="spellStart"/>
      <w:r w:rsidRPr="00F3447B">
        <w:rPr>
          <w:rFonts w:eastAsia="Aptos" w:cs="Aptos"/>
          <w:szCs w:val="18"/>
          <w:lang w:eastAsia="en-US"/>
          <w14:ligatures w14:val="standardContextual"/>
        </w:rPr>
        <w:t>Flach</w:t>
      </w:r>
      <w:proofErr w:type="spellEnd"/>
      <w:r w:rsidRPr="00F3447B">
        <w:rPr>
          <w:rFonts w:eastAsia="Aptos" w:cs="Aptos"/>
          <w:szCs w:val="18"/>
          <w:lang w:eastAsia="en-US"/>
          <w14:ligatures w14:val="standardContextual"/>
        </w:rPr>
        <w:t xml:space="preserve"> over het verkennen hoe bedrijven via langjarige afspraken met bedrijven en/of sectoren beter kunnen worden gevrijwaard van beleidsrisico’s (Kamerstuk 36630-17). In deze brief kom ik aan dit verzoek tegemoet. </w:t>
      </w:r>
    </w:p>
    <w:p w:rsidRPr="00F3447B" w:rsidR="00F3447B" w:rsidP="00F22C86" w:rsidRDefault="00F3447B" w14:paraId="2DF0191B" w14:textId="77777777">
      <w:pPr>
        <w:rPr>
          <w:rFonts w:eastAsia="Aptos" w:cs="Aptos"/>
          <w:szCs w:val="18"/>
          <w:lang w:eastAsia="en-US"/>
          <w14:ligatures w14:val="standardContextual"/>
        </w:rPr>
      </w:pPr>
    </w:p>
    <w:p w:rsidRPr="00F3447B" w:rsidR="00F3447B" w:rsidP="00F22C86" w:rsidRDefault="00F3447B" w14:paraId="6EFFF972" w14:textId="77777777">
      <w:pPr>
        <w:rPr>
          <w:rFonts w:eastAsia="Aptos" w:cs="Aptos"/>
          <w:szCs w:val="18"/>
          <w:u w:val="single"/>
          <w:lang w:eastAsia="en-US"/>
          <w14:ligatures w14:val="standardContextual"/>
        </w:rPr>
      </w:pPr>
      <w:r w:rsidRPr="00F3447B">
        <w:rPr>
          <w:rFonts w:eastAsia="Aptos" w:cs="Aptos"/>
          <w:szCs w:val="18"/>
          <w:u w:val="single"/>
          <w:lang w:eastAsia="en-US"/>
          <w14:ligatures w14:val="standardContextual"/>
        </w:rPr>
        <w:t>Dictum:</w:t>
      </w:r>
    </w:p>
    <w:p w:rsidRPr="00F3447B" w:rsidR="00F3447B" w:rsidP="00F22C86" w:rsidRDefault="00F3447B" w14:paraId="6D11860B" w14:textId="77777777">
      <w:pPr>
        <w:rPr>
          <w:rFonts w:eastAsia="Aptos" w:cs="Aptos"/>
          <w:szCs w:val="18"/>
          <w:lang w:eastAsia="en-US"/>
          <w14:ligatures w14:val="standardContextual"/>
        </w:rPr>
      </w:pPr>
      <w:r w:rsidRPr="00F3447B">
        <w:rPr>
          <w:rFonts w:eastAsia="Aptos" w:cs="Aptos"/>
          <w:szCs w:val="18"/>
          <w:lang w:eastAsia="en-US"/>
          <w14:ligatures w14:val="standardContextual"/>
        </w:rPr>
        <w:t>Het dictum van deze motie verzoekt de regering te verkennen hoe gedurende de terugverdientijd van grote investeringen door bedrijven zij beter kunnen worden gevrijwaard van beleidsrisico’s met een grote negatieve impact op die terugverdientijd, bijvoorbeeld – in de geest van de maatwerkafspraken – via langjarige afspraken met bedrijven en/of sectoren, en de kamer hierover te informeren.</w:t>
      </w:r>
    </w:p>
    <w:p w:rsidRPr="00F3447B" w:rsidR="00F3447B" w:rsidP="00F22C86" w:rsidRDefault="00F3447B" w14:paraId="5450491C" w14:textId="77777777">
      <w:pPr>
        <w:rPr>
          <w:rFonts w:eastAsia="Aptos" w:cs="Aptos"/>
          <w:szCs w:val="18"/>
          <w:lang w:eastAsia="en-US"/>
          <w14:ligatures w14:val="standardContextual"/>
        </w:rPr>
      </w:pPr>
    </w:p>
    <w:p w:rsidRPr="00F3447B" w:rsidR="00F3447B" w:rsidP="00F22C86" w:rsidRDefault="00F3447B" w14:paraId="27118D6B" w14:textId="77777777">
      <w:pPr>
        <w:rPr>
          <w:rFonts w:eastAsia="Aptos" w:cs="Aptos"/>
          <w:szCs w:val="18"/>
          <w:u w:val="single"/>
          <w:lang w:eastAsia="en-US"/>
          <w14:ligatures w14:val="standardContextual"/>
        </w:rPr>
      </w:pPr>
      <w:r w:rsidRPr="00F3447B">
        <w:rPr>
          <w:rFonts w:eastAsia="Aptos" w:cs="Aptos"/>
          <w:szCs w:val="18"/>
          <w:u w:val="single"/>
          <w:lang w:eastAsia="en-US"/>
          <w14:ligatures w14:val="standardContextual"/>
        </w:rPr>
        <w:t xml:space="preserve">Toelichting en weging: </w:t>
      </w:r>
    </w:p>
    <w:p w:rsidR="002A655A" w:rsidP="002A655A" w:rsidRDefault="002A655A" w14:paraId="21F0001A" w14:textId="77777777">
      <w:pPr>
        <w:spacing w:line="252" w:lineRule="auto"/>
        <w:rPr>
          <w:rFonts w:eastAsia="Aptos" w:cs="Aptos"/>
          <w:szCs w:val="18"/>
        </w:rPr>
      </w:pPr>
      <w:r w:rsidRPr="007D56AA">
        <w:rPr>
          <w:rFonts w:eastAsia="Aptos" w:cs="Aptos"/>
          <w:szCs w:val="18"/>
        </w:rPr>
        <w:t xml:space="preserve">Het kabinet begrijpt de zorgen van de indieners </w:t>
      </w:r>
      <w:r>
        <w:rPr>
          <w:rFonts w:eastAsia="Aptos" w:cs="Aptos"/>
          <w:szCs w:val="18"/>
        </w:rPr>
        <w:t xml:space="preserve">en bedrijven </w:t>
      </w:r>
      <w:r w:rsidRPr="007D56AA">
        <w:rPr>
          <w:rFonts w:eastAsia="Aptos" w:cs="Aptos"/>
          <w:szCs w:val="18"/>
        </w:rPr>
        <w:t xml:space="preserve">over de impact van onvoorspelbaar beleid op de </w:t>
      </w:r>
      <w:r>
        <w:rPr>
          <w:rFonts w:eastAsia="Aptos" w:cs="Aptos"/>
          <w:szCs w:val="18"/>
        </w:rPr>
        <w:t>aantrekkelijkheid</w:t>
      </w:r>
      <w:r w:rsidRPr="007D56AA">
        <w:rPr>
          <w:rFonts w:eastAsia="Aptos" w:cs="Aptos"/>
          <w:szCs w:val="18"/>
        </w:rPr>
        <w:t xml:space="preserve"> om in Nederland te investeren. </w:t>
      </w:r>
      <w:r w:rsidRPr="00A37940">
        <w:rPr>
          <w:rFonts w:eastAsia="Aptos" w:cs="Aptos"/>
          <w:szCs w:val="18"/>
        </w:rPr>
        <w:t>Bedrijven zijn gebaat bij stabiel en voorspelbaar beleid</w:t>
      </w:r>
      <w:r>
        <w:rPr>
          <w:rFonts w:eastAsia="Aptos" w:cs="Aptos"/>
          <w:szCs w:val="18"/>
        </w:rPr>
        <w:t>, dat is een gerechtvaardigde verwachting</w:t>
      </w:r>
      <w:r w:rsidRPr="00A37940">
        <w:rPr>
          <w:rFonts w:eastAsia="Aptos" w:cs="Aptos"/>
          <w:szCs w:val="18"/>
        </w:rPr>
        <w:t xml:space="preserve">. </w:t>
      </w:r>
    </w:p>
    <w:p w:rsidR="002A655A" w:rsidP="002A655A" w:rsidRDefault="002A655A" w14:paraId="6B104FD1" w14:textId="77777777">
      <w:pPr>
        <w:spacing w:line="252" w:lineRule="auto"/>
        <w:rPr>
          <w:rFonts w:eastAsia="Aptos" w:cs="Aptos"/>
          <w:szCs w:val="18"/>
        </w:rPr>
      </w:pPr>
    </w:p>
    <w:p w:rsidR="002A655A" w:rsidP="002A655A" w:rsidRDefault="002A655A" w14:paraId="0F40B9BE" w14:textId="77777777">
      <w:pPr>
        <w:spacing w:line="252" w:lineRule="auto"/>
        <w:rPr>
          <w:rFonts w:eastAsia="Aptos" w:cs="Aptos"/>
          <w:szCs w:val="18"/>
        </w:rPr>
      </w:pPr>
      <w:r>
        <w:rPr>
          <w:rFonts w:eastAsia="Aptos" w:cs="Aptos"/>
          <w:szCs w:val="18"/>
        </w:rPr>
        <w:t xml:space="preserve">Het kabinet </w:t>
      </w:r>
      <w:r w:rsidRPr="00E45BFC">
        <w:rPr>
          <w:rFonts w:eastAsia="Aptos" w:cs="Aptos"/>
          <w:szCs w:val="18"/>
        </w:rPr>
        <w:t xml:space="preserve">zet </w:t>
      </w:r>
      <w:r>
        <w:rPr>
          <w:rFonts w:eastAsia="Aptos" w:cs="Aptos"/>
          <w:szCs w:val="18"/>
        </w:rPr>
        <w:t xml:space="preserve">daarom </w:t>
      </w:r>
      <w:r w:rsidRPr="00E45BFC">
        <w:rPr>
          <w:rFonts w:eastAsia="Aptos" w:cs="Aptos"/>
          <w:szCs w:val="18"/>
        </w:rPr>
        <w:t xml:space="preserve">in op een consistente, meerjarige aanpak </w:t>
      </w:r>
      <w:r>
        <w:rPr>
          <w:rFonts w:eastAsia="Aptos" w:cs="Aptos"/>
          <w:szCs w:val="18"/>
        </w:rPr>
        <w:t>die erop gericht is het toekomstig verdienvermogen te herstellen</w:t>
      </w:r>
      <w:r w:rsidRPr="00E45BFC">
        <w:rPr>
          <w:rFonts w:eastAsia="Aptos" w:cs="Aptos"/>
          <w:szCs w:val="18"/>
        </w:rPr>
        <w:t xml:space="preserve"> en toekomstgerichte investeringen te stimuleren.</w:t>
      </w:r>
      <w:r w:rsidRPr="00774079">
        <w:rPr>
          <w:rFonts w:eastAsia="Aptos" w:cs="Aptos"/>
          <w:szCs w:val="18"/>
        </w:rPr>
        <w:t xml:space="preserve"> </w:t>
      </w:r>
      <w:r>
        <w:rPr>
          <w:rFonts w:eastAsia="Aptos" w:cs="Aptos"/>
          <w:szCs w:val="18"/>
        </w:rPr>
        <w:t xml:space="preserve">Zo werken we met </w:t>
      </w:r>
      <w:r w:rsidRPr="007D56AA">
        <w:rPr>
          <w:rFonts w:eastAsia="Aptos" w:cs="Aptos"/>
          <w:szCs w:val="18"/>
        </w:rPr>
        <w:t xml:space="preserve">de kabinetsaanpak via de </w:t>
      </w:r>
      <w:proofErr w:type="spellStart"/>
      <w:r w:rsidRPr="007D56AA">
        <w:rPr>
          <w:rFonts w:eastAsia="Aptos" w:cs="Aptos"/>
          <w:szCs w:val="18"/>
        </w:rPr>
        <w:t>Taskforces</w:t>
      </w:r>
      <w:proofErr w:type="spellEnd"/>
      <w:r w:rsidRPr="007D56AA">
        <w:rPr>
          <w:rFonts w:eastAsia="Aptos" w:cs="Aptos"/>
          <w:szCs w:val="18"/>
        </w:rPr>
        <w:t xml:space="preserve"> hard aan structurele oplossingen die investeringsbereidheid ondersteunen</w:t>
      </w:r>
      <w:r>
        <w:rPr>
          <w:rFonts w:eastAsia="Aptos" w:cs="Aptos"/>
          <w:szCs w:val="18"/>
        </w:rPr>
        <w:t>.</w:t>
      </w:r>
      <w:r w:rsidRPr="007D56AA">
        <w:rPr>
          <w:rFonts w:eastAsia="Aptos" w:cs="Aptos"/>
          <w:szCs w:val="18"/>
        </w:rPr>
        <w:t xml:space="preserve"> </w:t>
      </w:r>
      <w:r>
        <w:rPr>
          <w:rFonts w:eastAsia="Aptos" w:cs="Aptos"/>
          <w:szCs w:val="18"/>
        </w:rPr>
        <w:t>En i</w:t>
      </w:r>
      <w:r w:rsidRPr="005B2A64">
        <w:rPr>
          <w:rFonts w:eastAsia="Aptos" w:cs="Aptos"/>
          <w:szCs w:val="18"/>
        </w:rPr>
        <w:t xml:space="preserve">n </w:t>
      </w:r>
      <w:r>
        <w:rPr>
          <w:rFonts w:eastAsia="Aptos" w:cs="Aptos"/>
          <w:szCs w:val="18"/>
        </w:rPr>
        <w:t>incidentele</w:t>
      </w:r>
      <w:r w:rsidRPr="005B2A64">
        <w:rPr>
          <w:rFonts w:eastAsia="Aptos" w:cs="Aptos"/>
          <w:szCs w:val="18"/>
        </w:rPr>
        <w:t xml:space="preserve"> gevallen </w:t>
      </w:r>
      <w:r>
        <w:rPr>
          <w:rFonts w:eastAsia="Aptos" w:cs="Aptos"/>
          <w:szCs w:val="18"/>
        </w:rPr>
        <w:t xml:space="preserve">leveren </w:t>
      </w:r>
      <w:r w:rsidRPr="005B2A64">
        <w:rPr>
          <w:rFonts w:eastAsia="Aptos" w:cs="Aptos"/>
          <w:szCs w:val="18"/>
        </w:rPr>
        <w:t xml:space="preserve">maatwerkafspraken </w:t>
      </w:r>
      <w:r>
        <w:rPr>
          <w:rFonts w:eastAsia="Aptos" w:cs="Aptos"/>
          <w:szCs w:val="18"/>
        </w:rPr>
        <w:t xml:space="preserve">reeds </w:t>
      </w:r>
      <w:r w:rsidRPr="005B2A64">
        <w:rPr>
          <w:rFonts w:eastAsia="Aptos" w:cs="Aptos"/>
          <w:szCs w:val="18"/>
        </w:rPr>
        <w:t xml:space="preserve">een bijdrage aan het beperken van risico's die samenhangen met </w:t>
      </w:r>
      <w:r>
        <w:rPr>
          <w:rFonts w:eastAsia="Aptos" w:cs="Aptos"/>
          <w:szCs w:val="18"/>
        </w:rPr>
        <w:t xml:space="preserve">specifieke </w:t>
      </w:r>
      <w:r w:rsidRPr="005B2A64">
        <w:rPr>
          <w:rFonts w:eastAsia="Aptos" w:cs="Aptos"/>
          <w:szCs w:val="18"/>
        </w:rPr>
        <w:t>beleidsontwikkelingen</w:t>
      </w:r>
      <w:r>
        <w:rPr>
          <w:rFonts w:eastAsia="Aptos" w:cs="Aptos"/>
          <w:szCs w:val="18"/>
        </w:rPr>
        <w:t>.</w:t>
      </w:r>
    </w:p>
    <w:p w:rsidR="002A655A" w:rsidP="002A655A" w:rsidRDefault="002A655A" w14:paraId="740CDE5D" w14:textId="77777777">
      <w:pPr>
        <w:spacing w:line="252" w:lineRule="auto"/>
        <w:rPr>
          <w:rFonts w:eastAsia="Aptos" w:cs="Aptos"/>
          <w:szCs w:val="18"/>
        </w:rPr>
      </w:pPr>
    </w:p>
    <w:p w:rsidRPr="007D56AA" w:rsidR="002A655A" w:rsidP="002A655A" w:rsidRDefault="002A655A" w14:paraId="41226EC3" w14:textId="77777777">
      <w:pPr>
        <w:spacing w:line="252" w:lineRule="auto"/>
        <w:rPr>
          <w:rFonts w:eastAsia="Aptos" w:cs="Aptos"/>
          <w:szCs w:val="18"/>
        </w:rPr>
      </w:pPr>
      <w:r w:rsidRPr="007D56AA">
        <w:rPr>
          <w:rFonts w:eastAsia="Aptos" w:cs="Aptos"/>
          <w:szCs w:val="18"/>
        </w:rPr>
        <w:t xml:space="preserve">Het kabinet acht langjarige afspraken met bedrijven of sectoren om hen te vrijwaren van beleidsrisico’s </w:t>
      </w:r>
      <w:r>
        <w:rPr>
          <w:rFonts w:eastAsia="Aptos" w:cs="Aptos"/>
          <w:szCs w:val="18"/>
        </w:rPr>
        <w:t>echter</w:t>
      </w:r>
      <w:r w:rsidRPr="007D56AA">
        <w:rPr>
          <w:rFonts w:eastAsia="Aptos" w:cs="Aptos"/>
          <w:szCs w:val="18"/>
        </w:rPr>
        <w:t xml:space="preserve"> in de meeste gevallen niet wenselijk, om de volgende redenen:</w:t>
      </w:r>
    </w:p>
    <w:p w:rsidR="002A655A" w:rsidP="002A655A" w:rsidRDefault="002A655A" w14:paraId="61000648" w14:textId="77777777">
      <w:pPr>
        <w:spacing w:line="252" w:lineRule="auto"/>
        <w:rPr>
          <w:rFonts w:eastAsia="Aptos" w:cs="Aptos"/>
          <w:szCs w:val="18"/>
        </w:rPr>
      </w:pPr>
      <w:r w:rsidRPr="0051525F">
        <w:rPr>
          <w:rFonts w:eastAsia="Aptos" w:cs="Aptos"/>
          <w:szCs w:val="18"/>
        </w:rPr>
        <w:t xml:space="preserve">Het definiëren van "beleidsrisico’s" en het toerekenen van financiële gevolgen voor bedrijven aan specifieke maatregelen is in de praktijk complex. Daarbij spelen vraagstukken in hoeverre het voor het bedrijfsleven voorzienbaar was dat een beleidswijziging of initiatief tot stand zou komen en hen zou kunnen raken. Ook is de causaliteit tussen de beleidswijziging en de gevolgen voor een bedrijf vaak onzeker. </w:t>
      </w:r>
      <w:r>
        <w:rPr>
          <w:rFonts w:eastAsia="Aptos" w:cs="Aptos"/>
          <w:szCs w:val="18"/>
        </w:rPr>
        <w:t>H</w:t>
      </w:r>
      <w:r w:rsidRPr="00B617C7">
        <w:rPr>
          <w:rFonts w:eastAsia="Aptos" w:cs="Aptos"/>
          <w:szCs w:val="18"/>
        </w:rPr>
        <w:t>et kabinet kan beleidswijzigingen niet altijd voorzien</w:t>
      </w:r>
      <w:r>
        <w:rPr>
          <w:rFonts w:eastAsia="Aptos" w:cs="Aptos"/>
          <w:szCs w:val="18"/>
        </w:rPr>
        <w:t xml:space="preserve">, zij </w:t>
      </w:r>
      <w:r w:rsidRPr="007D56AA">
        <w:rPr>
          <w:rFonts w:eastAsia="Aptos" w:cs="Aptos"/>
          <w:szCs w:val="18"/>
        </w:rPr>
        <w:t>zijn vaak (mede) het gevolg van externe factoren zoals bijvoorbeeld actualiteiten, geopolitieke ontwikkelingen, EU-beleid</w:t>
      </w:r>
      <w:r>
        <w:rPr>
          <w:rFonts w:eastAsia="Aptos" w:cs="Aptos"/>
          <w:szCs w:val="18"/>
        </w:rPr>
        <w:t xml:space="preserve"> of</w:t>
      </w:r>
      <w:r w:rsidRPr="007D56AA">
        <w:rPr>
          <w:rFonts w:eastAsia="Aptos" w:cs="Aptos"/>
          <w:szCs w:val="18"/>
        </w:rPr>
        <w:t xml:space="preserve"> verzoeken vanuit het maatschappelijk middenveld en democratische gedragen wensen van de Staten-Generaal.</w:t>
      </w:r>
      <w:r w:rsidRPr="00342A8A">
        <w:rPr>
          <w:rFonts w:eastAsia="Aptos" w:cs="Aptos"/>
          <w:szCs w:val="18"/>
        </w:rPr>
        <w:t xml:space="preserve"> </w:t>
      </w:r>
    </w:p>
    <w:p w:rsidRPr="00187C14" w:rsidR="002A655A" w:rsidP="002A655A" w:rsidRDefault="002A655A" w14:paraId="292883B8" w14:textId="77777777">
      <w:pPr>
        <w:spacing w:line="252" w:lineRule="auto"/>
        <w:rPr>
          <w:rFonts w:eastAsia="Aptos" w:cs="Aptos"/>
          <w:szCs w:val="18"/>
        </w:rPr>
      </w:pPr>
    </w:p>
    <w:p w:rsidR="002A655A" w:rsidP="002A655A" w:rsidRDefault="002A655A" w14:paraId="58FDD105" w14:textId="77777777">
      <w:pPr>
        <w:spacing w:line="252" w:lineRule="auto"/>
        <w:rPr>
          <w:rFonts w:eastAsia="Aptos" w:cs="Aptos"/>
          <w:szCs w:val="18"/>
        </w:rPr>
      </w:pPr>
      <w:r w:rsidRPr="007D56AA">
        <w:rPr>
          <w:rFonts w:eastAsia="Aptos" w:cs="Aptos"/>
          <w:szCs w:val="18"/>
        </w:rPr>
        <w:t xml:space="preserve">Tegelijkertijd genieten bedrijven ook bescherming tegen onvoorziene beleidswijzigingen die hen onevenredig benadelen of hen schade berokkenen. Zo biedt de bescherming van het eigendomsrecht zoals in Nederland voorzien door de Grondwet en artikel 1, eerste protocol, van het Europees verdrag tot bescherming van de Rechten van de Mens (EVRM) en het beginsel van behoorlijk bestuur van het </w:t>
      </w:r>
      <w:proofErr w:type="spellStart"/>
      <w:r w:rsidRPr="007D56AA">
        <w:rPr>
          <w:rFonts w:eastAsia="Aptos" w:cs="Aptos"/>
          <w:szCs w:val="18"/>
        </w:rPr>
        <w:t>égalité</w:t>
      </w:r>
      <w:proofErr w:type="spellEnd"/>
      <w:r w:rsidRPr="007D56AA">
        <w:rPr>
          <w:rFonts w:eastAsia="Aptos" w:cs="Aptos"/>
          <w:szCs w:val="18"/>
        </w:rPr>
        <w:t xml:space="preserve"> </w:t>
      </w:r>
      <w:proofErr w:type="spellStart"/>
      <w:r w:rsidRPr="007D56AA">
        <w:rPr>
          <w:rFonts w:eastAsia="Aptos" w:cs="Aptos"/>
          <w:szCs w:val="18"/>
        </w:rPr>
        <w:t>devant</w:t>
      </w:r>
      <w:proofErr w:type="spellEnd"/>
      <w:r w:rsidRPr="007D56AA">
        <w:rPr>
          <w:rFonts w:eastAsia="Aptos" w:cs="Aptos"/>
          <w:szCs w:val="18"/>
        </w:rPr>
        <w:t xml:space="preserve"> les charges </w:t>
      </w:r>
      <w:proofErr w:type="spellStart"/>
      <w:r w:rsidRPr="007D56AA">
        <w:rPr>
          <w:rFonts w:eastAsia="Aptos" w:cs="Aptos"/>
          <w:szCs w:val="18"/>
        </w:rPr>
        <w:t>publiques</w:t>
      </w:r>
      <w:proofErr w:type="spellEnd"/>
      <w:r w:rsidRPr="007D56AA">
        <w:rPr>
          <w:rFonts w:eastAsia="Aptos" w:cs="Aptos"/>
          <w:szCs w:val="18"/>
        </w:rPr>
        <w:t xml:space="preserve">, een juridische aanspraak op schadevergoeding of nadeelcompensatie. De nadeelcompensatieregeling in de Algemene wet bestuursrecht is daar een uitwerking van. </w:t>
      </w:r>
    </w:p>
    <w:p w:rsidRPr="007D56AA" w:rsidR="002A655A" w:rsidP="002A655A" w:rsidRDefault="002A655A" w14:paraId="662B77B1" w14:textId="77777777">
      <w:pPr>
        <w:spacing w:line="252" w:lineRule="auto"/>
        <w:rPr>
          <w:rFonts w:eastAsia="Aptos" w:cs="Aptos"/>
          <w:szCs w:val="18"/>
        </w:rPr>
      </w:pPr>
    </w:p>
    <w:p w:rsidR="002A655A" w:rsidP="002A655A" w:rsidRDefault="002A655A" w14:paraId="1C4896FE" w14:textId="77777777">
      <w:pPr>
        <w:spacing w:line="252" w:lineRule="auto"/>
        <w:rPr>
          <w:rFonts w:eastAsia="Aptos" w:cs="Aptos"/>
          <w:szCs w:val="18"/>
        </w:rPr>
      </w:pPr>
      <w:r w:rsidRPr="007D56AA">
        <w:rPr>
          <w:rFonts w:eastAsia="Aptos" w:cs="Aptos"/>
          <w:szCs w:val="18"/>
        </w:rPr>
        <w:t>Het kabinet wil daarom terughoudend zijn in het maken van afspraken die bedrijven vrijwaren van de (financiële) gevolgen die voort kunnen komen uit bepaalde beleidsrisico's. Hoewel het in de meeste gevallen niet noodzakelijk is – gezien de bestaande bescherming – en zelfs onwenselijk kan zijn omdat dit het democratische proces kan doorkruisen, wordt in incidentele gevallen al wel een vorm van afspraken gemaakt. Wat hierbij precies nodig is en in welke vorm, verschilt echter sterk per geval.</w:t>
      </w:r>
    </w:p>
    <w:p w:rsidRPr="007D56AA" w:rsidR="002A655A" w:rsidP="002A655A" w:rsidRDefault="002A655A" w14:paraId="037062E1" w14:textId="77777777">
      <w:pPr>
        <w:spacing w:line="252" w:lineRule="auto"/>
        <w:rPr>
          <w:rFonts w:eastAsia="Aptos" w:cs="Aptos"/>
          <w:szCs w:val="18"/>
        </w:rPr>
      </w:pPr>
    </w:p>
    <w:p w:rsidR="002A655A" w:rsidP="002A655A" w:rsidRDefault="002A655A" w14:paraId="27D55083" w14:textId="77777777">
      <w:pPr>
        <w:spacing w:line="252" w:lineRule="auto"/>
        <w:rPr>
          <w:rFonts w:eastAsia="Aptos" w:cs="Aptos"/>
          <w:szCs w:val="18"/>
        </w:rPr>
      </w:pPr>
      <w:r>
        <w:rPr>
          <w:rFonts w:eastAsia="Aptos" w:cs="Aptos"/>
          <w:szCs w:val="18"/>
        </w:rPr>
        <w:t>H</w:t>
      </w:r>
      <w:r w:rsidRPr="000F199F">
        <w:rPr>
          <w:rFonts w:eastAsia="Aptos" w:cs="Aptos"/>
          <w:szCs w:val="18"/>
        </w:rPr>
        <w:t xml:space="preserve">et </w:t>
      </w:r>
      <w:r>
        <w:rPr>
          <w:rFonts w:eastAsia="Aptos" w:cs="Aptos"/>
          <w:szCs w:val="18"/>
        </w:rPr>
        <w:t xml:space="preserve">is boven alles </w:t>
      </w:r>
      <w:r w:rsidRPr="000F199F">
        <w:rPr>
          <w:rFonts w:eastAsia="Aptos" w:cs="Aptos"/>
          <w:szCs w:val="18"/>
        </w:rPr>
        <w:t xml:space="preserve">van belang dat het kabinet en het bedrijfsleven elkaar vinden in wederzijds begrip. Door bewust om te gaan met de gevolgen van beleidskeuzes, kunnen we samenwerken aan een klimaat waarin investeringen niet onnodig worden belemmerd. </w:t>
      </w:r>
      <w:r w:rsidRPr="00CF2EBE">
        <w:rPr>
          <w:rFonts w:eastAsia="Aptos" w:cs="Aptos"/>
          <w:szCs w:val="18"/>
        </w:rPr>
        <w:t>Bedrijven moeten erop kunnen vertrouwen dat het kabinet hun belangen meeweegt</w:t>
      </w:r>
      <w:r w:rsidRPr="000F199F">
        <w:rPr>
          <w:rFonts w:eastAsia="Aptos" w:cs="Aptos"/>
          <w:szCs w:val="18"/>
        </w:rPr>
        <w:t xml:space="preserve">. </w:t>
      </w:r>
      <w:r w:rsidRPr="007D56AA">
        <w:rPr>
          <w:rFonts w:eastAsia="Aptos" w:cs="Aptos"/>
          <w:szCs w:val="18"/>
        </w:rPr>
        <w:t xml:space="preserve">Het kabinet ziet meer heil in het voeren van regelmatig overleg met het bedrijfsleven, via een continu dialoog om beleidsplannen vooraf te kunnen wegen. </w:t>
      </w:r>
      <w:r>
        <w:rPr>
          <w:rFonts w:eastAsia="Aptos" w:cs="Aptos"/>
          <w:szCs w:val="18"/>
        </w:rPr>
        <w:t xml:space="preserve">Zo spreekt het kabinet twee keer per jaar met VNO NCW en MKB-Nederland. Ik zal dan ook in deze dialoog aandacht vragen voor de wijze waarop we gezamenlijk kunnen werken aan een standvastig beleid met oog voor de impact voor de onzekerheden en uitdagingen die investeringen met zich meebrengen. </w:t>
      </w:r>
      <w:r w:rsidRPr="007D56AA">
        <w:rPr>
          <w:rFonts w:eastAsia="Aptos" w:cs="Aptos"/>
          <w:szCs w:val="18"/>
        </w:rPr>
        <w:t>Dit bevordert voorspelbaarheid zonder de beleidsvrijheid van het kabinet én de Kamer te beperken.</w:t>
      </w:r>
    </w:p>
    <w:p w:rsidRPr="007D56AA" w:rsidR="002A655A" w:rsidP="002A655A" w:rsidRDefault="002A655A" w14:paraId="2A7867F4" w14:textId="77777777">
      <w:pPr>
        <w:spacing w:line="252" w:lineRule="auto"/>
        <w:rPr>
          <w:rFonts w:eastAsia="Aptos" w:cs="Aptos"/>
          <w:szCs w:val="18"/>
        </w:rPr>
      </w:pPr>
    </w:p>
    <w:p w:rsidR="002A655A" w:rsidP="002A655A" w:rsidRDefault="002A655A" w14:paraId="3D7E7AF2" w14:textId="77777777">
      <w:pPr>
        <w:spacing w:line="252" w:lineRule="auto"/>
        <w:rPr>
          <w:rFonts w:eastAsia="Aptos" w:cs="Aptos"/>
          <w:szCs w:val="18"/>
        </w:rPr>
      </w:pPr>
      <w:r w:rsidRPr="007D56AA">
        <w:rPr>
          <w:rFonts w:eastAsia="Aptos" w:cs="Aptos"/>
          <w:szCs w:val="18"/>
        </w:rPr>
        <w:t>Een verkenning</w:t>
      </w:r>
      <w:r>
        <w:rPr>
          <w:rFonts w:eastAsia="Aptos" w:cs="Aptos"/>
          <w:szCs w:val="18"/>
        </w:rPr>
        <w:t xml:space="preserve"> </w:t>
      </w:r>
      <w:r w:rsidRPr="00970BB0">
        <w:rPr>
          <w:rFonts w:eastAsia="Aptos" w:cs="Aptos"/>
          <w:szCs w:val="18"/>
        </w:rPr>
        <w:t>hoe gedurende de terugverdientijd van grote investeringen door bedrijven zij beter kunnen worden gevrijwaard van beleidsrisico’s met een grote negatieve impact op die terugverdientijd, bijvoorbeeld – in de geest van de maatwerkafspraken – via langjarige afspraken met bedrijven en/of sectoren</w:t>
      </w:r>
      <w:r>
        <w:rPr>
          <w:rFonts w:eastAsia="Aptos" w:cs="Aptos"/>
          <w:szCs w:val="18"/>
        </w:rPr>
        <w:t xml:space="preserve"> </w:t>
      </w:r>
      <w:r w:rsidRPr="007D56AA">
        <w:rPr>
          <w:rFonts w:eastAsia="Aptos" w:cs="Aptos"/>
          <w:szCs w:val="18"/>
        </w:rPr>
        <w:t xml:space="preserve">is in dit licht niet </w:t>
      </w:r>
      <w:r>
        <w:rPr>
          <w:rFonts w:eastAsia="Aptos" w:cs="Aptos"/>
          <w:szCs w:val="18"/>
        </w:rPr>
        <w:t>de wenselijke weg</w:t>
      </w:r>
      <w:r w:rsidRPr="007D56AA">
        <w:rPr>
          <w:rFonts w:eastAsia="Aptos" w:cs="Aptos"/>
          <w:szCs w:val="18"/>
        </w:rPr>
        <w:t xml:space="preserve">. </w:t>
      </w:r>
      <w:r>
        <w:rPr>
          <w:rFonts w:eastAsia="Aptos" w:cs="Aptos"/>
          <w:szCs w:val="18"/>
        </w:rPr>
        <w:t xml:space="preserve">Dat neemt niet weg dat ik het een sympathiek idee vind. Als ik de motie mag interpreteren als een verzoek om in gesprek te gaan met het bedrijfsleven over hoe </w:t>
      </w:r>
      <w:r w:rsidRPr="00970BB0">
        <w:rPr>
          <w:rFonts w:eastAsia="Aptos" w:cs="Aptos"/>
          <w:szCs w:val="18"/>
        </w:rPr>
        <w:t>we gezamenlijk kunnen werken aan een standvastig beleid met oog voor de impact voor de onzekerheden en uitdagingen die investeringen met zich meebrengen</w:t>
      </w:r>
      <w:r>
        <w:rPr>
          <w:rFonts w:eastAsia="Aptos" w:cs="Aptos"/>
          <w:szCs w:val="18"/>
        </w:rPr>
        <w:t xml:space="preserve"> dan geef ik de motie graag ‘oordeel kamer”</w:t>
      </w:r>
      <w:r w:rsidRPr="00970BB0">
        <w:rPr>
          <w:rFonts w:eastAsia="Aptos" w:cs="Aptos"/>
          <w:szCs w:val="18"/>
        </w:rPr>
        <w:t xml:space="preserve">. </w:t>
      </w:r>
    </w:p>
    <w:p w:rsidR="002A655A" w:rsidP="002A655A" w:rsidRDefault="002A655A" w14:paraId="3CC3CB4E" w14:textId="77777777">
      <w:pPr>
        <w:spacing w:line="252" w:lineRule="auto"/>
        <w:rPr>
          <w:rFonts w:eastAsia="Aptos" w:cs="Aptos"/>
          <w:szCs w:val="18"/>
        </w:rPr>
      </w:pPr>
    </w:p>
    <w:p w:rsidR="002A655A" w:rsidP="002A655A" w:rsidRDefault="002A655A" w14:paraId="383F6916" w14:textId="77777777">
      <w:pPr>
        <w:spacing w:line="252" w:lineRule="auto"/>
        <w:rPr>
          <w:rFonts w:eastAsia="Aptos" w:cs="Aptos"/>
          <w:szCs w:val="18"/>
        </w:rPr>
      </w:pPr>
      <w:r w:rsidRPr="007D56AA">
        <w:rPr>
          <w:rFonts w:eastAsia="Aptos" w:cs="Aptos"/>
          <w:szCs w:val="18"/>
        </w:rPr>
        <w:t>Het kabinet dankt de indieners voor hun inbreng.</w:t>
      </w:r>
    </w:p>
    <w:p w:rsidRPr="00F3447B" w:rsidR="00F3447B" w:rsidP="002A655A" w:rsidRDefault="00F3447B" w14:paraId="74A4EDC5" w14:textId="4B2721EC">
      <w:pPr>
        <w:rPr>
          <w:rFonts w:eastAsia="Aptos" w:cs="Aptos"/>
          <w:szCs w:val="18"/>
          <w:lang w:eastAsia="en-US"/>
          <w14:ligatures w14:val="standardContextual"/>
        </w:rPr>
      </w:pPr>
    </w:p>
    <w:p w:rsidRPr="00F3447B" w:rsidR="00F3447B" w:rsidP="00F22C86" w:rsidRDefault="00F3447B" w14:paraId="7642928D" w14:textId="77777777">
      <w:pPr>
        <w:rPr>
          <w:rFonts w:eastAsia="Aptos" w:cs="Aptos"/>
          <w:szCs w:val="18"/>
          <w:lang w:eastAsia="en-US"/>
          <w14:ligatures w14:val="standardContextual"/>
        </w:rPr>
      </w:pPr>
    </w:p>
    <w:p w:rsidR="00F3447B" w:rsidP="00F22C86" w:rsidRDefault="00F3447B" w14:paraId="72FD3251" w14:textId="77777777">
      <w:pPr>
        <w:rPr>
          <w:rFonts w:eastAsia="Aptos" w:cs="Aptos"/>
          <w:szCs w:val="18"/>
          <w:lang w:eastAsia="en-US"/>
          <w14:ligatures w14:val="standardContextual"/>
        </w:rPr>
      </w:pPr>
    </w:p>
    <w:p w:rsidR="00F22C86" w:rsidP="00F22C86" w:rsidRDefault="00F22C86" w14:paraId="69BA7DE7" w14:textId="77777777">
      <w:pPr>
        <w:rPr>
          <w:rFonts w:eastAsia="Aptos" w:cs="Aptos"/>
          <w:szCs w:val="18"/>
          <w:lang w:eastAsia="en-US"/>
          <w14:ligatures w14:val="standardContextual"/>
        </w:rPr>
      </w:pPr>
    </w:p>
    <w:p w:rsidR="00F22C86" w:rsidP="00F22C86" w:rsidRDefault="00F22C86" w14:paraId="2C40916A" w14:textId="77777777">
      <w:pPr>
        <w:rPr>
          <w:rFonts w:eastAsia="Aptos" w:cs="Aptos"/>
          <w:szCs w:val="18"/>
          <w:lang w:eastAsia="en-US"/>
          <w14:ligatures w14:val="standardContextual"/>
        </w:rPr>
      </w:pPr>
    </w:p>
    <w:p w:rsidRPr="00F3447B" w:rsidR="00F22C86" w:rsidP="00F22C86" w:rsidRDefault="00F22C86" w14:paraId="2442F00D" w14:textId="77777777">
      <w:pPr>
        <w:rPr>
          <w:rFonts w:eastAsia="Aptos" w:cs="Aptos"/>
          <w:szCs w:val="18"/>
          <w:lang w:eastAsia="en-US"/>
          <w14:ligatures w14:val="standardContextual"/>
        </w:rPr>
      </w:pPr>
    </w:p>
    <w:p w:rsidRPr="00F3447B" w:rsidR="00F3447B" w:rsidP="00F22C86" w:rsidRDefault="00F3447B" w14:paraId="76803A72" w14:textId="77777777">
      <w:pPr>
        <w:rPr>
          <w:rFonts w:eastAsia="Aptos" w:cs="Aptos"/>
          <w:szCs w:val="18"/>
          <w:lang w:eastAsia="en-US"/>
          <w14:ligatures w14:val="standardContextual"/>
        </w:rPr>
      </w:pPr>
      <w:r w:rsidRPr="00F3447B">
        <w:rPr>
          <w:rFonts w:eastAsia="Aptos" w:cs="Aptos"/>
          <w:szCs w:val="18"/>
          <w:lang w:eastAsia="en-US"/>
          <w14:ligatures w14:val="standardContextual"/>
        </w:rPr>
        <w:t xml:space="preserve">Heleen Herbert </w:t>
      </w:r>
    </w:p>
    <w:p w:rsidRPr="00F22C86" w:rsidR="004E505E" w:rsidP="00F22C86" w:rsidRDefault="00F3447B" w14:paraId="702A49F0" w14:textId="6F806F5B">
      <w:pPr>
        <w:rPr>
          <w:rFonts w:eastAsia="Aptos" w:cs="Aptos"/>
          <w:szCs w:val="18"/>
          <w:lang w:eastAsia="en-US"/>
          <w14:ligatures w14:val="standardContextual"/>
        </w:rPr>
      </w:pPr>
      <w:r w:rsidRPr="00F3447B">
        <w:rPr>
          <w:rFonts w:eastAsia="Aptos" w:cs="Aptos"/>
          <w:szCs w:val="18"/>
          <w:lang w:eastAsia="en-US"/>
          <w14:ligatures w14:val="standardContextual"/>
        </w:rPr>
        <w:t>Minister van Economische Zaken en Klimaat</w:t>
      </w:r>
    </w:p>
    <w:sectPr w:rsidRPr="00F22C86" w:rsidR="004E505E"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31F59" w14:textId="77777777" w:rsidR="00BF338F" w:rsidRDefault="00BF338F">
      <w:r>
        <w:separator/>
      </w:r>
    </w:p>
    <w:p w14:paraId="2456695C" w14:textId="77777777" w:rsidR="00BF338F" w:rsidRDefault="00BF338F"/>
  </w:endnote>
  <w:endnote w:type="continuationSeparator" w:id="0">
    <w:p w14:paraId="0C8846BF" w14:textId="77777777" w:rsidR="00BF338F" w:rsidRDefault="00BF338F">
      <w:r>
        <w:continuationSeparator/>
      </w:r>
    </w:p>
    <w:p w14:paraId="630ED0E5" w14:textId="77777777" w:rsidR="00BF338F" w:rsidRDefault="00BF3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532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37359" w14:paraId="52F03AE3" w14:textId="77777777" w:rsidTr="00CA6A25">
      <w:trPr>
        <w:trHeight w:hRule="exact" w:val="240"/>
      </w:trPr>
      <w:tc>
        <w:tcPr>
          <w:tcW w:w="7601" w:type="dxa"/>
        </w:tcPr>
        <w:p w14:paraId="41866679" w14:textId="77777777" w:rsidR="00527BD4" w:rsidRDefault="00527BD4" w:rsidP="003F1F6B">
          <w:pPr>
            <w:pStyle w:val="Huisstijl-Rubricering"/>
          </w:pPr>
        </w:p>
      </w:tc>
      <w:tc>
        <w:tcPr>
          <w:tcW w:w="2156" w:type="dxa"/>
        </w:tcPr>
        <w:p w14:paraId="5C15FF4E" w14:textId="19F76C80" w:rsidR="00527BD4" w:rsidRPr="00645414" w:rsidRDefault="00BF25D2"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2A386E">
            <w:t>3</w:t>
          </w:r>
          <w:r w:rsidR="00721AE1">
            <w:fldChar w:fldCharType="end"/>
          </w:r>
        </w:p>
      </w:tc>
    </w:tr>
  </w:tbl>
  <w:p w14:paraId="650FF15A"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37359" w14:paraId="0F714292" w14:textId="77777777" w:rsidTr="00CA6A25">
      <w:trPr>
        <w:trHeight w:hRule="exact" w:val="240"/>
      </w:trPr>
      <w:tc>
        <w:tcPr>
          <w:tcW w:w="7601" w:type="dxa"/>
        </w:tcPr>
        <w:p w14:paraId="0426290A" w14:textId="77777777" w:rsidR="00527BD4" w:rsidRDefault="00527BD4" w:rsidP="008C356D">
          <w:pPr>
            <w:pStyle w:val="Huisstijl-Rubricering"/>
          </w:pPr>
        </w:p>
      </w:tc>
      <w:tc>
        <w:tcPr>
          <w:tcW w:w="2170" w:type="dxa"/>
        </w:tcPr>
        <w:p w14:paraId="47011436" w14:textId="74652978" w:rsidR="00527BD4" w:rsidRPr="00ED539E" w:rsidRDefault="00BF25D2"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42745">
            <w:fldChar w:fldCharType="begin"/>
          </w:r>
          <w:r>
            <w:instrText xml:space="preserve"> SECTIONPAGES   \* MERGEFORMAT </w:instrText>
          </w:r>
          <w:r w:rsidR="00442745">
            <w:fldChar w:fldCharType="separate"/>
          </w:r>
          <w:r w:rsidR="002A386E">
            <w:t>3</w:t>
          </w:r>
          <w:r w:rsidR="00442745">
            <w:fldChar w:fldCharType="end"/>
          </w:r>
        </w:p>
      </w:tc>
    </w:tr>
  </w:tbl>
  <w:p w14:paraId="0713A48C" w14:textId="77777777" w:rsidR="00527BD4" w:rsidRPr="00BC3B53" w:rsidRDefault="00527BD4" w:rsidP="008C356D">
    <w:pPr>
      <w:pStyle w:val="Voettekst"/>
      <w:spacing w:line="240" w:lineRule="auto"/>
      <w:rPr>
        <w:sz w:val="2"/>
        <w:szCs w:val="2"/>
      </w:rPr>
    </w:pPr>
  </w:p>
  <w:p w14:paraId="179C499B"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EDD51" w14:textId="77777777" w:rsidR="00BF338F" w:rsidRDefault="00BF338F">
      <w:r>
        <w:separator/>
      </w:r>
    </w:p>
    <w:p w14:paraId="77FD224C" w14:textId="77777777" w:rsidR="00BF338F" w:rsidRDefault="00BF338F"/>
  </w:footnote>
  <w:footnote w:type="continuationSeparator" w:id="0">
    <w:p w14:paraId="054660E6" w14:textId="77777777" w:rsidR="00BF338F" w:rsidRDefault="00BF338F">
      <w:r>
        <w:continuationSeparator/>
      </w:r>
    </w:p>
    <w:p w14:paraId="78001957" w14:textId="77777777" w:rsidR="00BF338F" w:rsidRDefault="00BF33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E37359" w14:paraId="00860D6F" w14:textId="77777777" w:rsidTr="00A50CF6">
      <w:tc>
        <w:tcPr>
          <w:tcW w:w="2156" w:type="dxa"/>
        </w:tcPr>
        <w:p w14:paraId="12346EA9" w14:textId="77777777" w:rsidR="00527BD4" w:rsidRPr="005819CE" w:rsidRDefault="00BF25D2" w:rsidP="00A50CF6">
          <w:pPr>
            <w:pStyle w:val="Huisstijl-Adres"/>
            <w:rPr>
              <w:b/>
            </w:rPr>
          </w:pPr>
          <w:r>
            <w:rPr>
              <w:b/>
            </w:rPr>
            <w:t>Directoraat-generaal Bedrijfsleven &amp; Innovatie</w:t>
          </w:r>
          <w:r w:rsidRPr="005819CE">
            <w:rPr>
              <w:b/>
            </w:rPr>
            <w:br/>
          </w:r>
        </w:p>
      </w:tc>
    </w:tr>
    <w:tr w:rsidR="00E37359" w14:paraId="62E324CD" w14:textId="77777777" w:rsidTr="00A50CF6">
      <w:trPr>
        <w:trHeight w:hRule="exact" w:val="200"/>
      </w:trPr>
      <w:tc>
        <w:tcPr>
          <w:tcW w:w="2156" w:type="dxa"/>
        </w:tcPr>
        <w:p w14:paraId="31BE0C1B" w14:textId="77777777" w:rsidR="00527BD4" w:rsidRPr="005819CE" w:rsidRDefault="00527BD4" w:rsidP="00A50CF6"/>
      </w:tc>
    </w:tr>
    <w:tr w:rsidR="00E37359" w14:paraId="5C88183A" w14:textId="77777777" w:rsidTr="00502512">
      <w:trPr>
        <w:trHeight w:hRule="exact" w:val="774"/>
      </w:trPr>
      <w:tc>
        <w:tcPr>
          <w:tcW w:w="2156" w:type="dxa"/>
        </w:tcPr>
        <w:p w14:paraId="3F07AC45" w14:textId="77777777" w:rsidR="00527BD4" w:rsidRDefault="00BF25D2" w:rsidP="003A5290">
          <w:pPr>
            <w:pStyle w:val="Huisstijl-Kopje"/>
          </w:pPr>
          <w:r>
            <w:t>Ons kenmerk</w:t>
          </w:r>
        </w:p>
        <w:p w14:paraId="5D2E83EE" w14:textId="12785C90" w:rsidR="00527BD4" w:rsidRPr="005819CE" w:rsidRDefault="00BF25D2" w:rsidP="004337CF">
          <w:pPr>
            <w:pStyle w:val="Huisstijl-Kopje"/>
          </w:pPr>
          <w:r>
            <w:rPr>
              <w:b w:val="0"/>
            </w:rPr>
            <w:t>DGBI</w:t>
          </w:r>
          <w:r w:rsidRPr="00502512">
            <w:rPr>
              <w:b w:val="0"/>
            </w:rPr>
            <w:t xml:space="preserve"> </w:t>
          </w:r>
          <w:r w:rsidR="00F22C86">
            <w:rPr>
              <w:b w:val="0"/>
            </w:rPr>
            <w:t>O</w:t>
          </w:r>
          <w:r w:rsidRPr="00502512">
            <w:rPr>
              <w:b w:val="0"/>
            </w:rPr>
            <w:t xml:space="preserve">/ </w:t>
          </w:r>
          <w:r w:rsidR="004337CF" w:rsidRPr="004337CF">
            <w:rPr>
              <w:b w:val="0"/>
            </w:rPr>
            <w:t>108230941</w:t>
          </w:r>
        </w:p>
      </w:tc>
    </w:tr>
  </w:tbl>
  <w:p w14:paraId="6C164FF2" w14:textId="77777777" w:rsidR="00527BD4" w:rsidRDefault="00527BD4" w:rsidP="008C356D">
    <w:pPr>
      <w:pStyle w:val="Koptekst"/>
      <w:rPr>
        <w:rFonts w:cs="Verdana-Bold"/>
        <w:b/>
        <w:bCs/>
        <w:smallCaps/>
        <w:szCs w:val="18"/>
      </w:rPr>
    </w:pPr>
  </w:p>
  <w:p w14:paraId="2F05DFD1" w14:textId="77777777" w:rsidR="00527BD4" w:rsidRDefault="00527BD4" w:rsidP="008C356D"/>
  <w:p w14:paraId="0F6813CB" w14:textId="77777777" w:rsidR="00527BD4" w:rsidRPr="00740712" w:rsidRDefault="00527BD4" w:rsidP="008C356D"/>
  <w:p w14:paraId="26CC156F" w14:textId="77777777" w:rsidR="00527BD4" w:rsidRPr="00217880" w:rsidRDefault="00527BD4" w:rsidP="008C356D">
    <w:pPr>
      <w:spacing w:line="0" w:lineRule="atLeast"/>
      <w:rPr>
        <w:sz w:val="2"/>
        <w:szCs w:val="2"/>
      </w:rPr>
    </w:pPr>
  </w:p>
  <w:p w14:paraId="7E5F101F" w14:textId="77777777" w:rsidR="00527BD4" w:rsidRDefault="00527BD4" w:rsidP="004F44C2">
    <w:pPr>
      <w:pStyle w:val="Koptekst"/>
      <w:rPr>
        <w:rFonts w:cs="Verdana-Bold"/>
        <w:b/>
        <w:bCs/>
        <w:smallCaps/>
        <w:szCs w:val="18"/>
      </w:rPr>
    </w:pPr>
  </w:p>
  <w:p w14:paraId="1FFA7C6F" w14:textId="77777777" w:rsidR="00527BD4" w:rsidRDefault="00527BD4" w:rsidP="004F44C2"/>
  <w:p w14:paraId="67847BDF" w14:textId="77777777" w:rsidR="00527BD4" w:rsidRPr="00740712" w:rsidRDefault="00527BD4" w:rsidP="004F44C2"/>
  <w:p w14:paraId="60911A23"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37359" w14:paraId="3A325DE8" w14:textId="77777777" w:rsidTr="00751A6A">
      <w:trPr>
        <w:trHeight w:val="2636"/>
      </w:trPr>
      <w:tc>
        <w:tcPr>
          <w:tcW w:w="737" w:type="dxa"/>
        </w:tcPr>
        <w:p w14:paraId="4BCD9A96" w14:textId="77777777" w:rsidR="00527BD4" w:rsidRDefault="00527BD4" w:rsidP="00D0609E">
          <w:pPr>
            <w:framePr w:w="6340" w:h="2750" w:hRule="exact" w:hSpace="180" w:wrap="around" w:vAnchor="page" w:hAnchor="text" w:x="3873" w:y="-140"/>
            <w:spacing w:line="240" w:lineRule="auto"/>
          </w:pPr>
        </w:p>
      </w:tc>
      <w:tc>
        <w:tcPr>
          <w:tcW w:w="5156" w:type="dxa"/>
        </w:tcPr>
        <w:p w14:paraId="29B03FF7" w14:textId="77777777" w:rsidR="00527BD4" w:rsidRDefault="00BF25D2"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54DA1AF2" wp14:editId="4E48ABB3">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992A78B" w14:textId="77777777" w:rsidR="00F4553F" w:rsidRDefault="00F4553F" w:rsidP="00651CEE">
          <w:pPr>
            <w:framePr w:w="6340" w:h="2750" w:hRule="exact" w:hSpace="180" w:wrap="around" w:vAnchor="page" w:hAnchor="text" w:x="3873" w:y="-140"/>
            <w:spacing w:line="240" w:lineRule="auto"/>
          </w:pPr>
        </w:p>
      </w:tc>
    </w:tr>
  </w:tbl>
  <w:p w14:paraId="39496207" w14:textId="77777777" w:rsidR="00527BD4" w:rsidRDefault="00527BD4" w:rsidP="00D0609E">
    <w:pPr>
      <w:framePr w:w="6340" w:h="2750" w:hRule="exact" w:hSpace="180" w:wrap="around" w:vAnchor="page" w:hAnchor="text" w:x="3873" w:y="-140"/>
    </w:pPr>
  </w:p>
  <w:p w14:paraId="4F426ABA"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E37359" w:rsidRPr="00B92F6B" w14:paraId="6262C67C" w14:textId="77777777" w:rsidTr="00A50CF6">
      <w:tc>
        <w:tcPr>
          <w:tcW w:w="2160" w:type="dxa"/>
        </w:tcPr>
        <w:p w14:paraId="420546A6" w14:textId="77777777" w:rsidR="00527BD4" w:rsidRPr="005819CE" w:rsidRDefault="00BF25D2" w:rsidP="00A50CF6">
          <w:pPr>
            <w:pStyle w:val="Huisstijl-Adres"/>
            <w:rPr>
              <w:b/>
            </w:rPr>
          </w:pPr>
          <w:r>
            <w:rPr>
              <w:b/>
            </w:rPr>
            <w:t>Directoraat-generaal Bedrijfsleven &amp; Innovatie</w:t>
          </w:r>
          <w:r w:rsidRPr="005819CE">
            <w:rPr>
              <w:b/>
            </w:rPr>
            <w:br/>
          </w:r>
        </w:p>
        <w:p w14:paraId="5F74296A" w14:textId="77777777" w:rsidR="00527BD4" w:rsidRPr="00BE5ED9" w:rsidRDefault="00BF25D2" w:rsidP="00A50CF6">
          <w:pPr>
            <w:pStyle w:val="Huisstijl-Adres"/>
          </w:pPr>
          <w:r>
            <w:rPr>
              <w:b/>
            </w:rPr>
            <w:t>Bezoekadres</w:t>
          </w:r>
          <w:r>
            <w:rPr>
              <w:b/>
            </w:rPr>
            <w:br/>
          </w:r>
          <w:r>
            <w:t>Bezuidenhoutseweg 73</w:t>
          </w:r>
          <w:r w:rsidRPr="005819CE">
            <w:br/>
          </w:r>
          <w:r>
            <w:t>2594 AC Den Haag</w:t>
          </w:r>
        </w:p>
        <w:p w14:paraId="0665C2EB" w14:textId="77777777" w:rsidR="00EF495B" w:rsidRDefault="00BF25D2" w:rsidP="0098788A">
          <w:pPr>
            <w:pStyle w:val="Huisstijl-Adres"/>
          </w:pPr>
          <w:r>
            <w:rPr>
              <w:b/>
            </w:rPr>
            <w:t>Postadres</w:t>
          </w:r>
          <w:r>
            <w:rPr>
              <w:b/>
            </w:rPr>
            <w:br/>
          </w:r>
          <w:r>
            <w:t>Postbus 20401</w:t>
          </w:r>
          <w:r w:rsidRPr="005819CE">
            <w:br/>
            <w:t>2500 E</w:t>
          </w:r>
          <w:r>
            <w:t>K</w:t>
          </w:r>
          <w:r w:rsidRPr="005819CE">
            <w:t xml:space="preserve"> Den Haag</w:t>
          </w:r>
        </w:p>
        <w:p w14:paraId="08F36B12" w14:textId="77777777" w:rsidR="00EF495B" w:rsidRPr="005B3814" w:rsidRDefault="00BF25D2" w:rsidP="0098788A">
          <w:pPr>
            <w:pStyle w:val="Huisstijl-Adres"/>
          </w:pPr>
          <w:r>
            <w:rPr>
              <w:b/>
            </w:rPr>
            <w:t>Overheidsidentificatienr</w:t>
          </w:r>
          <w:r>
            <w:rPr>
              <w:b/>
            </w:rPr>
            <w:br/>
          </w:r>
          <w:r w:rsidRPr="005B3814">
            <w:t>00000001003214369000</w:t>
          </w:r>
        </w:p>
        <w:p w14:paraId="0650BCAC" w14:textId="1B8128BB" w:rsidR="00527BD4" w:rsidRPr="004337CF" w:rsidRDefault="00BF25D2"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E37359" w:rsidRPr="00B92F6B" w14:paraId="05FF7E43" w14:textId="77777777" w:rsidTr="00A50CF6">
      <w:trPr>
        <w:trHeight w:hRule="exact" w:val="200"/>
      </w:trPr>
      <w:tc>
        <w:tcPr>
          <w:tcW w:w="2160" w:type="dxa"/>
        </w:tcPr>
        <w:p w14:paraId="02655F23" w14:textId="77777777" w:rsidR="00527BD4" w:rsidRPr="001675FE" w:rsidRDefault="00527BD4" w:rsidP="00A50CF6"/>
      </w:tc>
    </w:tr>
    <w:tr w:rsidR="00E37359" w14:paraId="0E5A1209" w14:textId="77777777" w:rsidTr="00A50CF6">
      <w:tc>
        <w:tcPr>
          <w:tcW w:w="2160" w:type="dxa"/>
        </w:tcPr>
        <w:p w14:paraId="359B7AD4" w14:textId="77777777" w:rsidR="000C0163" w:rsidRPr="005819CE" w:rsidRDefault="00BF25D2" w:rsidP="000C0163">
          <w:pPr>
            <w:pStyle w:val="Huisstijl-Kopje"/>
          </w:pPr>
          <w:r>
            <w:t>Ons kenmerk</w:t>
          </w:r>
          <w:r w:rsidRPr="005819CE">
            <w:t xml:space="preserve"> </w:t>
          </w:r>
        </w:p>
        <w:p w14:paraId="28C3E11D" w14:textId="3FE261D2" w:rsidR="000C0163" w:rsidRPr="005819CE" w:rsidRDefault="00BF25D2" w:rsidP="000C0163">
          <w:pPr>
            <w:pStyle w:val="Huisstijl-Gegeven"/>
          </w:pPr>
          <w:r>
            <w:t>DGBI</w:t>
          </w:r>
          <w:r w:rsidR="00926AE2">
            <w:t xml:space="preserve"> </w:t>
          </w:r>
          <w:r w:rsidR="00F22C86">
            <w:t>O</w:t>
          </w:r>
          <w:r w:rsidR="00926AE2">
            <w:t xml:space="preserve">/ </w:t>
          </w:r>
          <w:r>
            <w:t>108230941</w:t>
          </w:r>
        </w:p>
        <w:p w14:paraId="7D9FD260" w14:textId="77777777" w:rsidR="00527BD4" w:rsidRPr="005819CE" w:rsidRDefault="00BF25D2" w:rsidP="00A50CF6">
          <w:pPr>
            <w:pStyle w:val="Huisstijl-Kopje"/>
          </w:pPr>
          <w:r>
            <w:t>Uw kenmerk</w:t>
          </w:r>
        </w:p>
        <w:p w14:paraId="0D1589F4" w14:textId="2A35ED1F" w:rsidR="00527BD4" w:rsidRPr="005819CE" w:rsidRDefault="00BF25D2" w:rsidP="004337CF">
          <w:pPr>
            <w:pStyle w:val="Huisstijl-Gegeven"/>
          </w:pPr>
          <w:r>
            <w:t>Kamerstuk 36630-17</w:t>
          </w:r>
        </w:p>
      </w:tc>
    </w:tr>
  </w:tbl>
  <w:p w14:paraId="3072A62F"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E37359" w14:paraId="69422150" w14:textId="77777777" w:rsidTr="007610AA">
      <w:trPr>
        <w:trHeight w:val="400"/>
      </w:trPr>
      <w:tc>
        <w:tcPr>
          <w:tcW w:w="7520" w:type="dxa"/>
          <w:gridSpan w:val="2"/>
        </w:tcPr>
        <w:p w14:paraId="395E146B" w14:textId="77777777" w:rsidR="00527BD4" w:rsidRPr="00BC3B53" w:rsidRDefault="00BF25D2" w:rsidP="00A50CF6">
          <w:pPr>
            <w:pStyle w:val="Huisstijl-Retouradres"/>
          </w:pPr>
          <w:r>
            <w:t>&gt; Retouradres Postbus 20401 2500 EK Den Haag</w:t>
          </w:r>
        </w:p>
      </w:tc>
    </w:tr>
    <w:tr w:rsidR="00E37359" w14:paraId="3D5587A5" w14:textId="77777777" w:rsidTr="007610AA">
      <w:tc>
        <w:tcPr>
          <w:tcW w:w="7520" w:type="dxa"/>
          <w:gridSpan w:val="2"/>
        </w:tcPr>
        <w:p w14:paraId="2904EF1A" w14:textId="77777777" w:rsidR="00527BD4" w:rsidRPr="00983E8F" w:rsidRDefault="00527BD4" w:rsidP="00A50CF6">
          <w:pPr>
            <w:pStyle w:val="Huisstijl-Rubricering"/>
          </w:pPr>
        </w:p>
      </w:tc>
    </w:tr>
    <w:tr w:rsidR="00E37359" w14:paraId="4AE6E1DF" w14:textId="77777777" w:rsidTr="007610AA">
      <w:trPr>
        <w:trHeight w:hRule="exact" w:val="2440"/>
      </w:trPr>
      <w:tc>
        <w:tcPr>
          <w:tcW w:w="7520" w:type="dxa"/>
          <w:gridSpan w:val="2"/>
        </w:tcPr>
        <w:p w14:paraId="15419E8F" w14:textId="77777777" w:rsidR="00527BD4" w:rsidRDefault="00BF25D2" w:rsidP="00A50CF6">
          <w:pPr>
            <w:pStyle w:val="Huisstijl-NAW"/>
          </w:pPr>
          <w:r>
            <w:t xml:space="preserve">De Voorzitter van de Tweede Kamer </w:t>
          </w:r>
        </w:p>
        <w:p w14:paraId="116C90B8" w14:textId="77777777" w:rsidR="00D87195" w:rsidRDefault="00BF25D2" w:rsidP="00D87195">
          <w:pPr>
            <w:pStyle w:val="Huisstijl-NAW"/>
          </w:pPr>
          <w:r>
            <w:t>der Staten-Generaal</w:t>
          </w:r>
        </w:p>
        <w:p w14:paraId="0CF8A23D" w14:textId="77777777" w:rsidR="00EA0F13" w:rsidRDefault="00BF25D2" w:rsidP="00EA0F13">
          <w:pPr>
            <w:rPr>
              <w:szCs w:val="18"/>
            </w:rPr>
          </w:pPr>
          <w:r>
            <w:rPr>
              <w:szCs w:val="18"/>
            </w:rPr>
            <w:t>Prinses Irenestraat 6</w:t>
          </w:r>
        </w:p>
        <w:p w14:paraId="3974A4E6" w14:textId="77777777" w:rsidR="00985E56" w:rsidRDefault="00BF25D2" w:rsidP="00EA0F13">
          <w:r>
            <w:rPr>
              <w:szCs w:val="18"/>
            </w:rPr>
            <w:t>2595 BD  DEN HAAG</w:t>
          </w:r>
        </w:p>
      </w:tc>
    </w:tr>
    <w:tr w:rsidR="00E37359" w14:paraId="7CE7C94F" w14:textId="77777777" w:rsidTr="007610AA">
      <w:trPr>
        <w:trHeight w:hRule="exact" w:val="400"/>
      </w:trPr>
      <w:tc>
        <w:tcPr>
          <w:tcW w:w="7520" w:type="dxa"/>
          <w:gridSpan w:val="2"/>
        </w:tcPr>
        <w:p w14:paraId="16740B72"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E37359" w14:paraId="0A7716C8" w14:textId="77777777" w:rsidTr="007610AA">
      <w:trPr>
        <w:trHeight w:val="240"/>
      </w:trPr>
      <w:tc>
        <w:tcPr>
          <w:tcW w:w="900" w:type="dxa"/>
        </w:tcPr>
        <w:p w14:paraId="6322E50A" w14:textId="77777777" w:rsidR="00527BD4" w:rsidRPr="007709EF" w:rsidRDefault="00BF25D2" w:rsidP="00A50CF6">
          <w:pPr>
            <w:rPr>
              <w:szCs w:val="18"/>
            </w:rPr>
          </w:pPr>
          <w:r>
            <w:rPr>
              <w:szCs w:val="18"/>
            </w:rPr>
            <w:t>Datum</w:t>
          </w:r>
        </w:p>
      </w:tc>
      <w:tc>
        <w:tcPr>
          <w:tcW w:w="6620" w:type="dxa"/>
        </w:tcPr>
        <w:p w14:paraId="4CB9AEE3" w14:textId="31A38664" w:rsidR="00527BD4" w:rsidRPr="007709EF" w:rsidRDefault="00AD5350" w:rsidP="00A50CF6">
          <w:r>
            <w:t>8 september 2026</w:t>
          </w:r>
        </w:p>
      </w:tc>
    </w:tr>
    <w:tr w:rsidR="00E37359" w14:paraId="637DE7D0" w14:textId="77777777" w:rsidTr="007610AA">
      <w:trPr>
        <w:trHeight w:val="240"/>
      </w:trPr>
      <w:tc>
        <w:tcPr>
          <w:tcW w:w="900" w:type="dxa"/>
        </w:tcPr>
        <w:p w14:paraId="15B1A1BE" w14:textId="77777777" w:rsidR="00527BD4" w:rsidRPr="007709EF" w:rsidRDefault="00BF25D2" w:rsidP="00A50CF6">
          <w:pPr>
            <w:rPr>
              <w:szCs w:val="18"/>
            </w:rPr>
          </w:pPr>
          <w:r>
            <w:rPr>
              <w:szCs w:val="18"/>
            </w:rPr>
            <w:t>Betreft</w:t>
          </w:r>
        </w:p>
      </w:tc>
      <w:tc>
        <w:tcPr>
          <w:tcW w:w="6620" w:type="dxa"/>
        </w:tcPr>
        <w:p w14:paraId="5A96BA82" w14:textId="01A0501D" w:rsidR="00527BD4" w:rsidRPr="007709EF" w:rsidRDefault="00B92F6B" w:rsidP="00A50CF6">
          <w:r>
            <w:t xml:space="preserve">Motie </w:t>
          </w:r>
          <w:proofErr w:type="spellStart"/>
          <w:r>
            <w:t>Grinwis</w:t>
          </w:r>
          <w:proofErr w:type="spellEnd"/>
          <w:r>
            <w:t xml:space="preserve"> </w:t>
          </w:r>
          <w:proofErr w:type="spellStart"/>
          <w:r>
            <w:t>Flach</w:t>
          </w:r>
          <w:proofErr w:type="spellEnd"/>
          <w:r>
            <w:t xml:space="preserve"> –</w:t>
          </w:r>
          <w:r w:rsidR="00AF229A">
            <w:t xml:space="preserve"> Verkennen vrijwaren beleidsrisico’s</w:t>
          </w:r>
          <w:r w:rsidRPr="00B92F6B">
            <w:t xml:space="preserve"> </w:t>
          </w:r>
          <w:r>
            <w:t xml:space="preserve"> </w:t>
          </w:r>
        </w:p>
      </w:tc>
    </w:tr>
  </w:tbl>
  <w:p w14:paraId="7033078D"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56CEBA0">
      <w:start w:val="1"/>
      <w:numFmt w:val="bullet"/>
      <w:pStyle w:val="Lijstopsomteken"/>
      <w:lvlText w:val="•"/>
      <w:lvlJc w:val="left"/>
      <w:pPr>
        <w:tabs>
          <w:tab w:val="num" w:pos="227"/>
        </w:tabs>
        <w:ind w:left="227" w:hanging="227"/>
      </w:pPr>
      <w:rPr>
        <w:rFonts w:ascii="Verdana" w:hAnsi="Verdana" w:hint="default"/>
        <w:sz w:val="18"/>
        <w:szCs w:val="18"/>
      </w:rPr>
    </w:lvl>
    <w:lvl w:ilvl="1" w:tplc="E9D8AD56" w:tentative="1">
      <w:start w:val="1"/>
      <w:numFmt w:val="bullet"/>
      <w:lvlText w:val="o"/>
      <w:lvlJc w:val="left"/>
      <w:pPr>
        <w:tabs>
          <w:tab w:val="num" w:pos="1440"/>
        </w:tabs>
        <w:ind w:left="1440" w:hanging="360"/>
      </w:pPr>
      <w:rPr>
        <w:rFonts w:ascii="Courier New" w:hAnsi="Courier New" w:cs="Courier New" w:hint="default"/>
      </w:rPr>
    </w:lvl>
    <w:lvl w:ilvl="2" w:tplc="2738F564" w:tentative="1">
      <w:start w:val="1"/>
      <w:numFmt w:val="bullet"/>
      <w:lvlText w:val=""/>
      <w:lvlJc w:val="left"/>
      <w:pPr>
        <w:tabs>
          <w:tab w:val="num" w:pos="2160"/>
        </w:tabs>
        <w:ind w:left="2160" w:hanging="360"/>
      </w:pPr>
      <w:rPr>
        <w:rFonts w:ascii="Wingdings" w:hAnsi="Wingdings" w:hint="default"/>
      </w:rPr>
    </w:lvl>
    <w:lvl w:ilvl="3" w:tplc="A658EB44" w:tentative="1">
      <w:start w:val="1"/>
      <w:numFmt w:val="bullet"/>
      <w:lvlText w:val=""/>
      <w:lvlJc w:val="left"/>
      <w:pPr>
        <w:tabs>
          <w:tab w:val="num" w:pos="2880"/>
        </w:tabs>
        <w:ind w:left="2880" w:hanging="360"/>
      </w:pPr>
      <w:rPr>
        <w:rFonts w:ascii="Symbol" w:hAnsi="Symbol" w:hint="default"/>
      </w:rPr>
    </w:lvl>
    <w:lvl w:ilvl="4" w:tplc="0F2C6BB2" w:tentative="1">
      <w:start w:val="1"/>
      <w:numFmt w:val="bullet"/>
      <w:lvlText w:val="o"/>
      <w:lvlJc w:val="left"/>
      <w:pPr>
        <w:tabs>
          <w:tab w:val="num" w:pos="3600"/>
        </w:tabs>
        <w:ind w:left="3600" w:hanging="360"/>
      </w:pPr>
      <w:rPr>
        <w:rFonts w:ascii="Courier New" w:hAnsi="Courier New" w:cs="Courier New" w:hint="default"/>
      </w:rPr>
    </w:lvl>
    <w:lvl w:ilvl="5" w:tplc="1E62EE4A" w:tentative="1">
      <w:start w:val="1"/>
      <w:numFmt w:val="bullet"/>
      <w:lvlText w:val=""/>
      <w:lvlJc w:val="left"/>
      <w:pPr>
        <w:tabs>
          <w:tab w:val="num" w:pos="4320"/>
        </w:tabs>
        <w:ind w:left="4320" w:hanging="360"/>
      </w:pPr>
      <w:rPr>
        <w:rFonts w:ascii="Wingdings" w:hAnsi="Wingdings" w:hint="default"/>
      </w:rPr>
    </w:lvl>
    <w:lvl w:ilvl="6" w:tplc="2596547E" w:tentative="1">
      <w:start w:val="1"/>
      <w:numFmt w:val="bullet"/>
      <w:lvlText w:val=""/>
      <w:lvlJc w:val="left"/>
      <w:pPr>
        <w:tabs>
          <w:tab w:val="num" w:pos="5040"/>
        </w:tabs>
        <w:ind w:left="5040" w:hanging="360"/>
      </w:pPr>
      <w:rPr>
        <w:rFonts w:ascii="Symbol" w:hAnsi="Symbol" w:hint="default"/>
      </w:rPr>
    </w:lvl>
    <w:lvl w:ilvl="7" w:tplc="C68675B0" w:tentative="1">
      <w:start w:val="1"/>
      <w:numFmt w:val="bullet"/>
      <w:lvlText w:val="o"/>
      <w:lvlJc w:val="left"/>
      <w:pPr>
        <w:tabs>
          <w:tab w:val="num" w:pos="5760"/>
        </w:tabs>
        <w:ind w:left="5760" w:hanging="360"/>
      </w:pPr>
      <w:rPr>
        <w:rFonts w:ascii="Courier New" w:hAnsi="Courier New" w:cs="Courier New" w:hint="default"/>
      </w:rPr>
    </w:lvl>
    <w:lvl w:ilvl="8" w:tplc="499E848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EC6EC676">
      <w:start w:val="1"/>
      <w:numFmt w:val="bullet"/>
      <w:pStyle w:val="Lijstopsomteken2"/>
      <w:lvlText w:val="–"/>
      <w:lvlJc w:val="left"/>
      <w:pPr>
        <w:tabs>
          <w:tab w:val="num" w:pos="227"/>
        </w:tabs>
        <w:ind w:left="227" w:firstLine="0"/>
      </w:pPr>
      <w:rPr>
        <w:rFonts w:ascii="Verdana" w:hAnsi="Verdana" w:hint="default"/>
      </w:rPr>
    </w:lvl>
    <w:lvl w:ilvl="1" w:tplc="153ACA2A" w:tentative="1">
      <w:start w:val="1"/>
      <w:numFmt w:val="bullet"/>
      <w:lvlText w:val="o"/>
      <w:lvlJc w:val="left"/>
      <w:pPr>
        <w:tabs>
          <w:tab w:val="num" w:pos="1440"/>
        </w:tabs>
        <w:ind w:left="1440" w:hanging="360"/>
      </w:pPr>
      <w:rPr>
        <w:rFonts w:ascii="Courier New" w:hAnsi="Courier New" w:cs="Courier New" w:hint="default"/>
      </w:rPr>
    </w:lvl>
    <w:lvl w:ilvl="2" w:tplc="53845D3C" w:tentative="1">
      <w:start w:val="1"/>
      <w:numFmt w:val="bullet"/>
      <w:lvlText w:val=""/>
      <w:lvlJc w:val="left"/>
      <w:pPr>
        <w:tabs>
          <w:tab w:val="num" w:pos="2160"/>
        </w:tabs>
        <w:ind w:left="2160" w:hanging="360"/>
      </w:pPr>
      <w:rPr>
        <w:rFonts w:ascii="Wingdings" w:hAnsi="Wingdings" w:hint="default"/>
      </w:rPr>
    </w:lvl>
    <w:lvl w:ilvl="3" w:tplc="59BE3EF6" w:tentative="1">
      <w:start w:val="1"/>
      <w:numFmt w:val="bullet"/>
      <w:lvlText w:val=""/>
      <w:lvlJc w:val="left"/>
      <w:pPr>
        <w:tabs>
          <w:tab w:val="num" w:pos="2880"/>
        </w:tabs>
        <w:ind w:left="2880" w:hanging="360"/>
      </w:pPr>
      <w:rPr>
        <w:rFonts w:ascii="Symbol" w:hAnsi="Symbol" w:hint="default"/>
      </w:rPr>
    </w:lvl>
    <w:lvl w:ilvl="4" w:tplc="C480D5E6" w:tentative="1">
      <w:start w:val="1"/>
      <w:numFmt w:val="bullet"/>
      <w:lvlText w:val="o"/>
      <w:lvlJc w:val="left"/>
      <w:pPr>
        <w:tabs>
          <w:tab w:val="num" w:pos="3600"/>
        </w:tabs>
        <w:ind w:left="3600" w:hanging="360"/>
      </w:pPr>
      <w:rPr>
        <w:rFonts w:ascii="Courier New" w:hAnsi="Courier New" w:cs="Courier New" w:hint="default"/>
      </w:rPr>
    </w:lvl>
    <w:lvl w:ilvl="5" w:tplc="6AD85078" w:tentative="1">
      <w:start w:val="1"/>
      <w:numFmt w:val="bullet"/>
      <w:lvlText w:val=""/>
      <w:lvlJc w:val="left"/>
      <w:pPr>
        <w:tabs>
          <w:tab w:val="num" w:pos="4320"/>
        </w:tabs>
        <w:ind w:left="4320" w:hanging="360"/>
      </w:pPr>
      <w:rPr>
        <w:rFonts w:ascii="Wingdings" w:hAnsi="Wingdings" w:hint="default"/>
      </w:rPr>
    </w:lvl>
    <w:lvl w:ilvl="6" w:tplc="9376B910" w:tentative="1">
      <w:start w:val="1"/>
      <w:numFmt w:val="bullet"/>
      <w:lvlText w:val=""/>
      <w:lvlJc w:val="left"/>
      <w:pPr>
        <w:tabs>
          <w:tab w:val="num" w:pos="5040"/>
        </w:tabs>
        <w:ind w:left="5040" w:hanging="360"/>
      </w:pPr>
      <w:rPr>
        <w:rFonts w:ascii="Symbol" w:hAnsi="Symbol" w:hint="default"/>
      </w:rPr>
    </w:lvl>
    <w:lvl w:ilvl="7" w:tplc="4544C070" w:tentative="1">
      <w:start w:val="1"/>
      <w:numFmt w:val="bullet"/>
      <w:lvlText w:val="o"/>
      <w:lvlJc w:val="left"/>
      <w:pPr>
        <w:tabs>
          <w:tab w:val="num" w:pos="5760"/>
        </w:tabs>
        <w:ind w:left="5760" w:hanging="360"/>
      </w:pPr>
      <w:rPr>
        <w:rFonts w:ascii="Courier New" w:hAnsi="Courier New" w:cs="Courier New" w:hint="default"/>
      </w:rPr>
    </w:lvl>
    <w:lvl w:ilvl="8" w:tplc="139CADD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36208383">
    <w:abstractNumId w:val="10"/>
  </w:num>
  <w:num w:numId="2" w16cid:durableId="1805276265">
    <w:abstractNumId w:val="7"/>
  </w:num>
  <w:num w:numId="3" w16cid:durableId="2064403112">
    <w:abstractNumId w:val="6"/>
  </w:num>
  <w:num w:numId="4" w16cid:durableId="2089423416">
    <w:abstractNumId w:val="5"/>
  </w:num>
  <w:num w:numId="5" w16cid:durableId="1641879890">
    <w:abstractNumId w:val="4"/>
  </w:num>
  <w:num w:numId="6" w16cid:durableId="475294176">
    <w:abstractNumId w:val="8"/>
  </w:num>
  <w:num w:numId="7" w16cid:durableId="2071224571">
    <w:abstractNumId w:val="3"/>
  </w:num>
  <w:num w:numId="8" w16cid:durableId="2033408507">
    <w:abstractNumId w:val="2"/>
  </w:num>
  <w:num w:numId="9" w16cid:durableId="1038700736">
    <w:abstractNumId w:val="1"/>
  </w:num>
  <w:num w:numId="10" w16cid:durableId="1661619692">
    <w:abstractNumId w:val="0"/>
  </w:num>
  <w:num w:numId="11" w16cid:durableId="428235947">
    <w:abstractNumId w:val="9"/>
  </w:num>
  <w:num w:numId="12" w16cid:durableId="411658229">
    <w:abstractNumId w:val="11"/>
  </w:num>
  <w:num w:numId="13" w16cid:durableId="1834297975">
    <w:abstractNumId w:val="13"/>
  </w:num>
  <w:num w:numId="14" w16cid:durableId="49410304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6012"/>
    <w:rsid w:val="00020189"/>
    <w:rsid w:val="00020EE4"/>
    <w:rsid w:val="00023E9A"/>
    <w:rsid w:val="00033CDD"/>
    <w:rsid w:val="00034A84"/>
    <w:rsid w:val="00035E67"/>
    <w:rsid w:val="000366F3"/>
    <w:rsid w:val="00042A5B"/>
    <w:rsid w:val="00056704"/>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67EE"/>
    <w:rsid w:val="001270C7"/>
    <w:rsid w:val="00132540"/>
    <w:rsid w:val="00133F0F"/>
    <w:rsid w:val="0014786A"/>
    <w:rsid w:val="001516A4"/>
    <w:rsid w:val="00151CFF"/>
    <w:rsid w:val="00151E5F"/>
    <w:rsid w:val="00153E28"/>
    <w:rsid w:val="001569AB"/>
    <w:rsid w:val="00164D63"/>
    <w:rsid w:val="0016725C"/>
    <w:rsid w:val="001675FE"/>
    <w:rsid w:val="001726F3"/>
    <w:rsid w:val="00173C51"/>
    <w:rsid w:val="00174CC2"/>
    <w:rsid w:val="00176CC6"/>
    <w:rsid w:val="00181BE4"/>
    <w:rsid w:val="00185576"/>
    <w:rsid w:val="00185951"/>
    <w:rsid w:val="00196B8B"/>
    <w:rsid w:val="001A2BEA"/>
    <w:rsid w:val="001A368F"/>
    <w:rsid w:val="001A6D93"/>
    <w:rsid w:val="001C32EC"/>
    <w:rsid w:val="001C38BD"/>
    <w:rsid w:val="001C4D5A"/>
    <w:rsid w:val="001E34C6"/>
    <w:rsid w:val="001E5581"/>
    <w:rsid w:val="001F2AE5"/>
    <w:rsid w:val="001F3C70"/>
    <w:rsid w:val="00200D88"/>
    <w:rsid w:val="002012D4"/>
    <w:rsid w:val="00201F68"/>
    <w:rsid w:val="00212F2A"/>
    <w:rsid w:val="00214F2B"/>
    <w:rsid w:val="00217880"/>
    <w:rsid w:val="00222D66"/>
    <w:rsid w:val="00224A8A"/>
    <w:rsid w:val="00225675"/>
    <w:rsid w:val="002309A8"/>
    <w:rsid w:val="00236CFE"/>
    <w:rsid w:val="002428E3"/>
    <w:rsid w:val="00243031"/>
    <w:rsid w:val="0025042A"/>
    <w:rsid w:val="00260BAF"/>
    <w:rsid w:val="00263155"/>
    <w:rsid w:val="002650F7"/>
    <w:rsid w:val="00273F3B"/>
    <w:rsid w:val="00274DB7"/>
    <w:rsid w:val="00275984"/>
    <w:rsid w:val="00280F74"/>
    <w:rsid w:val="002822CA"/>
    <w:rsid w:val="00286998"/>
    <w:rsid w:val="0029019C"/>
    <w:rsid w:val="00291AB7"/>
    <w:rsid w:val="00292EB2"/>
    <w:rsid w:val="0029422B"/>
    <w:rsid w:val="002A0938"/>
    <w:rsid w:val="002A386E"/>
    <w:rsid w:val="002A4811"/>
    <w:rsid w:val="002A4CF3"/>
    <w:rsid w:val="002A655A"/>
    <w:rsid w:val="002B153C"/>
    <w:rsid w:val="002B52FC"/>
    <w:rsid w:val="002C2830"/>
    <w:rsid w:val="002D001A"/>
    <w:rsid w:val="002D28E2"/>
    <w:rsid w:val="002D317B"/>
    <w:rsid w:val="002D3587"/>
    <w:rsid w:val="002D502D"/>
    <w:rsid w:val="002E0F69"/>
    <w:rsid w:val="002E6DE4"/>
    <w:rsid w:val="002F5147"/>
    <w:rsid w:val="002F7ABD"/>
    <w:rsid w:val="00312597"/>
    <w:rsid w:val="003152C2"/>
    <w:rsid w:val="0031680C"/>
    <w:rsid w:val="003203B6"/>
    <w:rsid w:val="00326112"/>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57994"/>
    <w:rsid w:val="00361A56"/>
    <w:rsid w:val="0036252A"/>
    <w:rsid w:val="00364D9D"/>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05C2A"/>
    <w:rsid w:val="00413D48"/>
    <w:rsid w:val="00423A19"/>
    <w:rsid w:val="004337CF"/>
    <w:rsid w:val="00441AC2"/>
    <w:rsid w:val="0044249B"/>
    <w:rsid w:val="00442745"/>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2F0C"/>
    <w:rsid w:val="004B5465"/>
    <w:rsid w:val="004B70F0"/>
    <w:rsid w:val="004C21A8"/>
    <w:rsid w:val="004D505E"/>
    <w:rsid w:val="004D72CA"/>
    <w:rsid w:val="004E2242"/>
    <w:rsid w:val="004E505E"/>
    <w:rsid w:val="004F42FF"/>
    <w:rsid w:val="004F44C2"/>
    <w:rsid w:val="00502512"/>
    <w:rsid w:val="00503FD2"/>
    <w:rsid w:val="00503FD7"/>
    <w:rsid w:val="00505262"/>
    <w:rsid w:val="00516022"/>
    <w:rsid w:val="00521CEE"/>
    <w:rsid w:val="00524FB4"/>
    <w:rsid w:val="00527BD4"/>
    <w:rsid w:val="00537095"/>
    <w:rsid w:val="005403C8"/>
    <w:rsid w:val="005429DC"/>
    <w:rsid w:val="005565F9"/>
    <w:rsid w:val="005607FB"/>
    <w:rsid w:val="005624F2"/>
    <w:rsid w:val="00573041"/>
    <w:rsid w:val="0057388D"/>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65B5"/>
    <w:rsid w:val="005C740C"/>
    <w:rsid w:val="005D625B"/>
    <w:rsid w:val="005D6483"/>
    <w:rsid w:val="005E6FDA"/>
    <w:rsid w:val="005F0D54"/>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A36"/>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47885"/>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E4A39"/>
    <w:rsid w:val="007F3645"/>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C7118"/>
    <w:rsid w:val="008D43B5"/>
    <w:rsid w:val="008E0B3F"/>
    <w:rsid w:val="008E49AD"/>
    <w:rsid w:val="008E698E"/>
    <w:rsid w:val="008F2584"/>
    <w:rsid w:val="008F3246"/>
    <w:rsid w:val="008F3C1B"/>
    <w:rsid w:val="008F508C"/>
    <w:rsid w:val="00901BE9"/>
    <w:rsid w:val="0090271B"/>
    <w:rsid w:val="00910642"/>
    <w:rsid w:val="00910DDF"/>
    <w:rsid w:val="0092316D"/>
    <w:rsid w:val="00923CBD"/>
    <w:rsid w:val="00926AE2"/>
    <w:rsid w:val="00930B13"/>
    <w:rsid w:val="009311C8"/>
    <w:rsid w:val="00933376"/>
    <w:rsid w:val="00933A2F"/>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247D"/>
    <w:rsid w:val="00A128AD"/>
    <w:rsid w:val="00A164D0"/>
    <w:rsid w:val="00A21E76"/>
    <w:rsid w:val="00A23BC8"/>
    <w:rsid w:val="00A245F8"/>
    <w:rsid w:val="00A30E68"/>
    <w:rsid w:val="00A31933"/>
    <w:rsid w:val="00A329D2"/>
    <w:rsid w:val="00A34AA0"/>
    <w:rsid w:val="00A3715C"/>
    <w:rsid w:val="00A413B4"/>
    <w:rsid w:val="00A41FE2"/>
    <w:rsid w:val="00A46FEF"/>
    <w:rsid w:val="00A47948"/>
    <w:rsid w:val="00A50CF6"/>
    <w:rsid w:val="00A5305C"/>
    <w:rsid w:val="00A56946"/>
    <w:rsid w:val="00A6170E"/>
    <w:rsid w:val="00A63B8C"/>
    <w:rsid w:val="00A715F8"/>
    <w:rsid w:val="00A77F6F"/>
    <w:rsid w:val="00A831FD"/>
    <w:rsid w:val="00A83352"/>
    <w:rsid w:val="00A850A2"/>
    <w:rsid w:val="00A91FA3"/>
    <w:rsid w:val="00A927D3"/>
    <w:rsid w:val="00AA0C1B"/>
    <w:rsid w:val="00AA7FC9"/>
    <w:rsid w:val="00AB0EED"/>
    <w:rsid w:val="00AB237D"/>
    <w:rsid w:val="00AB5933"/>
    <w:rsid w:val="00AD5350"/>
    <w:rsid w:val="00AE013D"/>
    <w:rsid w:val="00AE11B7"/>
    <w:rsid w:val="00AE7F68"/>
    <w:rsid w:val="00AF229A"/>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55136"/>
    <w:rsid w:val="00B62232"/>
    <w:rsid w:val="00B70BF3"/>
    <w:rsid w:val="00B71DC2"/>
    <w:rsid w:val="00B849F5"/>
    <w:rsid w:val="00B91CFC"/>
    <w:rsid w:val="00B92F6B"/>
    <w:rsid w:val="00B93893"/>
    <w:rsid w:val="00BA1397"/>
    <w:rsid w:val="00BA2396"/>
    <w:rsid w:val="00BA51E1"/>
    <w:rsid w:val="00BA7E0A"/>
    <w:rsid w:val="00BC2C00"/>
    <w:rsid w:val="00BC3B53"/>
    <w:rsid w:val="00BC3B96"/>
    <w:rsid w:val="00BC3C85"/>
    <w:rsid w:val="00BC4AE3"/>
    <w:rsid w:val="00BC5B28"/>
    <w:rsid w:val="00BD2370"/>
    <w:rsid w:val="00BE3F88"/>
    <w:rsid w:val="00BE40DD"/>
    <w:rsid w:val="00BE4756"/>
    <w:rsid w:val="00BE5ED9"/>
    <w:rsid w:val="00BE7B41"/>
    <w:rsid w:val="00BF25D2"/>
    <w:rsid w:val="00BF338F"/>
    <w:rsid w:val="00C00007"/>
    <w:rsid w:val="00C069B4"/>
    <w:rsid w:val="00C15A91"/>
    <w:rsid w:val="00C206F1"/>
    <w:rsid w:val="00C217E1"/>
    <w:rsid w:val="00C219B1"/>
    <w:rsid w:val="00C4015B"/>
    <w:rsid w:val="00C40C60"/>
    <w:rsid w:val="00C435ED"/>
    <w:rsid w:val="00C5258E"/>
    <w:rsid w:val="00C530C9"/>
    <w:rsid w:val="00C619A7"/>
    <w:rsid w:val="00C64E0E"/>
    <w:rsid w:val="00C73D5F"/>
    <w:rsid w:val="00C82AFE"/>
    <w:rsid w:val="00C83DBC"/>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E78E9"/>
    <w:rsid w:val="00CF053F"/>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D7AB2"/>
    <w:rsid w:val="00DE3FE0"/>
    <w:rsid w:val="00DE546D"/>
    <w:rsid w:val="00DE578A"/>
    <w:rsid w:val="00DE7F94"/>
    <w:rsid w:val="00DF2583"/>
    <w:rsid w:val="00DF54D9"/>
    <w:rsid w:val="00DF6AF4"/>
    <w:rsid w:val="00DF7283"/>
    <w:rsid w:val="00E01A59"/>
    <w:rsid w:val="00E10DC6"/>
    <w:rsid w:val="00E11F8E"/>
    <w:rsid w:val="00E15881"/>
    <w:rsid w:val="00E16A8F"/>
    <w:rsid w:val="00E21DE3"/>
    <w:rsid w:val="00E273C5"/>
    <w:rsid w:val="00E307D1"/>
    <w:rsid w:val="00E3731D"/>
    <w:rsid w:val="00E37359"/>
    <w:rsid w:val="00E51469"/>
    <w:rsid w:val="00E634E3"/>
    <w:rsid w:val="00E717C4"/>
    <w:rsid w:val="00E77E18"/>
    <w:rsid w:val="00E77F89"/>
    <w:rsid w:val="00E80330"/>
    <w:rsid w:val="00E806C5"/>
    <w:rsid w:val="00E80E71"/>
    <w:rsid w:val="00E850D3"/>
    <w:rsid w:val="00E853D6"/>
    <w:rsid w:val="00E876B9"/>
    <w:rsid w:val="00EA0F13"/>
    <w:rsid w:val="00EA383D"/>
    <w:rsid w:val="00EC0DFF"/>
    <w:rsid w:val="00EC237D"/>
    <w:rsid w:val="00EC2918"/>
    <w:rsid w:val="00EC4D0E"/>
    <w:rsid w:val="00EC4E2B"/>
    <w:rsid w:val="00ED072A"/>
    <w:rsid w:val="00ED539E"/>
    <w:rsid w:val="00ED7804"/>
    <w:rsid w:val="00EE4A1F"/>
    <w:rsid w:val="00EE4C2D"/>
    <w:rsid w:val="00EF1B5A"/>
    <w:rsid w:val="00EF24FB"/>
    <w:rsid w:val="00EF2CCA"/>
    <w:rsid w:val="00EF495B"/>
    <w:rsid w:val="00EF60DC"/>
    <w:rsid w:val="00EF6D37"/>
    <w:rsid w:val="00F00F54"/>
    <w:rsid w:val="00F03963"/>
    <w:rsid w:val="00F11068"/>
    <w:rsid w:val="00F11E7C"/>
    <w:rsid w:val="00F1256D"/>
    <w:rsid w:val="00F12C95"/>
    <w:rsid w:val="00F13A4E"/>
    <w:rsid w:val="00F172BB"/>
    <w:rsid w:val="00F17B10"/>
    <w:rsid w:val="00F21BEF"/>
    <w:rsid w:val="00F22C86"/>
    <w:rsid w:val="00F2315B"/>
    <w:rsid w:val="00F27E00"/>
    <w:rsid w:val="00F3447B"/>
    <w:rsid w:val="00F41A6F"/>
    <w:rsid w:val="00F4553F"/>
    <w:rsid w:val="00F45A25"/>
    <w:rsid w:val="00F50F86"/>
    <w:rsid w:val="00F53F91"/>
    <w:rsid w:val="00F61569"/>
    <w:rsid w:val="00F61A72"/>
    <w:rsid w:val="00F62B67"/>
    <w:rsid w:val="00F66F13"/>
    <w:rsid w:val="00F74073"/>
    <w:rsid w:val="00F74566"/>
    <w:rsid w:val="00F75603"/>
    <w:rsid w:val="00F845B4"/>
    <w:rsid w:val="00F8713B"/>
    <w:rsid w:val="00F93F9E"/>
    <w:rsid w:val="00FA2CD7"/>
    <w:rsid w:val="00FB06ED"/>
    <w:rsid w:val="00FB625E"/>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6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830</ap:Words>
  <ap:Characters>4567</ap:Characters>
  <ap:DocSecurity>0</ap:DocSecurity>
  <ap:Lines>38</ap:Lines>
  <ap:Paragraphs>10</ap:Paragraphs>
  <ap:ScaleCrop>false</ap:ScaleCrop>
  <ap:LinksUpToDate>false</ap:LinksUpToDate>
  <ap:CharactersWithSpaces>5387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2026-09-08T08:19:00.0000000Z</dcterms:created>
  <dcterms:modified xsi:type="dcterms:W3CDTF">2026-09-08T08:20:00.0000000Z</dcterms:modified>
  <dc:description>------------------------</dc:description>
  <dc:subject/>
  <keywords/>
  <version/>
  <category/>
</coreProperties>
</file>