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05B2F169" w14:textId="77777777">
        <w:trPr>
          <w:cantSplit/>
        </w:trPr>
        <w:tc>
          <w:tcPr>
            <w:tcW w:w="9142" w:type="dxa"/>
            <w:gridSpan w:val="2"/>
            <w:tcBorders>
              <w:top w:val="nil"/>
              <w:left w:val="nil"/>
              <w:bottom w:val="nil"/>
              <w:right w:val="nil"/>
            </w:tcBorders>
          </w:tcPr>
          <w:p w:rsidRPr="00570A3A" w:rsidR="00CB3578" w:rsidP="0046077A" w:rsidRDefault="0046077A" w14:paraId="6FFE3137" w14:textId="3A29A2C0">
            <w:pPr>
              <w:pStyle w:val="Amendement"/>
              <w:rPr>
                <w:rFonts w:ascii="Times New Roman" w:hAnsi="Times New Roman" w:cs="Times New Roman"/>
                <w:b w:val="0"/>
                <w:bCs w:val="0"/>
                <w:i/>
                <w:iCs/>
              </w:rPr>
            </w:pPr>
            <w:r w:rsidRPr="00570A3A">
              <w:rPr>
                <w:rFonts w:ascii="Times New Roman" w:hAnsi="Times New Roman" w:cs="Times New Roman"/>
                <w:b w:val="0"/>
                <w:bCs w:val="0"/>
                <w:i/>
                <w:iCs/>
              </w:rPr>
              <w:t>Bijgewerkt t/m nr. 4 (</w:t>
            </w:r>
            <w:r w:rsidR="00570A3A">
              <w:rPr>
                <w:rFonts w:ascii="Times New Roman" w:hAnsi="Times New Roman" w:cs="Times New Roman"/>
                <w:b w:val="0"/>
                <w:bCs w:val="0"/>
                <w:i/>
                <w:iCs/>
              </w:rPr>
              <w:t>overname</w:t>
            </w:r>
            <w:r w:rsidRPr="00570A3A" w:rsidR="00570A3A">
              <w:rPr>
                <w:rFonts w:ascii="Times New Roman" w:hAnsi="Times New Roman" w:cs="Times New Roman"/>
                <w:b w:val="0"/>
                <w:bCs w:val="0"/>
                <w:i/>
                <w:iCs/>
              </w:rPr>
              <w:t>brief van het lid Teunissen)</w:t>
            </w:r>
          </w:p>
        </w:tc>
      </w:tr>
      <w:tr w:rsidRPr="002168F4" w:rsidR="00CB3578" w:rsidTr="00A11E73" w14:paraId="3EE0CFA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CE4084F"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31F9D43" w14:textId="77777777">
            <w:pPr>
              <w:tabs>
                <w:tab w:val="left" w:pos="-1440"/>
                <w:tab w:val="left" w:pos="-720"/>
              </w:tabs>
              <w:suppressAutoHyphens/>
              <w:rPr>
                <w:rFonts w:ascii="Times New Roman" w:hAnsi="Times New Roman"/>
                <w:b/>
                <w:bCs/>
              </w:rPr>
            </w:pPr>
          </w:p>
        </w:tc>
      </w:tr>
      <w:tr w:rsidRPr="002168F4" w:rsidR="002A727C" w:rsidTr="00A11E73" w14:paraId="5B545D9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B2187" w:rsidRDefault="000C5672" w14:paraId="518B4256" w14:textId="77777777">
            <w:pPr>
              <w:rPr>
                <w:rFonts w:ascii="Times New Roman" w:hAnsi="Times New Roman"/>
                <w:b/>
                <w:sz w:val="24"/>
              </w:rPr>
            </w:pPr>
            <w:r w:rsidRPr="000C5672">
              <w:rPr>
                <w:rFonts w:ascii="Times New Roman" w:hAnsi="Times New Roman"/>
                <w:b/>
                <w:sz w:val="24"/>
              </w:rPr>
              <w:t>36</w:t>
            </w:r>
            <w:r>
              <w:rPr>
                <w:rFonts w:ascii="Times New Roman" w:hAnsi="Times New Roman"/>
                <w:b/>
                <w:sz w:val="24"/>
              </w:rPr>
              <w:t xml:space="preserve"> </w:t>
            </w:r>
            <w:r w:rsidRPr="000C5672">
              <w:rPr>
                <w:rFonts w:ascii="Times New Roman" w:hAnsi="Times New Roman"/>
                <w:b/>
                <w:sz w:val="24"/>
              </w:rPr>
              <w:t>475</w:t>
            </w:r>
          </w:p>
        </w:tc>
        <w:tc>
          <w:tcPr>
            <w:tcW w:w="6590" w:type="dxa"/>
            <w:tcBorders>
              <w:top w:val="nil"/>
              <w:left w:val="nil"/>
              <w:bottom w:val="nil"/>
              <w:right w:val="nil"/>
            </w:tcBorders>
          </w:tcPr>
          <w:p w:rsidRPr="002A727C" w:rsidR="002A727C" w:rsidP="00982143" w:rsidRDefault="00EB2187" w14:paraId="667CC311" w14:textId="62AA9891">
            <w:pPr>
              <w:rPr>
                <w:rFonts w:ascii="Times New Roman" w:hAnsi="Times New Roman"/>
                <w:b/>
                <w:sz w:val="24"/>
              </w:rPr>
            </w:pPr>
            <w:r w:rsidRPr="00EB2187">
              <w:rPr>
                <w:rFonts w:ascii="Times New Roman" w:hAnsi="Times New Roman"/>
                <w:b/>
                <w:sz w:val="24"/>
              </w:rPr>
              <w:t xml:space="preserve">Voorstel van wet van het lid </w:t>
            </w:r>
            <w:r w:rsidR="00570A3A">
              <w:rPr>
                <w:rFonts w:ascii="Times New Roman" w:hAnsi="Times New Roman"/>
                <w:b/>
                <w:sz w:val="24"/>
              </w:rPr>
              <w:t>Teunissen</w:t>
            </w:r>
            <w:r w:rsidRPr="00EB2187">
              <w:rPr>
                <w:rFonts w:ascii="Times New Roman" w:hAnsi="Times New Roman"/>
                <w:b/>
                <w:sz w:val="24"/>
              </w:rPr>
              <w:t xml:space="preserve"> houdende</w:t>
            </w:r>
            <w:r w:rsidR="009D1048">
              <w:rPr>
                <w:rFonts w:ascii="Times New Roman" w:hAnsi="Times New Roman"/>
                <w:b/>
                <w:sz w:val="24"/>
              </w:rPr>
              <w:t xml:space="preserve"> w</w:t>
            </w:r>
            <w:r w:rsidRPr="00EB2187">
              <w:rPr>
                <w:rFonts w:ascii="Times New Roman" w:hAnsi="Times New Roman"/>
                <w:b/>
                <w:sz w:val="24"/>
              </w:rPr>
              <w:t>ijziging van het Wetboek van Strafrecht en het Wetboek van Strafrecht BES in verband met het strafbaar stellen van ecocide (Wet strafbaarstelling ecocide)</w:t>
            </w:r>
          </w:p>
        </w:tc>
      </w:tr>
      <w:tr w:rsidRPr="002168F4" w:rsidR="00CB3578" w:rsidTr="00A11E73" w14:paraId="0375D4E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E97FBDE"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7A65774" w14:textId="77777777">
            <w:pPr>
              <w:pStyle w:val="Amendement"/>
              <w:rPr>
                <w:rFonts w:ascii="Times New Roman" w:hAnsi="Times New Roman" w:cs="Times New Roman"/>
              </w:rPr>
            </w:pPr>
          </w:p>
        </w:tc>
      </w:tr>
      <w:tr w:rsidRPr="002168F4" w:rsidR="00CB3578" w:rsidTr="00A11E73" w14:paraId="0FF6C0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A74B07A"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9A31202" w14:textId="77777777">
            <w:pPr>
              <w:pStyle w:val="Amendement"/>
              <w:rPr>
                <w:rFonts w:ascii="Times New Roman" w:hAnsi="Times New Roman" w:cs="Times New Roman"/>
              </w:rPr>
            </w:pPr>
          </w:p>
        </w:tc>
      </w:tr>
      <w:tr w:rsidRPr="002168F4" w:rsidR="00CB3578" w:rsidTr="00A11E73" w14:paraId="7F22F26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850404A"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09BEFE00"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464BF7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7ABB5B25"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0A49DF2" w14:textId="77777777">
            <w:pPr>
              <w:pStyle w:val="Amendement"/>
              <w:rPr>
                <w:rFonts w:ascii="Times New Roman" w:hAnsi="Times New Roman" w:cs="Times New Roman"/>
              </w:rPr>
            </w:pPr>
          </w:p>
        </w:tc>
      </w:tr>
    </w:tbl>
    <w:p w:rsidR="00CB3578" w:rsidP="00A11E73" w:rsidRDefault="00CB3578" w14:paraId="6B75DC7C" w14:textId="77777777">
      <w:pPr>
        <w:tabs>
          <w:tab w:val="left" w:pos="284"/>
          <w:tab w:val="left" w:pos="567"/>
          <w:tab w:val="left" w:pos="851"/>
        </w:tabs>
        <w:ind w:right="1848"/>
        <w:rPr>
          <w:rFonts w:ascii="Times New Roman" w:hAnsi="Times New Roman"/>
          <w:sz w:val="24"/>
          <w:szCs w:val="20"/>
        </w:rPr>
      </w:pPr>
    </w:p>
    <w:p w:rsidRPr="00EB2187" w:rsidR="00EB2187" w:rsidP="00EB2187" w:rsidRDefault="00EB2187" w14:paraId="2398671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Wij Willem-Alexander, bij de gratie Gods, Koning der Nederlanden, Prins van Oranje-Nassau, enz. enz. enz.</w:t>
      </w:r>
    </w:p>
    <w:p w:rsidRPr="00EB2187" w:rsidR="00EB2187" w:rsidP="00EB2187" w:rsidRDefault="00EB2187" w14:paraId="28B81335"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38C5AC0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Allen, die deze zullen zien of horen lezen, saluut! doen te weten:</w:t>
      </w:r>
    </w:p>
    <w:p w:rsidRPr="00EB2187" w:rsidR="00EB2187" w:rsidP="00EB2187" w:rsidRDefault="00EB2187" w14:paraId="12653ED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Alzo Wij in overweging genomen hebben, dat het wenselijk is de strafrechtelijke bescherming van het milieu te versterken door het opzettelijk aanrichten van ernstige, wijdverbreide en langdurige schade aan het milieu als ecocide strafbaar te stellen;</w:t>
      </w:r>
    </w:p>
    <w:p w:rsidRPr="00EB2187" w:rsidR="00EB2187" w:rsidP="00EB2187" w:rsidRDefault="00EB2187" w14:paraId="5129989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EB2187" w:rsidP="00EB2187" w:rsidRDefault="00EB2187" w14:paraId="43CF15A5"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7A7E3766"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572049CD" w14:textId="77777777">
      <w:pPr>
        <w:tabs>
          <w:tab w:val="left" w:pos="284"/>
          <w:tab w:val="left" w:pos="567"/>
          <w:tab w:val="left" w:pos="851"/>
        </w:tabs>
        <w:ind w:right="-2"/>
        <w:rPr>
          <w:rFonts w:ascii="Times New Roman" w:hAnsi="Times New Roman"/>
          <w:b/>
          <w:sz w:val="24"/>
          <w:szCs w:val="20"/>
        </w:rPr>
      </w:pPr>
      <w:r w:rsidRPr="00EB2187">
        <w:rPr>
          <w:rFonts w:ascii="Times New Roman" w:hAnsi="Times New Roman"/>
          <w:b/>
          <w:sz w:val="24"/>
          <w:szCs w:val="20"/>
        </w:rPr>
        <w:t>ARTIKEL I</w:t>
      </w:r>
    </w:p>
    <w:p w:rsidR="00EB2187" w:rsidP="00EB2187" w:rsidRDefault="00EB2187" w14:paraId="0CBC2028"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282A5A7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Het Wetboek van Strafrecht wordt als volgt gewijzigd:</w:t>
      </w:r>
    </w:p>
    <w:p w:rsidRPr="00EB2187" w:rsidR="00EB2187" w:rsidP="00EB2187" w:rsidRDefault="00EB2187" w14:paraId="7BDDB9C8"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042D2818" w14:textId="77777777">
      <w:pPr>
        <w:tabs>
          <w:tab w:val="left" w:pos="284"/>
          <w:tab w:val="left" w:pos="567"/>
          <w:tab w:val="left" w:pos="851"/>
        </w:tabs>
        <w:ind w:right="-2"/>
        <w:rPr>
          <w:rFonts w:ascii="Times New Roman" w:hAnsi="Times New Roman"/>
          <w:sz w:val="24"/>
          <w:szCs w:val="20"/>
        </w:rPr>
      </w:pPr>
      <w:r w:rsidRPr="00EB2187">
        <w:rPr>
          <w:rFonts w:ascii="Times New Roman" w:hAnsi="Times New Roman"/>
          <w:sz w:val="24"/>
          <w:szCs w:val="20"/>
        </w:rPr>
        <w:t>A</w:t>
      </w:r>
    </w:p>
    <w:p w:rsidR="00EB2187" w:rsidP="00EB2187" w:rsidRDefault="00EB2187" w14:paraId="5367CCB3"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5024E0C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In artikel 7, tweede lid, wordt, onder verlettering van de onderdelen b tot en met e tot c tot en met f, een onderdeel ingevoegd, luidende:</w:t>
      </w:r>
    </w:p>
    <w:p w:rsidRPr="00EB2187" w:rsidR="00EB2187" w:rsidP="00EB2187" w:rsidRDefault="00EB2187" w14:paraId="31CFB5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b. aan het misdrijf omschreven in artikel 153;</w:t>
      </w:r>
    </w:p>
    <w:p w:rsidRPr="00EB2187" w:rsidR="00EB2187" w:rsidP="00EB2187" w:rsidRDefault="00EB2187" w14:paraId="08621C4E"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36E4889F" w14:textId="77777777">
      <w:pPr>
        <w:tabs>
          <w:tab w:val="left" w:pos="284"/>
          <w:tab w:val="left" w:pos="567"/>
          <w:tab w:val="left" w:pos="851"/>
        </w:tabs>
        <w:ind w:right="-2"/>
        <w:rPr>
          <w:rFonts w:ascii="Times New Roman" w:hAnsi="Times New Roman"/>
          <w:sz w:val="24"/>
          <w:szCs w:val="20"/>
        </w:rPr>
      </w:pPr>
      <w:r w:rsidRPr="00EB2187">
        <w:rPr>
          <w:rFonts w:ascii="Times New Roman" w:hAnsi="Times New Roman"/>
          <w:sz w:val="24"/>
          <w:szCs w:val="20"/>
        </w:rPr>
        <w:t>B</w:t>
      </w:r>
    </w:p>
    <w:p w:rsidR="00EB2187" w:rsidP="00EB2187" w:rsidRDefault="00EB2187" w14:paraId="7859FCA6"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2F3E51A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In het Tweede Boek wordt na titel V een titel ingevoegd, luidende:</w:t>
      </w:r>
    </w:p>
    <w:p w:rsidR="00EB2187" w:rsidP="00EB2187" w:rsidRDefault="00EB2187" w14:paraId="04D07747"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4C7C83F5" w14:textId="77777777">
      <w:pPr>
        <w:tabs>
          <w:tab w:val="left" w:pos="284"/>
          <w:tab w:val="left" w:pos="567"/>
          <w:tab w:val="left" w:pos="851"/>
        </w:tabs>
        <w:ind w:right="-2"/>
        <w:rPr>
          <w:rFonts w:ascii="Times New Roman" w:hAnsi="Times New Roman"/>
          <w:b/>
          <w:sz w:val="24"/>
          <w:szCs w:val="20"/>
        </w:rPr>
      </w:pPr>
      <w:r w:rsidRPr="00EB2187">
        <w:rPr>
          <w:rFonts w:ascii="Times New Roman" w:hAnsi="Times New Roman"/>
          <w:b/>
          <w:sz w:val="24"/>
          <w:szCs w:val="20"/>
        </w:rPr>
        <w:t>TITEL VI. ECOCIDE</w:t>
      </w:r>
    </w:p>
    <w:p w:rsidRPr="00EB2187" w:rsidR="00EB2187" w:rsidP="00EB2187" w:rsidRDefault="00EB2187" w14:paraId="5FDF2B70"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0F9254F0" w14:textId="77777777">
      <w:pPr>
        <w:tabs>
          <w:tab w:val="left" w:pos="284"/>
          <w:tab w:val="left" w:pos="567"/>
          <w:tab w:val="left" w:pos="851"/>
        </w:tabs>
        <w:ind w:right="-2"/>
        <w:rPr>
          <w:rFonts w:ascii="Times New Roman" w:hAnsi="Times New Roman"/>
          <w:b/>
          <w:sz w:val="24"/>
          <w:szCs w:val="20"/>
        </w:rPr>
      </w:pPr>
      <w:r w:rsidRPr="00EB2187">
        <w:rPr>
          <w:rFonts w:ascii="Times New Roman" w:hAnsi="Times New Roman"/>
          <w:b/>
          <w:sz w:val="24"/>
          <w:szCs w:val="20"/>
        </w:rPr>
        <w:t>Artikel 153</w:t>
      </w:r>
    </w:p>
    <w:p w:rsidR="00EB2187" w:rsidP="00EB2187" w:rsidRDefault="00EB2187" w14:paraId="7BD12837"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2200CC8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1. Als schuldig aan ecocide wordt gestraft met gevangenisstraf van ten hoogste vijftien jaren of geldboete van de zesde categorie degene die opzettelijk door handelen of nalaten ernstige en wijdverbreide dan wel ernstige en langdurige of onomkeerbare schade aan een ecosysteem met een behoorlijke omvang of milieuwaarde, of aan een natuurlijke habitat binnen een beschermd gebied, of aan de kwaliteit van lucht, bodem of water aanricht, dan wel gevaar voor die schade doet ontstaan, waarbij het hier in elk geval gaat om alle gevaarzetting die voldoet aan het schadecriterium voor ecocide.</w:t>
      </w:r>
    </w:p>
    <w:p w:rsidRPr="00EB2187" w:rsidR="00EB2187" w:rsidP="00EB2187" w:rsidRDefault="00EB2187" w14:paraId="13B41FC2"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0033037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B2187">
        <w:rPr>
          <w:rFonts w:ascii="Times New Roman" w:hAnsi="Times New Roman"/>
          <w:sz w:val="24"/>
          <w:szCs w:val="20"/>
        </w:rPr>
        <w:t>2. Voor de toepassing van het eerste lid wordt:</w:t>
      </w:r>
    </w:p>
    <w:p w:rsidRPr="00EB2187" w:rsidR="00EB2187" w:rsidP="00EB2187" w:rsidRDefault="00EB2187" w14:paraId="401973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a. onder ecosysteem verstaan: een dynamisch complex van gemeenschappen van planten-, dieren-, schimmel- en micro-organismen en hun niet-levende omgeving, die met elkaar interacteren als een functionele eenheid. Het omvat habitatsoorten, habitats van soorten en populaties van soorten.</w:t>
      </w:r>
    </w:p>
    <w:p w:rsidRPr="00EB2187" w:rsidR="00EB2187" w:rsidP="00EB2187" w:rsidRDefault="00EB2187" w14:paraId="2B7A867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b. schade aangemerkt als:</w:t>
      </w:r>
    </w:p>
    <w:p w:rsidRPr="00EB2187" w:rsidR="00EB2187" w:rsidP="00EB2187" w:rsidRDefault="00EB2187" w14:paraId="168437F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1°. wijdverbreid, indien de schade optreedt in een meer dan beperkt geografisch gebied, landsgrenzen overschrijdt, dan wel betrekking heeft op een belangrijk deel van een ecosysteem, een groot aantal mensen of een groot aantal van een bepaalde diersoort of plantensoort;</w:t>
      </w:r>
    </w:p>
    <w:p w:rsidRPr="00EB2187" w:rsidR="00EB2187" w:rsidP="00EB2187" w:rsidRDefault="00EB2187" w14:paraId="6963472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2°. langdurig, indien de schade niet binnen een redelijke termijn kan worden hersteld door middel van natuurlijk herstel; en</w:t>
      </w:r>
    </w:p>
    <w:p w:rsidRPr="00EB2187" w:rsidR="00EB2187" w:rsidP="00EB2187" w:rsidRDefault="00EB2187" w14:paraId="20ACC5B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3°. ernstig, indien de schade een aanzienlijke nadelige verandering of veranderingen, verstoring of verstoringen van een of meerdere onderdelen van het milieu tot gevolg heeft.</w:t>
      </w:r>
    </w:p>
    <w:p w:rsidR="00EB2187" w:rsidP="00EB2187" w:rsidRDefault="00EB2187" w14:paraId="1F2A83BB"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3D0C6CE2"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20B9ECAD" w14:textId="77777777">
      <w:pPr>
        <w:tabs>
          <w:tab w:val="left" w:pos="284"/>
          <w:tab w:val="left" w:pos="567"/>
          <w:tab w:val="left" w:pos="851"/>
        </w:tabs>
        <w:ind w:right="-2"/>
        <w:rPr>
          <w:rFonts w:ascii="Times New Roman" w:hAnsi="Times New Roman"/>
          <w:b/>
          <w:sz w:val="24"/>
          <w:szCs w:val="20"/>
        </w:rPr>
      </w:pPr>
      <w:r w:rsidRPr="00EB2187">
        <w:rPr>
          <w:rFonts w:ascii="Times New Roman" w:hAnsi="Times New Roman"/>
          <w:b/>
          <w:sz w:val="24"/>
          <w:szCs w:val="20"/>
        </w:rPr>
        <w:t>ARTIKEL II</w:t>
      </w:r>
    </w:p>
    <w:p w:rsidR="00EB2187" w:rsidP="00EB2187" w:rsidRDefault="00EB2187" w14:paraId="17B962C5"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3E0EE2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Het Wetboek van Strafrecht BES wordt als volgt gewijzigd:</w:t>
      </w:r>
    </w:p>
    <w:p w:rsidRPr="00EB2187" w:rsidR="00EB2187" w:rsidP="00EB2187" w:rsidRDefault="00EB2187" w14:paraId="5C1BE3A3"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34F8D2A9" w14:textId="77777777">
      <w:pPr>
        <w:tabs>
          <w:tab w:val="left" w:pos="284"/>
          <w:tab w:val="left" w:pos="567"/>
          <w:tab w:val="left" w:pos="851"/>
        </w:tabs>
        <w:ind w:right="-2"/>
        <w:rPr>
          <w:rFonts w:ascii="Times New Roman" w:hAnsi="Times New Roman"/>
          <w:sz w:val="24"/>
          <w:szCs w:val="20"/>
        </w:rPr>
      </w:pPr>
      <w:r w:rsidRPr="00EB2187">
        <w:rPr>
          <w:rFonts w:ascii="Times New Roman" w:hAnsi="Times New Roman"/>
          <w:sz w:val="24"/>
          <w:szCs w:val="20"/>
        </w:rPr>
        <w:t>A</w:t>
      </w:r>
    </w:p>
    <w:p w:rsidR="00EB2187" w:rsidP="00EB2187" w:rsidRDefault="00EB2187" w14:paraId="48B66D31"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1987DBC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Aan artikel 5 wordt, onder vervanging van de punt aan het slot van onderdeel 10˚ door een puntkomma, een onderdeel toegevoegd, luidende:</w:t>
      </w:r>
    </w:p>
    <w:p w:rsidRPr="00EB2187" w:rsidR="00EB2187" w:rsidP="00EB2187" w:rsidRDefault="00EB2187" w14:paraId="0C0809A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11˚. aan het misdrijf omschreven in artikel 158.</w:t>
      </w:r>
    </w:p>
    <w:p w:rsidRPr="00EB2187" w:rsidR="00EB2187" w:rsidP="00EB2187" w:rsidRDefault="00EB2187" w14:paraId="2B66749A"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14940F3D" w14:textId="77777777">
      <w:pPr>
        <w:tabs>
          <w:tab w:val="left" w:pos="284"/>
          <w:tab w:val="left" w:pos="567"/>
          <w:tab w:val="left" w:pos="851"/>
        </w:tabs>
        <w:ind w:right="-2"/>
        <w:rPr>
          <w:rFonts w:ascii="Times New Roman" w:hAnsi="Times New Roman"/>
          <w:sz w:val="24"/>
          <w:szCs w:val="20"/>
        </w:rPr>
      </w:pPr>
      <w:r w:rsidRPr="00EB2187">
        <w:rPr>
          <w:rFonts w:ascii="Times New Roman" w:hAnsi="Times New Roman"/>
          <w:sz w:val="24"/>
          <w:szCs w:val="20"/>
        </w:rPr>
        <w:t>B</w:t>
      </w:r>
    </w:p>
    <w:p w:rsidR="00EB2187" w:rsidP="00EB2187" w:rsidRDefault="00EB2187" w14:paraId="0F196217" w14:textId="77777777">
      <w:pPr>
        <w:tabs>
          <w:tab w:val="left" w:pos="284"/>
          <w:tab w:val="left" w:pos="567"/>
          <w:tab w:val="left" w:pos="851"/>
        </w:tabs>
        <w:ind w:right="-2"/>
        <w:rPr>
          <w:rFonts w:ascii="Times New Roman" w:hAnsi="Times New Roman"/>
          <w:sz w:val="24"/>
          <w:szCs w:val="20"/>
        </w:rPr>
      </w:pPr>
    </w:p>
    <w:p w:rsidRPr="00EB2187" w:rsidR="00EB2187" w:rsidP="00EB2187" w:rsidRDefault="00E711F9" w14:paraId="5BD4D86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sidR="00EB2187">
        <w:rPr>
          <w:rFonts w:ascii="Times New Roman" w:hAnsi="Times New Roman"/>
          <w:sz w:val="24"/>
          <w:szCs w:val="20"/>
        </w:rPr>
        <w:t>In het Tweede Boek wordt na titel V een titel ingevoegd, luidende:</w:t>
      </w:r>
    </w:p>
    <w:p w:rsidR="00EB2187" w:rsidP="00EB2187" w:rsidRDefault="00EB2187" w14:paraId="0F7EF5A3"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14A21841" w14:textId="77777777">
      <w:pPr>
        <w:tabs>
          <w:tab w:val="left" w:pos="284"/>
          <w:tab w:val="left" w:pos="567"/>
          <w:tab w:val="left" w:pos="851"/>
        </w:tabs>
        <w:ind w:right="-2"/>
        <w:rPr>
          <w:rFonts w:ascii="Times New Roman" w:hAnsi="Times New Roman"/>
          <w:b/>
          <w:sz w:val="24"/>
          <w:szCs w:val="20"/>
        </w:rPr>
      </w:pPr>
      <w:r w:rsidRPr="00EB2187">
        <w:rPr>
          <w:rFonts w:ascii="Times New Roman" w:hAnsi="Times New Roman"/>
          <w:b/>
          <w:sz w:val="24"/>
          <w:szCs w:val="20"/>
        </w:rPr>
        <w:t>TITEL VI. ECOCIDE</w:t>
      </w:r>
    </w:p>
    <w:p w:rsidRPr="00EB2187" w:rsidR="00EB2187" w:rsidP="00EB2187" w:rsidRDefault="00EB2187" w14:paraId="29892545"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0D678FA0" w14:textId="77777777">
      <w:pPr>
        <w:tabs>
          <w:tab w:val="left" w:pos="284"/>
          <w:tab w:val="left" w:pos="567"/>
          <w:tab w:val="left" w:pos="851"/>
        </w:tabs>
        <w:ind w:right="-2"/>
        <w:rPr>
          <w:rFonts w:ascii="Times New Roman" w:hAnsi="Times New Roman"/>
          <w:b/>
          <w:sz w:val="24"/>
          <w:szCs w:val="20"/>
        </w:rPr>
      </w:pPr>
      <w:r w:rsidRPr="00EB2187">
        <w:rPr>
          <w:rFonts w:ascii="Times New Roman" w:hAnsi="Times New Roman"/>
          <w:b/>
          <w:sz w:val="24"/>
          <w:szCs w:val="20"/>
        </w:rPr>
        <w:t>Artikel 158</w:t>
      </w:r>
    </w:p>
    <w:p w:rsidR="00EB2187" w:rsidP="00EB2187" w:rsidRDefault="00EB2187" w14:paraId="58FDB282"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17B606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1. Als schuldig aan ecocide wordt gestraft met gevangenisstraf van ten hoogste vijftien jaren of geldboete van de zesde categorie degene die opzettelijk door handelen of nalaten ernstige en wijdverspreide dan wel ernstige en langdurige of onomkeerbare schade aan een ecosysteem met een behoorlijke omvang of milieuwaarde, of aan een natuurlijke habitat binnen een beschermd gebied, of aan de kwaliteit van lucht, bodem of water aanricht, dan wel gevaar voor die schade doet ontstaan, waarbij het hier in elk geval gaat om alle gevaarzetting die voldoet aan het schadecriterium voor ecocide.</w:t>
      </w:r>
    </w:p>
    <w:p w:rsidRPr="00EB2187" w:rsidR="00EB2187" w:rsidP="00EB2187" w:rsidRDefault="00EB2187" w14:paraId="3D2C33A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2. Voor de toepassing van het eerste lid wordt:</w:t>
      </w:r>
    </w:p>
    <w:p w:rsidR="00EB2187" w:rsidP="00EB2187" w:rsidRDefault="00EB2187" w14:paraId="63C68F1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a. onder ecosysteem verstaan: een dynamisch complex van gemeenschappen van planten-, dieren-, schimmel- en micro-organismen en hun niet-levende omgeving, die met elkaar interacteren als een functionele eenheid. Het omvat habitatsoorten, habitats van soorten en populaties van soorten.</w:t>
      </w:r>
    </w:p>
    <w:p w:rsidRPr="00EB2187" w:rsidR="00EB2187" w:rsidP="00EB2187" w:rsidRDefault="00EB2187" w14:paraId="536B739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b. schade aangemerkt als:</w:t>
      </w:r>
    </w:p>
    <w:p w:rsidRPr="00EB2187" w:rsidR="00EB2187" w:rsidP="00EB2187" w:rsidRDefault="00EB2187" w14:paraId="5C3F32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 xml:space="preserve">1°. wijdverbreid, indien de schade optreedt in een meer dan een beperkt geografisch gebied, landsgrenzen overschrijdt, dan wel betrekking heeft op een belangrijk deel van een </w:t>
      </w:r>
      <w:r w:rsidRPr="00EB2187">
        <w:rPr>
          <w:rFonts w:ascii="Times New Roman" w:hAnsi="Times New Roman"/>
          <w:sz w:val="24"/>
          <w:szCs w:val="20"/>
        </w:rPr>
        <w:lastRenderedPageBreak/>
        <w:t>ecosysteem, een groot aantal mensen of een groot aantal van een bepaalde diersoort of plantensoort;</w:t>
      </w:r>
    </w:p>
    <w:p w:rsidRPr="00EB2187" w:rsidR="00EB2187" w:rsidP="00EB2187" w:rsidRDefault="00EB2187" w14:paraId="7F763C3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2°. langdurig, indien de schade niet binnen een redelijke termijn kan worden hersteld door middel van natuurlijk herstel; en</w:t>
      </w:r>
    </w:p>
    <w:p w:rsidRPr="00EB2187" w:rsidR="00EB2187" w:rsidP="00EB2187" w:rsidRDefault="00EB2187" w14:paraId="75F050A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3°. ernstig, indien de schade een aanzienlijke nadelige verandering of veranderingen, verstoring of verstoringen van een of meerdere onderdelen van het milieu tot gevolg heeft.</w:t>
      </w:r>
    </w:p>
    <w:p w:rsidR="00EB2187" w:rsidP="00EB2187" w:rsidRDefault="00EB2187" w14:paraId="1F533F09"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57A5F570"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14C5BA3C" w14:textId="77777777">
      <w:pPr>
        <w:tabs>
          <w:tab w:val="left" w:pos="284"/>
          <w:tab w:val="left" w:pos="567"/>
          <w:tab w:val="left" w:pos="851"/>
        </w:tabs>
        <w:ind w:right="-2"/>
        <w:rPr>
          <w:rFonts w:ascii="Times New Roman" w:hAnsi="Times New Roman"/>
          <w:b/>
          <w:sz w:val="24"/>
          <w:szCs w:val="20"/>
        </w:rPr>
      </w:pPr>
      <w:r w:rsidRPr="00EB2187">
        <w:rPr>
          <w:rFonts w:ascii="Times New Roman" w:hAnsi="Times New Roman"/>
          <w:b/>
          <w:sz w:val="24"/>
          <w:szCs w:val="20"/>
        </w:rPr>
        <w:t>ARTIKEL III</w:t>
      </w:r>
    </w:p>
    <w:p w:rsidR="00EB2187" w:rsidP="00EB2187" w:rsidRDefault="00EB2187" w14:paraId="00863C89"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38CCF1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Deze wet treedt in werking op een bij koninklijk besluit te bepalen tijdstip.</w:t>
      </w:r>
    </w:p>
    <w:p w:rsidR="00EB2187" w:rsidP="00EB2187" w:rsidRDefault="00EB2187" w14:paraId="2962D2AE" w14:textId="77777777">
      <w:pPr>
        <w:tabs>
          <w:tab w:val="left" w:pos="284"/>
          <w:tab w:val="left" w:pos="567"/>
          <w:tab w:val="left" w:pos="851"/>
        </w:tabs>
        <w:ind w:right="-2"/>
        <w:rPr>
          <w:rFonts w:ascii="Times New Roman" w:hAnsi="Times New Roman"/>
          <w:sz w:val="24"/>
          <w:szCs w:val="20"/>
        </w:rPr>
      </w:pPr>
    </w:p>
    <w:p w:rsidRPr="00EB2187" w:rsidR="0067318A" w:rsidP="00EB2187" w:rsidRDefault="0067318A" w14:paraId="4F39152F"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5BEE79D9" w14:textId="77777777">
      <w:pPr>
        <w:tabs>
          <w:tab w:val="left" w:pos="284"/>
          <w:tab w:val="left" w:pos="567"/>
          <w:tab w:val="left" w:pos="851"/>
        </w:tabs>
        <w:ind w:right="-2"/>
        <w:rPr>
          <w:rFonts w:ascii="Times New Roman" w:hAnsi="Times New Roman"/>
          <w:b/>
          <w:sz w:val="24"/>
          <w:szCs w:val="20"/>
        </w:rPr>
      </w:pPr>
      <w:r w:rsidRPr="00EB2187">
        <w:rPr>
          <w:rFonts w:ascii="Times New Roman" w:hAnsi="Times New Roman"/>
          <w:b/>
          <w:sz w:val="24"/>
          <w:szCs w:val="20"/>
        </w:rPr>
        <w:t>ARTIKEL IV</w:t>
      </w:r>
    </w:p>
    <w:p w:rsidR="00EB2187" w:rsidP="00EB2187" w:rsidRDefault="00EB2187" w14:paraId="66C56880"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3E46DB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Deze wet wordt aangehaald als: Wet strafbaarstelling ecocide.</w:t>
      </w:r>
    </w:p>
    <w:p w:rsidR="00EB2187" w:rsidP="00EB2187" w:rsidRDefault="00EB2187" w14:paraId="3F543887" w14:textId="77777777">
      <w:pPr>
        <w:tabs>
          <w:tab w:val="left" w:pos="284"/>
          <w:tab w:val="left" w:pos="567"/>
          <w:tab w:val="left" w:pos="851"/>
        </w:tabs>
        <w:ind w:right="-2"/>
        <w:rPr>
          <w:rFonts w:ascii="Times New Roman" w:hAnsi="Times New Roman"/>
          <w:sz w:val="24"/>
          <w:szCs w:val="20"/>
        </w:rPr>
      </w:pPr>
    </w:p>
    <w:p w:rsidR="009D1048" w:rsidP="00EB2187" w:rsidRDefault="009D1048" w14:paraId="1D095655"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0A41B2B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B2187">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EB2187" w:rsidR="00EB2187" w:rsidP="00EB2187" w:rsidRDefault="00EB2187" w14:paraId="1571633C"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39F89EFB" w14:textId="77777777">
      <w:pPr>
        <w:tabs>
          <w:tab w:val="left" w:pos="284"/>
          <w:tab w:val="left" w:pos="567"/>
          <w:tab w:val="left" w:pos="851"/>
        </w:tabs>
        <w:ind w:right="-2"/>
        <w:rPr>
          <w:rFonts w:ascii="Times New Roman" w:hAnsi="Times New Roman"/>
          <w:sz w:val="24"/>
          <w:szCs w:val="20"/>
        </w:rPr>
      </w:pPr>
      <w:r w:rsidRPr="00EB2187">
        <w:rPr>
          <w:rFonts w:ascii="Times New Roman" w:hAnsi="Times New Roman"/>
          <w:sz w:val="24"/>
          <w:szCs w:val="20"/>
        </w:rPr>
        <w:t>Gegeven</w:t>
      </w:r>
    </w:p>
    <w:p w:rsidR="00EB2187" w:rsidP="00EB2187" w:rsidRDefault="00EB2187" w14:paraId="11F7E724" w14:textId="77777777">
      <w:pPr>
        <w:tabs>
          <w:tab w:val="left" w:pos="284"/>
          <w:tab w:val="left" w:pos="567"/>
          <w:tab w:val="left" w:pos="851"/>
        </w:tabs>
        <w:ind w:right="-2"/>
        <w:rPr>
          <w:rFonts w:ascii="Times New Roman" w:hAnsi="Times New Roman"/>
          <w:sz w:val="24"/>
          <w:szCs w:val="20"/>
        </w:rPr>
      </w:pPr>
    </w:p>
    <w:p w:rsidR="00EB2187" w:rsidP="00EB2187" w:rsidRDefault="00EB2187" w14:paraId="6E6B0F64" w14:textId="77777777">
      <w:pPr>
        <w:tabs>
          <w:tab w:val="left" w:pos="284"/>
          <w:tab w:val="left" w:pos="567"/>
          <w:tab w:val="left" w:pos="851"/>
        </w:tabs>
        <w:ind w:right="-2"/>
        <w:rPr>
          <w:rFonts w:ascii="Times New Roman" w:hAnsi="Times New Roman"/>
          <w:sz w:val="24"/>
          <w:szCs w:val="20"/>
        </w:rPr>
      </w:pPr>
    </w:p>
    <w:p w:rsidR="00EB2187" w:rsidP="00EB2187" w:rsidRDefault="00EB2187" w14:paraId="1C3A5BD4" w14:textId="77777777">
      <w:pPr>
        <w:tabs>
          <w:tab w:val="left" w:pos="284"/>
          <w:tab w:val="left" w:pos="567"/>
          <w:tab w:val="left" w:pos="851"/>
        </w:tabs>
        <w:ind w:right="-2"/>
        <w:rPr>
          <w:rFonts w:ascii="Times New Roman" w:hAnsi="Times New Roman"/>
          <w:sz w:val="24"/>
          <w:szCs w:val="20"/>
        </w:rPr>
      </w:pPr>
    </w:p>
    <w:p w:rsidR="00EB2187" w:rsidP="00EB2187" w:rsidRDefault="00EB2187" w14:paraId="05E18818" w14:textId="77777777">
      <w:pPr>
        <w:tabs>
          <w:tab w:val="left" w:pos="284"/>
          <w:tab w:val="left" w:pos="567"/>
          <w:tab w:val="left" w:pos="851"/>
        </w:tabs>
        <w:ind w:right="-2"/>
        <w:rPr>
          <w:rFonts w:ascii="Times New Roman" w:hAnsi="Times New Roman"/>
          <w:sz w:val="24"/>
          <w:szCs w:val="20"/>
        </w:rPr>
      </w:pPr>
    </w:p>
    <w:p w:rsidR="00EB2187" w:rsidP="00EB2187" w:rsidRDefault="00EB2187" w14:paraId="382EBD69" w14:textId="77777777">
      <w:pPr>
        <w:tabs>
          <w:tab w:val="left" w:pos="284"/>
          <w:tab w:val="left" w:pos="567"/>
          <w:tab w:val="left" w:pos="851"/>
        </w:tabs>
        <w:ind w:right="-2"/>
        <w:rPr>
          <w:rFonts w:ascii="Times New Roman" w:hAnsi="Times New Roman"/>
          <w:sz w:val="24"/>
          <w:szCs w:val="20"/>
        </w:rPr>
      </w:pPr>
    </w:p>
    <w:p w:rsidR="00EB2187" w:rsidP="00EB2187" w:rsidRDefault="00EB2187" w14:paraId="742543ED" w14:textId="77777777">
      <w:pPr>
        <w:tabs>
          <w:tab w:val="left" w:pos="284"/>
          <w:tab w:val="left" w:pos="567"/>
          <w:tab w:val="left" w:pos="851"/>
        </w:tabs>
        <w:ind w:right="-2"/>
        <w:rPr>
          <w:rFonts w:ascii="Times New Roman" w:hAnsi="Times New Roman"/>
          <w:sz w:val="24"/>
          <w:szCs w:val="20"/>
        </w:rPr>
      </w:pPr>
    </w:p>
    <w:p w:rsidR="00EB2187" w:rsidP="00EB2187" w:rsidRDefault="00EB2187" w14:paraId="54ABD2AF" w14:textId="77777777">
      <w:pPr>
        <w:tabs>
          <w:tab w:val="left" w:pos="284"/>
          <w:tab w:val="left" w:pos="567"/>
          <w:tab w:val="left" w:pos="851"/>
        </w:tabs>
        <w:ind w:right="-2"/>
        <w:rPr>
          <w:rFonts w:ascii="Times New Roman" w:hAnsi="Times New Roman"/>
          <w:sz w:val="24"/>
          <w:szCs w:val="20"/>
        </w:rPr>
      </w:pPr>
    </w:p>
    <w:p w:rsidR="00EB2187" w:rsidP="00EB2187" w:rsidRDefault="00EB2187" w14:paraId="5EBE5984" w14:textId="77777777">
      <w:pPr>
        <w:tabs>
          <w:tab w:val="left" w:pos="284"/>
          <w:tab w:val="left" w:pos="567"/>
          <w:tab w:val="left" w:pos="851"/>
        </w:tabs>
        <w:ind w:right="-2"/>
        <w:rPr>
          <w:rFonts w:ascii="Times New Roman" w:hAnsi="Times New Roman"/>
          <w:sz w:val="24"/>
          <w:szCs w:val="20"/>
        </w:rPr>
      </w:pPr>
    </w:p>
    <w:p w:rsidR="00EB2187" w:rsidP="00EB2187" w:rsidRDefault="00EB2187" w14:paraId="477D03E8"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220BA4CA" w14:textId="77777777">
      <w:pPr>
        <w:tabs>
          <w:tab w:val="left" w:pos="284"/>
          <w:tab w:val="left" w:pos="567"/>
          <w:tab w:val="left" w:pos="851"/>
        </w:tabs>
        <w:ind w:right="-2"/>
        <w:rPr>
          <w:rFonts w:ascii="Times New Roman" w:hAnsi="Times New Roman"/>
          <w:sz w:val="24"/>
          <w:szCs w:val="20"/>
        </w:rPr>
      </w:pPr>
      <w:r w:rsidRPr="00EB2187">
        <w:rPr>
          <w:rFonts w:ascii="Times New Roman" w:hAnsi="Times New Roman"/>
          <w:sz w:val="24"/>
          <w:szCs w:val="20"/>
        </w:rPr>
        <w:t>De Minister van Justitie en Veiligheid,</w:t>
      </w:r>
    </w:p>
    <w:p w:rsidRPr="00EB2187" w:rsidR="00EB2187" w:rsidP="00EB2187" w:rsidRDefault="00EB2187" w14:paraId="33BD9421"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0AE8790D"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1378B101" w14:textId="77777777">
      <w:pPr>
        <w:tabs>
          <w:tab w:val="left" w:pos="284"/>
          <w:tab w:val="left" w:pos="567"/>
          <w:tab w:val="left" w:pos="851"/>
        </w:tabs>
        <w:ind w:right="-2"/>
        <w:rPr>
          <w:rFonts w:ascii="Times New Roman" w:hAnsi="Times New Roman"/>
          <w:sz w:val="24"/>
          <w:szCs w:val="20"/>
        </w:rPr>
      </w:pPr>
    </w:p>
    <w:p w:rsidRPr="00EB2187" w:rsidR="00EB2187" w:rsidP="00EB2187" w:rsidRDefault="00EB2187" w14:paraId="182B3F91" w14:textId="77777777">
      <w:pPr>
        <w:tabs>
          <w:tab w:val="left" w:pos="284"/>
          <w:tab w:val="left" w:pos="567"/>
          <w:tab w:val="left" w:pos="851"/>
        </w:tabs>
        <w:ind w:right="-2"/>
        <w:rPr>
          <w:rFonts w:ascii="Times New Roman" w:hAnsi="Times New Roman"/>
          <w:sz w:val="24"/>
          <w:szCs w:val="20"/>
        </w:rPr>
      </w:pPr>
    </w:p>
    <w:p w:rsidRPr="002168F4" w:rsidR="00EB2187" w:rsidP="00EB2187" w:rsidRDefault="00EB2187" w14:paraId="4E326D19" w14:textId="77777777">
      <w:pPr>
        <w:tabs>
          <w:tab w:val="left" w:pos="284"/>
          <w:tab w:val="left" w:pos="567"/>
          <w:tab w:val="left" w:pos="851"/>
        </w:tabs>
        <w:ind w:right="-2"/>
        <w:rPr>
          <w:rFonts w:ascii="Times New Roman" w:hAnsi="Times New Roman"/>
          <w:sz w:val="24"/>
          <w:szCs w:val="20"/>
        </w:rPr>
      </w:pPr>
    </w:p>
    <w:sectPr w:rsidRPr="002168F4" w:rsidR="00EB2187"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16EB3" w14:textId="77777777" w:rsidR="00897FB0" w:rsidRDefault="00897FB0">
      <w:pPr>
        <w:spacing w:line="20" w:lineRule="exact"/>
      </w:pPr>
    </w:p>
  </w:endnote>
  <w:endnote w:type="continuationSeparator" w:id="0">
    <w:p w14:paraId="5B993F40" w14:textId="77777777" w:rsidR="00897FB0" w:rsidRDefault="00897FB0">
      <w:pPr>
        <w:pStyle w:val="Amendement"/>
      </w:pPr>
      <w:r>
        <w:rPr>
          <w:b w:val="0"/>
          <w:bCs w:val="0"/>
        </w:rPr>
        <w:t xml:space="preserve"> </w:t>
      </w:r>
    </w:p>
  </w:endnote>
  <w:endnote w:type="continuationNotice" w:id="1">
    <w:p w14:paraId="58D550E0" w14:textId="77777777" w:rsidR="00897FB0" w:rsidRDefault="00897FB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8130D"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91FBE4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FF4D"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05EDD">
      <w:rPr>
        <w:rStyle w:val="Paginanummer"/>
        <w:rFonts w:ascii="Times New Roman" w:hAnsi="Times New Roman"/>
        <w:noProof/>
      </w:rPr>
      <w:t>1</w:t>
    </w:r>
    <w:r w:rsidRPr="002168F4">
      <w:rPr>
        <w:rStyle w:val="Paginanummer"/>
        <w:rFonts w:ascii="Times New Roman" w:hAnsi="Times New Roman"/>
      </w:rPr>
      <w:fldChar w:fldCharType="end"/>
    </w:r>
  </w:p>
  <w:p w14:paraId="2F650A69"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14918" w14:textId="77777777" w:rsidR="00897FB0" w:rsidRDefault="00897FB0">
      <w:pPr>
        <w:pStyle w:val="Amendement"/>
      </w:pPr>
      <w:r>
        <w:rPr>
          <w:b w:val="0"/>
          <w:bCs w:val="0"/>
        </w:rPr>
        <w:separator/>
      </w:r>
    </w:p>
  </w:footnote>
  <w:footnote w:type="continuationSeparator" w:id="0">
    <w:p w14:paraId="4FBFE2D3" w14:textId="77777777" w:rsidR="00897FB0" w:rsidRDefault="00897F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187"/>
    <w:rsid w:val="00012DBE"/>
    <w:rsid w:val="000A1D81"/>
    <w:rsid w:val="000C5672"/>
    <w:rsid w:val="00111ED3"/>
    <w:rsid w:val="001C190E"/>
    <w:rsid w:val="002168F4"/>
    <w:rsid w:val="002A727C"/>
    <w:rsid w:val="003167D0"/>
    <w:rsid w:val="0046077A"/>
    <w:rsid w:val="00570A3A"/>
    <w:rsid w:val="005D2707"/>
    <w:rsid w:val="00606255"/>
    <w:rsid w:val="0067318A"/>
    <w:rsid w:val="006B607A"/>
    <w:rsid w:val="007D451C"/>
    <w:rsid w:val="00807F97"/>
    <w:rsid w:val="00826224"/>
    <w:rsid w:val="00897FB0"/>
    <w:rsid w:val="00930A23"/>
    <w:rsid w:val="00982143"/>
    <w:rsid w:val="009C7354"/>
    <w:rsid w:val="009D1048"/>
    <w:rsid w:val="009E6D7F"/>
    <w:rsid w:val="00A11E73"/>
    <w:rsid w:val="00A2521E"/>
    <w:rsid w:val="00AE436A"/>
    <w:rsid w:val="00C135B1"/>
    <w:rsid w:val="00C92DF8"/>
    <w:rsid w:val="00CB3578"/>
    <w:rsid w:val="00D05EDD"/>
    <w:rsid w:val="00D20AFA"/>
    <w:rsid w:val="00D55648"/>
    <w:rsid w:val="00E16443"/>
    <w:rsid w:val="00E36EE9"/>
    <w:rsid w:val="00E711F9"/>
    <w:rsid w:val="00EB2187"/>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B4F038"/>
  <w15:docId w15:val="{4D1278ED-7DEF-4415-A3EF-F15AD498E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lang w:eastAsia="nl-NL"/>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lang w:eastAsia="nl-NL"/>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lang w:eastAsia="nl-NL"/>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lang w:eastAsia="nl-NL"/>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67318A"/>
    <w:rPr>
      <w:rFonts w:ascii="Segoe UI" w:hAnsi="Segoe UI" w:cs="Segoe UI"/>
      <w:sz w:val="18"/>
      <w:szCs w:val="18"/>
    </w:rPr>
  </w:style>
  <w:style w:type="character" w:customStyle="1" w:styleId="BallontekstChar">
    <w:name w:val="Ballontekst Char"/>
    <w:link w:val="Ballontekst"/>
    <w:semiHidden/>
    <w:rsid w:val="0067318A"/>
    <w:rPr>
      <w:rFonts w:ascii="Segoe UI" w:hAnsi="Segoe UI" w:cs="Segoe UI"/>
      <w:sz w:val="18"/>
      <w:szCs w:val="18"/>
    </w:rPr>
  </w:style>
  <w:style w:type="character" w:styleId="Verwijzingopmerking">
    <w:name w:val="annotation reference"/>
    <w:semiHidden/>
    <w:unhideWhenUsed/>
    <w:rsid w:val="009D1048"/>
    <w:rPr>
      <w:sz w:val="16"/>
      <w:szCs w:val="16"/>
    </w:rPr>
  </w:style>
  <w:style w:type="paragraph" w:styleId="Tekstopmerking">
    <w:name w:val="annotation text"/>
    <w:basedOn w:val="Standaard"/>
    <w:link w:val="TekstopmerkingChar"/>
    <w:semiHidden/>
    <w:unhideWhenUsed/>
    <w:rsid w:val="009D1048"/>
    <w:rPr>
      <w:szCs w:val="20"/>
    </w:rPr>
  </w:style>
  <w:style w:type="character" w:customStyle="1" w:styleId="TekstopmerkingChar">
    <w:name w:val="Tekst opmerking Char"/>
    <w:link w:val="Tekstopmerking"/>
    <w:semiHidden/>
    <w:rsid w:val="009D1048"/>
    <w:rPr>
      <w:rFonts w:ascii="Verdana" w:hAnsi="Verdana"/>
    </w:rPr>
  </w:style>
  <w:style w:type="paragraph" w:styleId="Onderwerpvanopmerking">
    <w:name w:val="annotation subject"/>
    <w:basedOn w:val="Tekstopmerking"/>
    <w:next w:val="Tekstopmerking"/>
    <w:link w:val="OnderwerpvanopmerkingChar"/>
    <w:semiHidden/>
    <w:unhideWhenUsed/>
    <w:rsid w:val="009D1048"/>
    <w:rPr>
      <w:b/>
      <w:bCs/>
    </w:rPr>
  </w:style>
  <w:style w:type="character" w:customStyle="1" w:styleId="OnderwerpvanopmerkingChar">
    <w:name w:val="Onderwerp van opmerking Char"/>
    <w:link w:val="Onderwerpvanopmerking"/>
    <w:semiHidden/>
    <w:rsid w:val="009D1048"/>
    <w:rPr>
      <w:rFonts w:ascii="Verdana" w:hAnsi="Verdana"/>
      <w:b/>
      <w:bCs/>
    </w:rPr>
  </w:style>
  <w:style w:type="paragraph" w:styleId="Revisie">
    <w:name w:val="Revision"/>
    <w:hidden/>
    <w:uiPriority w:val="99"/>
    <w:semiHidden/>
    <w:rsid w:val="00570A3A"/>
    <w:rPr>
      <w:rFonts w:ascii="Verdana" w:hAnsi="Verdana"/>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795</ap:Words>
  <ap:Characters>4374</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5159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2023-11-30T09:22:00.0000000Z</lastPrinted>
  <dcterms:created xsi:type="dcterms:W3CDTF">2026-09-07T14:34:00.0000000Z</dcterms:created>
  <dcterms:modified xsi:type="dcterms:W3CDTF">2026-09-07T14:36:00.0000000Z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ies>
</file>