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920A1" w:rsidR="00D920A1" w:rsidP="00D920A1" w:rsidRDefault="001D6CC7" w14:paraId="65214BB7" w14:textId="4E4011E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>29</w:t>
      </w:r>
      <w:r w:rsidRPr="00D920A1" w:rsidR="00D920A1">
        <w:rPr>
          <w:rFonts w:ascii="Calibri" w:hAnsi="Calibri" w:cs="Calibri"/>
          <w:sz w:val="22"/>
          <w:szCs w:val="22"/>
        </w:rPr>
        <w:t xml:space="preserve"> </w:t>
      </w:r>
      <w:r w:rsidRPr="00D920A1">
        <w:rPr>
          <w:rFonts w:ascii="Calibri" w:hAnsi="Calibri" w:cs="Calibri"/>
          <w:sz w:val="22"/>
          <w:szCs w:val="22"/>
        </w:rPr>
        <w:t>754</w:t>
      </w:r>
      <w:r w:rsidRPr="00D920A1" w:rsidR="00D920A1">
        <w:rPr>
          <w:rFonts w:ascii="Calibri" w:hAnsi="Calibri" w:cs="Calibri"/>
          <w:sz w:val="22"/>
          <w:szCs w:val="22"/>
        </w:rPr>
        <w:tab/>
      </w:r>
      <w:r w:rsidRPr="00D920A1" w:rsidR="00D920A1">
        <w:rPr>
          <w:rFonts w:ascii="Calibri" w:hAnsi="Calibri" w:cs="Calibri"/>
          <w:sz w:val="22"/>
          <w:szCs w:val="22"/>
        </w:rPr>
        <w:tab/>
        <w:t>Terrorismebestrijding</w:t>
      </w:r>
    </w:p>
    <w:p w:rsidRPr="00D920A1" w:rsidR="00D920A1" w:rsidP="00D920A1" w:rsidRDefault="00D920A1" w14:paraId="2DB80EF7" w14:textId="40105956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>26 643</w:t>
      </w:r>
      <w:r w:rsidRPr="00D920A1">
        <w:rPr>
          <w:rFonts w:ascii="Calibri" w:hAnsi="Calibri" w:cs="Calibri"/>
          <w:sz w:val="22"/>
          <w:szCs w:val="22"/>
        </w:rPr>
        <w:tab/>
      </w:r>
      <w:r w:rsidRPr="00D920A1">
        <w:rPr>
          <w:rFonts w:ascii="Calibri" w:hAnsi="Calibri" w:cs="Calibri"/>
          <w:sz w:val="22"/>
          <w:szCs w:val="22"/>
        </w:rPr>
        <w:tab/>
        <w:t>Informatie- en communicatietechnologie (ICT)</w:t>
      </w:r>
    </w:p>
    <w:p w:rsidRPr="00D920A1" w:rsidR="00D920A1" w:rsidP="00D920A1" w:rsidRDefault="00D920A1" w14:paraId="68E5A528" w14:textId="4022C4A7">
      <w:pPr>
        <w:spacing w:after="120" w:line="240" w:lineRule="auto"/>
        <w:rPr>
          <w:rFonts w:ascii="Calibri" w:hAnsi="Calibri" w:cs="Calibri"/>
          <w:color w:val="000000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 xml:space="preserve">Nr. </w:t>
      </w:r>
      <w:r w:rsidRPr="00D920A1" w:rsidR="001D6CC7">
        <w:rPr>
          <w:rFonts w:ascii="Calibri" w:hAnsi="Calibri" w:cs="Calibri"/>
          <w:sz w:val="22"/>
          <w:szCs w:val="22"/>
        </w:rPr>
        <w:t>803</w:t>
      </w:r>
      <w:r w:rsidR="00B90961">
        <w:rPr>
          <w:rFonts w:ascii="Calibri" w:hAnsi="Calibri" w:cs="Calibri"/>
          <w:sz w:val="22"/>
          <w:szCs w:val="22"/>
        </w:rPr>
        <w:tab/>
      </w:r>
      <w:r w:rsidRPr="00D920A1">
        <w:rPr>
          <w:rFonts w:ascii="Calibri" w:hAnsi="Calibri" w:cs="Calibri"/>
          <w:sz w:val="22"/>
          <w:szCs w:val="22"/>
        </w:rPr>
        <w:tab/>
        <w:t>Brief van de minister van Justitie en Veiligheid</w:t>
      </w:r>
    </w:p>
    <w:p w:rsidRPr="00D920A1" w:rsidR="00D920A1" w:rsidP="00D920A1" w:rsidRDefault="00D920A1" w14:paraId="54D7FDB5" w14:textId="77777777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D920A1" w:rsidR="000E7A6F" w:rsidP="00D920A1" w:rsidRDefault="00D920A1" w14:paraId="3554E216" w14:textId="3D721B7C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>Den Haag, 7 september 2026</w:t>
      </w:r>
      <w:r w:rsidRPr="00D920A1" w:rsidR="001D6CC7">
        <w:rPr>
          <w:rFonts w:ascii="Calibri" w:hAnsi="Calibri" w:cs="Calibri"/>
          <w:sz w:val="22"/>
          <w:szCs w:val="22"/>
        </w:rPr>
        <w:br/>
      </w:r>
    </w:p>
    <w:p w:rsidRPr="00D920A1" w:rsidR="00A30289" w:rsidP="00D920A1" w:rsidRDefault="00A30289" w14:paraId="55C8209F" w14:textId="37FA98E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>Hierbij bied ik uw Kamer het rapport ‘Evaluatie Uitvoeringswet verordening terroristische online inhoud’ aan. De Uitvoeringswet is op 1 september 2023 in werking getreden en heeft geleid tot de oprichting van de Autoriteit online Terroristisch en Kinderpornografisch Materiaal (ATKM).</w:t>
      </w:r>
      <w:r w:rsidRPr="00D920A1">
        <w:rPr>
          <w:rStyle w:val="Voetnootmarkering"/>
          <w:rFonts w:ascii="Calibri" w:hAnsi="Calibri" w:cs="Calibri"/>
          <w:sz w:val="22"/>
          <w:szCs w:val="22"/>
        </w:rPr>
        <w:footnoteReference w:id="1"/>
      </w:r>
      <w:r w:rsidRPr="00D920A1">
        <w:rPr>
          <w:rFonts w:ascii="Calibri" w:hAnsi="Calibri" w:cs="Calibri"/>
          <w:sz w:val="22"/>
          <w:szCs w:val="22"/>
        </w:rPr>
        <w:t xml:space="preserve"> </w:t>
      </w:r>
    </w:p>
    <w:p w:rsidRPr="00D920A1" w:rsidR="00A30289" w:rsidP="00D920A1" w:rsidRDefault="00A30289" w14:paraId="7998680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D920A1" w:rsidR="00A30289" w:rsidP="00D920A1" w:rsidRDefault="00A30289" w14:paraId="66DC90F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>Op grond van artikel 21 van de Uitvoeringswet dient binnen drie jaar na inwerkingtreding van de wet een evaluatie aan de Staten-Generaal te worden aangeboden.</w:t>
      </w:r>
      <w:r w:rsidRPr="00D920A1">
        <w:rPr>
          <w:rStyle w:val="Voetnootmarkering"/>
          <w:rFonts w:ascii="Calibri" w:hAnsi="Calibri" w:cs="Calibri"/>
          <w:sz w:val="22"/>
          <w:szCs w:val="22"/>
        </w:rPr>
        <w:footnoteReference w:id="2"/>
      </w:r>
      <w:r w:rsidRPr="00D920A1">
        <w:rPr>
          <w:rFonts w:ascii="Calibri" w:hAnsi="Calibri" w:cs="Calibri"/>
          <w:sz w:val="22"/>
          <w:szCs w:val="22"/>
        </w:rPr>
        <w:t xml:space="preserve"> Het doel van deze evaluatie is om de doeltreffendheid van de Uitvoeringswet en de effecten van de wet in de praktijk te beoordelen.</w:t>
      </w:r>
    </w:p>
    <w:p w:rsidRPr="00D920A1" w:rsidR="00A30289" w:rsidP="00D920A1" w:rsidRDefault="00A30289" w14:paraId="36B2304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D920A1" w:rsidR="00A30289" w:rsidP="00D920A1" w:rsidRDefault="00A30289" w14:paraId="6CF2870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 xml:space="preserve">Het onderzoek is op verzoek van de Nationaal Coördinator Terrorismebestrijding en Veiligheid (NCTV) uitgevoerd door Ecorys, in opdracht van het Wetenschappelijk Onderzoek- en Datacentrum (WODC). De beleidsreactie op het WODC-rapport zal ik eind dit jaar aan uw Kamer aanbieden, middels het halfjaarbericht terrorisme en extremisme. </w:t>
      </w:r>
    </w:p>
    <w:p w:rsidRPr="00D920A1" w:rsidR="00A30289" w:rsidP="00D920A1" w:rsidRDefault="00A30289" w14:paraId="2F340292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bookmarkStart w:name="_Hlk238129931" w:id="0"/>
    </w:p>
    <w:bookmarkEnd w:id="0"/>
    <w:p w:rsidRPr="00D920A1" w:rsidR="00D920A1" w:rsidP="00D920A1" w:rsidRDefault="00D920A1" w14:paraId="4C0519AA" w14:textId="1B99550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>De minister van Justitie en Veiligheid,</w:t>
      </w:r>
    </w:p>
    <w:p w:rsidRPr="00D920A1" w:rsidR="00D920A1" w:rsidP="00D920A1" w:rsidRDefault="00D920A1" w14:paraId="3D3FBBA8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920A1">
        <w:rPr>
          <w:rFonts w:ascii="Calibri" w:hAnsi="Calibri" w:cs="Calibri"/>
          <w:sz w:val="22"/>
          <w:szCs w:val="22"/>
        </w:rPr>
        <w:t xml:space="preserve">D.M. van Weel </w:t>
      </w:r>
    </w:p>
    <w:p w:rsidRPr="00D920A1" w:rsidR="000A638C" w:rsidP="00D920A1" w:rsidRDefault="000A638C" w14:paraId="40A5B81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D920A1" w:rsidR="000A63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1808" w14:textId="77777777" w:rsidR="007F039C" w:rsidRDefault="007F039C" w:rsidP="00A30289">
      <w:pPr>
        <w:spacing w:after="0" w:line="240" w:lineRule="auto"/>
      </w:pPr>
      <w:r>
        <w:separator/>
      </w:r>
    </w:p>
  </w:endnote>
  <w:endnote w:type="continuationSeparator" w:id="0">
    <w:p w14:paraId="1A478006" w14:textId="77777777" w:rsidR="007F039C" w:rsidRDefault="007F039C" w:rsidP="00A3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2543" w14:textId="77777777" w:rsidR="00A30289" w:rsidRPr="00A30289" w:rsidRDefault="00A30289" w:rsidP="00A302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EF53" w14:textId="77777777" w:rsidR="00A30289" w:rsidRPr="00A30289" w:rsidRDefault="00A30289" w:rsidP="00A3028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E036" w14:textId="77777777" w:rsidR="00A30289" w:rsidRPr="00A30289" w:rsidRDefault="00A30289" w:rsidP="00A3028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1872" w14:textId="77777777" w:rsidR="007F039C" w:rsidRDefault="007F039C" w:rsidP="00A30289">
      <w:pPr>
        <w:spacing w:after="0" w:line="240" w:lineRule="auto"/>
      </w:pPr>
      <w:r>
        <w:separator/>
      </w:r>
    </w:p>
  </w:footnote>
  <w:footnote w:type="continuationSeparator" w:id="0">
    <w:p w14:paraId="427FEE97" w14:textId="77777777" w:rsidR="007F039C" w:rsidRDefault="007F039C" w:rsidP="00A30289">
      <w:pPr>
        <w:spacing w:after="0" w:line="240" w:lineRule="auto"/>
      </w:pPr>
      <w:r>
        <w:continuationSeparator/>
      </w:r>
    </w:p>
  </w:footnote>
  <w:footnote w:id="1">
    <w:p w14:paraId="09D7939E" w14:textId="77777777" w:rsidR="00A30289" w:rsidRPr="00D920A1" w:rsidRDefault="00A30289" w:rsidP="00D920A1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D920A1">
        <w:rPr>
          <w:rStyle w:val="Voetnootmarkering"/>
          <w:rFonts w:ascii="Calibri" w:hAnsi="Calibri" w:cs="Calibri"/>
          <w:sz w:val="20"/>
          <w:szCs w:val="20"/>
        </w:rPr>
        <w:footnoteRef/>
      </w:r>
      <w:r w:rsidRPr="00D920A1">
        <w:rPr>
          <w:rFonts w:ascii="Calibri" w:hAnsi="Calibri" w:cs="Calibri"/>
          <w:sz w:val="20"/>
          <w:szCs w:val="20"/>
        </w:rPr>
        <w:t xml:space="preserve"> Met de Uitvoeringswet wordt uitvoering gegeven aan de Europese Verordening (EU) 2021/784 inzake het tegengaan van de verspreiding van terroristische online-inhoud. </w:t>
      </w:r>
    </w:p>
  </w:footnote>
  <w:footnote w:id="2">
    <w:p w14:paraId="2E46B944" w14:textId="77777777" w:rsidR="00A30289" w:rsidRPr="00D920A1" w:rsidRDefault="00A30289" w:rsidP="00D920A1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D920A1">
        <w:rPr>
          <w:rStyle w:val="Voetnootmarkering"/>
          <w:rFonts w:ascii="Calibri" w:hAnsi="Calibri" w:cs="Calibri"/>
          <w:sz w:val="20"/>
          <w:szCs w:val="20"/>
        </w:rPr>
        <w:footnoteRef/>
      </w:r>
      <w:r w:rsidRPr="00D920A1">
        <w:rPr>
          <w:rFonts w:ascii="Calibri" w:hAnsi="Calibri" w:cs="Calibri"/>
          <w:sz w:val="20"/>
          <w:szCs w:val="20"/>
        </w:rPr>
        <w:t xml:space="preserve"> Hiermee wordt tevens uitvoering gegeven aan de toezegging van toenmalig minister Yeşilgöz-Zegerius aan het lid van der Werf (D66) tijdens het plenair debat inzake de Uitvoeringswet verordening terroristische online-inhoud op 21 december 2022.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4A06" w14:textId="77777777" w:rsidR="00A30289" w:rsidRPr="00A30289" w:rsidRDefault="00A30289" w:rsidP="00A3028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3B0EB" w14:textId="77777777" w:rsidR="00A30289" w:rsidRPr="00A30289" w:rsidRDefault="00A30289" w:rsidP="00A3028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CB9E" w14:textId="77777777" w:rsidR="00A30289" w:rsidRPr="00A30289" w:rsidRDefault="00A30289" w:rsidP="00A3028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89"/>
    <w:rsid w:val="00052580"/>
    <w:rsid w:val="000A638C"/>
    <w:rsid w:val="000E7A6F"/>
    <w:rsid w:val="001D5D84"/>
    <w:rsid w:val="001D6CC7"/>
    <w:rsid w:val="002C079C"/>
    <w:rsid w:val="0034465D"/>
    <w:rsid w:val="00491C9D"/>
    <w:rsid w:val="004A23EE"/>
    <w:rsid w:val="007F039C"/>
    <w:rsid w:val="009D29AD"/>
    <w:rsid w:val="00A16E1C"/>
    <w:rsid w:val="00A30289"/>
    <w:rsid w:val="00B37716"/>
    <w:rsid w:val="00B90961"/>
    <w:rsid w:val="00D920A1"/>
    <w:rsid w:val="00FA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9687F"/>
  <w15:chartTrackingRefBased/>
  <w15:docId w15:val="{774976B1-352D-4285-9C81-CA25B5DB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0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0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0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0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0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0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0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0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0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0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0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0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02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02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02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02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02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02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0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0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0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0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0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02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02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02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0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02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0289"/>
    <w:rPr>
      <w:b/>
      <w:bCs/>
      <w:smallCaps/>
      <w:color w:val="0F4761" w:themeColor="accent1" w:themeShade="BF"/>
      <w:spacing w:val="5"/>
    </w:rPr>
  </w:style>
  <w:style w:type="table" w:customStyle="1" w:styleId="Tabelzonderranden">
    <w:name w:val="Tabel zonder randen"/>
    <w:rsid w:val="00A30289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Voetnoottekst">
    <w:name w:val="footnote text"/>
    <w:link w:val="VoetnoottekstChar"/>
    <w:rsid w:val="00A30289"/>
    <w:pPr>
      <w:autoSpaceDN w:val="0"/>
      <w:spacing w:after="0" w:line="180" w:lineRule="exact"/>
      <w:textAlignment w:val="baseline"/>
    </w:pPr>
    <w:rPr>
      <w:rFonts w:ascii="Verdana" w:eastAsia="DejaVu Sans" w:hAnsi="Verdana" w:cs="Lohit Hindi"/>
      <w:kern w:val="0"/>
      <w:sz w:val="13"/>
      <w:szCs w:val="13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rsid w:val="00A30289"/>
    <w:rPr>
      <w:rFonts w:ascii="Verdana" w:eastAsia="DejaVu Sans" w:hAnsi="Verdana" w:cs="Lohit Hindi"/>
      <w:kern w:val="0"/>
      <w:sz w:val="13"/>
      <w:szCs w:val="13"/>
      <w:lang w:eastAsia="nl-NL"/>
      <w14:ligatures w14:val="none"/>
    </w:rPr>
  </w:style>
  <w:style w:type="character" w:styleId="Voetnootmarkering">
    <w:name w:val="footnote reference"/>
    <w:basedOn w:val="Standaardalinea-lettertype"/>
    <w:semiHidden/>
    <w:rsid w:val="00A3028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A30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0289"/>
  </w:style>
  <w:style w:type="paragraph" w:styleId="Voettekst">
    <w:name w:val="footer"/>
    <w:basedOn w:val="Standaard"/>
    <w:link w:val="VoettekstChar"/>
    <w:uiPriority w:val="99"/>
    <w:unhideWhenUsed/>
    <w:rsid w:val="00A30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0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184</ap:Words>
  <ap:Characters>1014</ap:Characters>
  <ap:DocSecurity>0</ap:DocSecurity>
  <ap:Lines>8</ap:Lines>
  <ap:Paragraphs>2</ap:Paragraphs>
  <ap:ScaleCrop>false</ap:ScaleCrop>
  <ap:LinksUpToDate>false</ap:LinksUpToDate>
  <ap:CharactersWithSpaces>1196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2026-09-28T07:37:00.0000000Z</dcterms:created>
  <dcterms:modified xsi:type="dcterms:W3CDTF">2026-09-28T07:37:00.0000000Z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