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3F754E29" w14:textId="77777777">
        <w:tc>
          <w:tcPr>
            <w:tcW w:w="6379" w:type="dxa"/>
            <w:gridSpan w:val="2"/>
            <w:tcBorders>
              <w:top w:val="nil"/>
              <w:left w:val="nil"/>
              <w:bottom w:val="nil"/>
              <w:right w:val="nil"/>
            </w:tcBorders>
            <w:vAlign w:val="center"/>
          </w:tcPr>
          <w:p w:rsidR="004330ED" w:rsidP="00EA1CE4" w:rsidRDefault="004330ED" w14:paraId="1314332C"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08FBD05E"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626DC23A" w14:textId="77777777">
        <w:trPr>
          <w:cantSplit/>
        </w:trPr>
        <w:tc>
          <w:tcPr>
            <w:tcW w:w="10348" w:type="dxa"/>
            <w:gridSpan w:val="3"/>
            <w:tcBorders>
              <w:top w:val="single" w:color="auto" w:sz="4" w:space="0"/>
              <w:left w:val="nil"/>
              <w:bottom w:val="nil"/>
              <w:right w:val="nil"/>
            </w:tcBorders>
          </w:tcPr>
          <w:p w:rsidR="004330ED" w:rsidP="004A1E29" w:rsidRDefault="004330ED" w14:paraId="12445496"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341122DE" w14:textId="77777777">
        <w:trPr>
          <w:cantSplit/>
        </w:trPr>
        <w:tc>
          <w:tcPr>
            <w:tcW w:w="10348" w:type="dxa"/>
            <w:gridSpan w:val="3"/>
            <w:tcBorders>
              <w:top w:val="nil"/>
              <w:left w:val="nil"/>
              <w:bottom w:val="nil"/>
              <w:right w:val="nil"/>
            </w:tcBorders>
          </w:tcPr>
          <w:p w:rsidR="004330ED" w:rsidP="00BF623B" w:rsidRDefault="004330ED" w14:paraId="27C10CB4" w14:textId="77777777">
            <w:pPr>
              <w:pStyle w:val="Amendement"/>
              <w:tabs>
                <w:tab w:val="clear" w:pos="3310"/>
                <w:tab w:val="clear" w:pos="3600"/>
              </w:tabs>
              <w:rPr>
                <w:rFonts w:ascii="Times New Roman" w:hAnsi="Times New Roman"/>
                <w:b w:val="0"/>
              </w:rPr>
            </w:pPr>
          </w:p>
        </w:tc>
      </w:tr>
      <w:tr w:rsidR="004330ED" w:rsidTr="00EA1CE4" w14:paraId="37D3F13D" w14:textId="77777777">
        <w:trPr>
          <w:cantSplit/>
        </w:trPr>
        <w:tc>
          <w:tcPr>
            <w:tcW w:w="10348" w:type="dxa"/>
            <w:gridSpan w:val="3"/>
            <w:tcBorders>
              <w:top w:val="nil"/>
              <w:left w:val="nil"/>
              <w:bottom w:val="single" w:color="auto" w:sz="4" w:space="0"/>
              <w:right w:val="nil"/>
            </w:tcBorders>
          </w:tcPr>
          <w:p w:rsidR="004330ED" w:rsidP="00BF623B" w:rsidRDefault="004330ED" w14:paraId="10737173" w14:textId="77777777">
            <w:pPr>
              <w:pStyle w:val="Amendement"/>
              <w:tabs>
                <w:tab w:val="clear" w:pos="3310"/>
                <w:tab w:val="clear" w:pos="3600"/>
              </w:tabs>
              <w:rPr>
                <w:rFonts w:ascii="Times New Roman" w:hAnsi="Times New Roman"/>
              </w:rPr>
            </w:pPr>
          </w:p>
        </w:tc>
      </w:tr>
      <w:tr w:rsidR="004330ED" w:rsidTr="00EA1CE4" w14:paraId="1B24E3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58DA8E4B"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5391CAFB" w14:textId="77777777">
            <w:pPr>
              <w:suppressAutoHyphens/>
              <w:ind w:left="-70"/>
              <w:rPr>
                <w:b/>
              </w:rPr>
            </w:pPr>
          </w:p>
        </w:tc>
      </w:tr>
      <w:tr w:rsidR="003C21AC" w:rsidTr="00EA1CE4" w14:paraId="095623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D382B" w14:paraId="7127BB85" w14:textId="08B4FA44">
            <w:pPr>
              <w:pStyle w:val="Amendement"/>
              <w:tabs>
                <w:tab w:val="clear" w:pos="3310"/>
                <w:tab w:val="clear" w:pos="3600"/>
              </w:tabs>
              <w:rPr>
                <w:rFonts w:ascii="Times New Roman" w:hAnsi="Times New Roman"/>
              </w:rPr>
            </w:pPr>
            <w:r>
              <w:rPr>
                <w:rFonts w:ascii="Times New Roman" w:hAnsi="Times New Roman"/>
              </w:rPr>
              <w:t>36 799</w:t>
            </w:r>
          </w:p>
        </w:tc>
        <w:tc>
          <w:tcPr>
            <w:tcW w:w="7371" w:type="dxa"/>
            <w:gridSpan w:val="2"/>
          </w:tcPr>
          <w:p w:rsidRPr="003D382B" w:rsidR="003C21AC" w:rsidP="003D382B" w:rsidRDefault="003D382B" w14:paraId="1C51CDF0" w14:textId="43AD0345">
            <w:pPr>
              <w:rPr>
                <w:b/>
                <w:bCs/>
              </w:rPr>
            </w:pPr>
            <w:r w:rsidRPr="003D382B">
              <w:rPr>
                <w:b/>
                <w:bCs/>
              </w:rPr>
              <w:t>Wijziging van de Wet structuur uitvoeringsorganisatie werk en inkomen in verband met het bevorderen van proactieve dienstverlening door het UWV, de SVB en gemeenten (Wet proactieve dienstverlening SZW)</w:t>
            </w:r>
          </w:p>
        </w:tc>
      </w:tr>
      <w:tr w:rsidR="003C21AC" w:rsidTr="00EA1CE4" w14:paraId="3B07FEB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48AE81EA"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69BAB6E9" w14:textId="77777777">
            <w:pPr>
              <w:pStyle w:val="Amendement"/>
              <w:tabs>
                <w:tab w:val="clear" w:pos="3310"/>
                <w:tab w:val="clear" w:pos="3600"/>
              </w:tabs>
              <w:ind w:left="-70"/>
              <w:rPr>
                <w:rFonts w:ascii="Times New Roman" w:hAnsi="Times New Roman"/>
              </w:rPr>
            </w:pPr>
          </w:p>
        </w:tc>
      </w:tr>
      <w:tr w:rsidR="003C21AC" w:rsidTr="00EA1CE4" w14:paraId="7DDBA47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3CC42FF7"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4D70DD03" w14:textId="77777777">
            <w:pPr>
              <w:pStyle w:val="Amendement"/>
              <w:tabs>
                <w:tab w:val="clear" w:pos="3310"/>
                <w:tab w:val="clear" w:pos="3600"/>
              </w:tabs>
              <w:ind w:left="-70"/>
              <w:rPr>
                <w:rFonts w:ascii="Times New Roman" w:hAnsi="Times New Roman"/>
              </w:rPr>
            </w:pPr>
          </w:p>
        </w:tc>
      </w:tr>
      <w:tr w:rsidR="003C21AC" w:rsidTr="00EA1CE4" w14:paraId="1397E0A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6E41440B" w14:textId="3D02937E">
            <w:pPr>
              <w:pStyle w:val="Amendement"/>
              <w:tabs>
                <w:tab w:val="clear" w:pos="3310"/>
                <w:tab w:val="clear" w:pos="3600"/>
              </w:tabs>
              <w:rPr>
                <w:rFonts w:ascii="Times New Roman" w:hAnsi="Times New Roman"/>
              </w:rPr>
            </w:pPr>
            <w:r w:rsidRPr="00C035D4">
              <w:rPr>
                <w:rFonts w:ascii="Times New Roman" w:hAnsi="Times New Roman"/>
              </w:rPr>
              <w:t xml:space="preserve">Nr. </w:t>
            </w:r>
            <w:r w:rsidR="00AC788A">
              <w:rPr>
                <w:rFonts w:ascii="Times New Roman" w:hAnsi="Times New Roman"/>
                <w:caps/>
              </w:rPr>
              <w:t>26</w:t>
            </w:r>
          </w:p>
        </w:tc>
        <w:tc>
          <w:tcPr>
            <w:tcW w:w="7371" w:type="dxa"/>
            <w:gridSpan w:val="2"/>
          </w:tcPr>
          <w:p w:rsidRPr="00C035D4" w:rsidR="003C21AC" w:rsidP="006E0971" w:rsidRDefault="003C21AC" w14:paraId="58DC3987" w14:textId="4A147C0C">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3D382B">
              <w:rPr>
                <w:rFonts w:ascii="Times New Roman" w:hAnsi="Times New Roman"/>
                <w:caps/>
              </w:rPr>
              <w:t>schenk</w:t>
            </w:r>
          </w:p>
        </w:tc>
      </w:tr>
      <w:tr w:rsidR="003C21AC" w:rsidTr="00EA1CE4" w14:paraId="35C1FA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44928D75"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4549A815" w14:textId="26E116A0">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AC788A">
              <w:rPr>
                <w:rFonts w:ascii="Times New Roman" w:hAnsi="Times New Roman"/>
                <w:b w:val="0"/>
              </w:rPr>
              <w:t>7 september 2026</w:t>
            </w:r>
          </w:p>
        </w:tc>
      </w:tr>
      <w:tr w:rsidR="00B01BA6" w:rsidTr="00EA1CE4" w14:paraId="0CBB8E6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6DB9CE61"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0C2F46CB" w14:textId="77777777">
            <w:pPr>
              <w:pStyle w:val="Amendement"/>
              <w:tabs>
                <w:tab w:val="clear" w:pos="3310"/>
                <w:tab w:val="clear" w:pos="3600"/>
              </w:tabs>
              <w:ind w:left="-70"/>
              <w:rPr>
                <w:rFonts w:ascii="Times New Roman" w:hAnsi="Times New Roman"/>
                <w:b w:val="0"/>
              </w:rPr>
            </w:pPr>
          </w:p>
        </w:tc>
      </w:tr>
      <w:tr w:rsidRPr="00EA69AC" w:rsidR="00B01BA6" w:rsidTr="00EA1CE4" w14:paraId="2B4721E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12539350" w14:textId="77777777">
            <w:pPr>
              <w:ind w:firstLine="284"/>
            </w:pPr>
            <w:r w:rsidRPr="00EA69AC">
              <w:t>De ondergetekende stelt het volgende amendement voor:</w:t>
            </w:r>
          </w:p>
        </w:tc>
      </w:tr>
    </w:tbl>
    <w:p w:rsidRPr="00EA69AC" w:rsidR="005B1DCC" w:rsidP="00BF623B" w:rsidRDefault="005B1DCC" w14:paraId="5ED5BD47" w14:textId="77777777"/>
    <w:p w:rsidRPr="00EA69AC" w:rsidR="005B1DCC" w:rsidP="0088452C" w:rsidRDefault="00C51C9B" w14:paraId="48CB2549" w14:textId="3B4F0377">
      <w:pPr>
        <w:ind w:firstLine="284"/>
      </w:pPr>
      <w:r>
        <w:t xml:space="preserve">In artikel I, onderdeel I, wordt in het voorgestelde artikel 73b, </w:t>
      </w:r>
      <w:r w:rsidR="008C35E4">
        <w:t xml:space="preserve">zesde lid, na “de wijze waarop bezwaar kan worden gemaakt,” ingevoegd “waarbij </w:t>
      </w:r>
      <w:r w:rsidR="00DC628D">
        <w:t xml:space="preserve">in ieder geval </w:t>
      </w:r>
      <w:r w:rsidR="008C35E4">
        <w:t xml:space="preserve">zowel de mogelijkheid wordt </w:t>
      </w:r>
      <w:r w:rsidR="00901D8A">
        <w:t xml:space="preserve">geregeld om </w:t>
      </w:r>
      <w:r w:rsidRPr="003833BF" w:rsidR="003833BF">
        <w:t>te allen tijde bezwaar te kunnen maken tegen</w:t>
      </w:r>
      <w:r w:rsidR="003833BF">
        <w:t xml:space="preserve"> </w:t>
      </w:r>
      <w:r w:rsidR="00DA2EA4">
        <w:t>alle gegevens</w:t>
      </w:r>
      <w:r w:rsidR="00D1573B">
        <w:t>verwerk</w:t>
      </w:r>
      <w:r w:rsidR="00DA2EA4">
        <w:t xml:space="preserve">ingen </w:t>
      </w:r>
      <w:r w:rsidR="005325A2">
        <w:t xml:space="preserve">door </w:t>
      </w:r>
      <w:r w:rsidR="000F1EB1">
        <w:t xml:space="preserve">de bestuursorganen, bedoeld in het eerste lid, als </w:t>
      </w:r>
      <w:r w:rsidR="00751218">
        <w:t>die van een</w:t>
      </w:r>
      <w:r w:rsidRPr="004B399F" w:rsidR="004B399F">
        <w:t xml:space="preserve"> eenmalig bezwaar tegen gegevensverwerkingen door de bestuursorganen voor proactieve dienstverlening</w:t>
      </w:r>
      <w:r w:rsidR="00E7052F">
        <w:t>”.</w:t>
      </w:r>
      <w:r w:rsidR="00751218">
        <w:t xml:space="preserve"> </w:t>
      </w:r>
    </w:p>
    <w:p w:rsidR="00EA1CE4" w:rsidP="00EA1CE4" w:rsidRDefault="00EA1CE4" w14:paraId="34623451" w14:textId="77777777"/>
    <w:p w:rsidRPr="00EA69AC" w:rsidR="003C21AC" w:rsidP="00EA1CE4" w:rsidRDefault="003C21AC" w14:paraId="367DD640" w14:textId="77777777">
      <w:pPr>
        <w:rPr>
          <w:b/>
        </w:rPr>
      </w:pPr>
      <w:r w:rsidRPr="00EA69AC">
        <w:rPr>
          <w:b/>
        </w:rPr>
        <w:t>Toelichting</w:t>
      </w:r>
    </w:p>
    <w:p w:rsidR="003C21AC" w:rsidP="00BF623B" w:rsidRDefault="003C21AC" w14:paraId="14913264" w14:textId="77777777">
      <w:pPr>
        <w:rPr>
          <w:i/>
          <w:iCs/>
        </w:rPr>
      </w:pPr>
    </w:p>
    <w:p w:rsidRPr="00E36B5C" w:rsidR="00E36B5C" w:rsidP="00E36B5C" w:rsidRDefault="00E36B5C" w14:paraId="57B20129" w14:textId="084B87D4">
      <w:r w:rsidRPr="00E36B5C">
        <w:t>Proactieve dienstverlening kan mensen helpen om gebruik te maken van uitkeringen en voorzieningen waarvoor zij mogelijk in aanmerking komen. Daarbij worden echter persoonsgegevens verwerkt zonder dat iemand daar zelf om heeft gevraagd. Mensen moeten daarom eenvoudig kunnen aangeven dat zij dit niet wensen.</w:t>
      </w:r>
    </w:p>
    <w:p w:rsidRPr="00E36B5C" w:rsidR="00E36B5C" w:rsidP="00E36B5C" w:rsidRDefault="00E36B5C" w14:paraId="4925F73E" w14:textId="38FBE867">
      <w:r w:rsidRPr="00E36B5C">
        <w:t>Het wetsvoorstel biedt die mogelijkheid, maar waarborgt niet dat één bezwaar geldt voor alle betrokken uitvoerders. Hierdoor kan iemand gedwongen zijn hetzelfde bezwaar afzonderlijk bij het UWV, de SVB en gemeenten kenbaar te maken. De VNG heeft namens gemeenten nadrukkelijk gepleit voor één centrale voorziening, zodat mensen hun keuze slechts eenmaal hoeven door te geven. Dit amendement sluit daarmee aan bij een uitdrukkelijke wens vanuit de gemeentelijke uitvoering.</w:t>
      </w:r>
    </w:p>
    <w:p w:rsidRPr="00E36B5C" w:rsidR="00E36B5C" w:rsidP="00E36B5C" w:rsidRDefault="00E36B5C" w14:paraId="7A518855" w14:textId="7456A849">
      <w:r w:rsidRPr="00E36B5C">
        <w:t>Het amendement regelt dat mensen met één algemene keuze bezwaar kunnen maken tegen alle gegevensverwerking voor proactieve dienstverlening. Daarnaast blijft een beperkter bezwaar mogelijk. De precieze technische inrichting wordt bij algemene maatregel van bestuur geregeld.</w:t>
      </w:r>
    </w:p>
    <w:p w:rsidRPr="00E36B5C" w:rsidR="00E36B5C" w:rsidP="00E36B5C" w:rsidRDefault="00E36B5C" w14:paraId="24E82D2D" w14:textId="77777777">
      <w:r w:rsidRPr="00E36B5C">
        <w:t>Proactieve dienstverlening blijft het uitgangspunt voor mensen die geen bezwaar maken. Ook blijft iedereen vrij om later zelf een uitkering, voorziening of ondersteuning aan te vragen.</w:t>
      </w:r>
    </w:p>
    <w:p w:rsidRPr="00E36B5C" w:rsidR="00E36B5C" w:rsidP="00BF623B" w:rsidRDefault="00E36B5C" w14:paraId="21944452" w14:textId="77777777"/>
    <w:p w:rsidRPr="00EA69AC" w:rsidR="00B4708A" w:rsidP="00EA1CE4" w:rsidRDefault="00E36B5C" w14:paraId="1EDFE7F9" w14:textId="0D8EF925">
      <w:r w:rsidRPr="00E36B5C">
        <w:t>Schenk</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B0B4E" w14:textId="77777777" w:rsidR="0098794E" w:rsidRDefault="0098794E">
      <w:pPr>
        <w:spacing w:line="20" w:lineRule="exact"/>
      </w:pPr>
    </w:p>
  </w:endnote>
  <w:endnote w:type="continuationSeparator" w:id="0">
    <w:p w14:paraId="201AE313" w14:textId="77777777" w:rsidR="0098794E" w:rsidRDefault="0098794E">
      <w:pPr>
        <w:pStyle w:val="Amendement"/>
      </w:pPr>
      <w:r>
        <w:rPr>
          <w:b w:val="0"/>
        </w:rPr>
        <w:t xml:space="preserve"> </w:t>
      </w:r>
    </w:p>
  </w:endnote>
  <w:endnote w:type="continuationNotice" w:id="1">
    <w:p w14:paraId="29D216B2" w14:textId="77777777" w:rsidR="0098794E" w:rsidRDefault="0098794E">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BB655" w14:textId="77777777" w:rsidR="0098794E" w:rsidRDefault="0098794E">
      <w:pPr>
        <w:pStyle w:val="Amendement"/>
      </w:pPr>
      <w:r>
        <w:rPr>
          <w:b w:val="0"/>
        </w:rPr>
        <w:separator/>
      </w:r>
    </w:p>
  </w:footnote>
  <w:footnote w:type="continuationSeparator" w:id="0">
    <w:p w14:paraId="5D0AC357" w14:textId="77777777" w:rsidR="0098794E" w:rsidRDefault="009879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82B"/>
    <w:rsid w:val="000361E6"/>
    <w:rsid w:val="00052244"/>
    <w:rsid w:val="0007471A"/>
    <w:rsid w:val="000D17BF"/>
    <w:rsid w:val="000F1EB1"/>
    <w:rsid w:val="00134772"/>
    <w:rsid w:val="00157CAF"/>
    <w:rsid w:val="001656EE"/>
    <w:rsid w:val="0016653D"/>
    <w:rsid w:val="001A3C72"/>
    <w:rsid w:val="001D56AF"/>
    <w:rsid w:val="001E0E21"/>
    <w:rsid w:val="00212E0A"/>
    <w:rsid w:val="002153B0"/>
    <w:rsid w:val="0021777F"/>
    <w:rsid w:val="00241DD0"/>
    <w:rsid w:val="002A0713"/>
    <w:rsid w:val="003833BF"/>
    <w:rsid w:val="003C21AC"/>
    <w:rsid w:val="003C5218"/>
    <w:rsid w:val="003C7876"/>
    <w:rsid w:val="003D382B"/>
    <w:rsid w:val="003E2308"/>
    <w:rsid w:val="003E2F98"/>
    <w:rsid w:val="00413B00"/>
    <w:rsid w:val="00420149"/>
    <w:rsid w:val="0042574B"/>
    <w:rsid w:val="004330ED"/>
    <w:rsid w:val="00465038"/>
    <w:rsid w:val="00481C91"/>
    <w:rsid w:val="00487C7E"/>
    <w:rsid w:val="004911E3"/>
    <w:rsid w:val="00497D57"/>
    <w:rsid w:val="004A1E29"/>
    <w:rsid w:val="004A7DD4"/>
    <w:rsid w:val="004B35EA"/>
    <w:rsid w:val="004B399F"/>
    <w:rsid w:val="004B50D8"/>
    <w:rsid w:val="004B5B90"/>
    <w:rsid w:val="004D4B46"/>
    <w:rsid w:val="00501109"/>
    <w:rsid w:val="005325A2"/>
    <w:rsid w:val="005655AA"/>
    <w:rsid w:val="005703C9"/>
    <w:rsid w:val="00597703"/>
    <w:rsid w:val="005A6097"/>
    <w:rsid w:val="005B1DCC"/>
    <w:rsid w:val="005B7323"/>
    <w:rsid w:val="005C25B9"/>
    <w:rsid w:val="006267E6"/>
    <w:rsid w:val="006558D2"/>
    <w:rsid w:val="00664133"/>
    <w:rsid w:val="00666D58"/>
    <w:rsid w:val="00672D25"/>
    <w:rsid w:val="006738BC"/>
    <w:rsid w:val="006D3E69"/>
    <w:rsid w:val="006E0971"/>
    <w:rsid w:val="007135DF"/>
    <w:rsid w:val="00751218"/>
    <w:rsid w:val="007709F6"/>
    <w:rsid w:val="00783215"/>
    <w:rsid w:val="007965FC"/>
    <w:rsid w:val="007D2608"/>
    <w:rsid w:val="008164E5"/>
    <w:rsid w:val="00830081"/>
    <w:rsid w:val="008467D7"/>
    <w:rsid w:val="00852541"/>
    <w:rsid w:val="00865D47"/>
    <w:rsid w:val="0088452C"/>
    <w:rsid w:val="008C35E4"/>
    <w:rsid w:val="008D7DCB"/>
    <w:rsid w:val="00901D8A"/>
    <w:rsid w:val="009055DB"/>
    <w:rsid w:val="00905ECB"/>
    <w:rsid w:val="00914703"/>
    <w:rsid w:val="00932823"/>
    <w:rsid w:val="0096165D"/>
    <w:rsid w:val="0098794E"/>
    <w:rsid w:val="00993E91"/>
    <w:rsid w:val="009A409F"/>
    <w:rsid w:val="009B5845"/>
    <w:rsid w:val="009C0C1F"/>
    <w:rsid w:val="00A10505"/>
    <w:rsid w:val="00A1288B"/>
    <w:rsid w:val="00A53203"/>
    <w:rsid w:val="00A772EB"/>
    <w:rsid w:val="00AC788A"/>
    <w:rsid w:val="00AE3862"/>
    <w:rsid w:val="00B01BA6"/>
    <w:rsid w:val="00B32AD7"/>
    <w:rsid w:val="00B4708A"/>
    <w:rsid w:val="00BD1740"/>
    <w:rsid w:val="00BF623B"/>
    <w:rsid w:val="00C035D4"/>
    <w:rsid w:val="00C26EF0"/>
    <w:rsid w:val="00C51C9B"/>
    <w:rsid w:val="00C679BF"/>
    <w:rsid w:val="00C71D4E"/>
    <w:rsid w:val="00C81BBD"/>
    <w:rsid w:val="00CD3132"/>
    <w:rsid w:val="00CE27CD"/>
    <w:rsid w:val="00D134F3"/>
    <w:rsid w:val="00D1573B"/>
    <w:rsid w:val="00D47D01"/>
    <w:rsid w:val="00D774B3"/>
    <w:rsid w:val="00DA2EA4"/>
    <w:rsid w:val="00DC628D"/>
    <w:rsid w:val="00DD35A5"/>
    <w:rsid w:val="00DE2948"/>
    <w:rsid w:val="00DF68BE"/>
    <w:rsid w:val="00DF712A"/>
    <w:rsid w:val="00E25DF4"/>
    <w:rsid w:val="00E3485D"/>
    <w:rsid w:val="00E36B5C"/>
    <w:rsid w:val="00E6619B"/>
    <w:rsid w:val="00E7052F"/>
    <w:rsid w:val="00E908D7"/>
    <w:rsid w:val="00EA1CE4"/>
    <w:rsid w:val="00EA69AC"/>
    <w:rsid w:val="00EB40A1"/>
    <w:rsid w:val="00EB7DC7"/>
    <w:rsid w:val="00EC3112"/>
    <w:rsid w:val="00ED5E57"/>
    <w:rsid w:val="00EE1BD8"/>
    <w:rsid w:val="00FA5BBE"/>
    <w:rsid w:val="00FE4029"/>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419F3E"/>
  <w15:docId w15:val="{A692DED5-D197-4E7F-A378-4EBFFF357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134772"/>
    <w:rPr>
      <w:sz w:val="24"/>
    </w:rPr>
  </w:style>
  <w:style w:type="character" w:styleId="Verwijzingopmerking">
    <w:name w:val="annotation reference"/>
    <w:basedOn w:val="Standaardalinea-lettertype"/>
    <w:semiHidden/>
    <w:unhideWhenUsed/>
    <w:rsid w:val="00134772"/>
    <w:rPr>
      <w:sz w:val="16"/>
      <w:szCs w:val="16"/>
    </w:rPr>
  </w:style>
  <w:style w:type="paragraph" w:styleId="Tekstopmerking">
    <w:name w:val="annotation text"/>
    <w:basedOn w:val="Standaard"/>
    <w:link w:val="TekstopmerkingChar"/>
    <w:unhideWhenUsed/>
    <w:rsid w:val="00134772"/>
    <w:rPr>
      <w:sz w:val="20"/>
    </w:rPr>
  </w:style>
  <w:style w:type="character" w:customStyle="1" w:styleId="TekstopmerkingChar">
    <w:name w:val="Tekst opmerking Char"/>
    <w:basedOn w:val="Standaardalinea-lettertype"/>
    <w:link w:val="Tekstopmerking"/>
    <w:rsid w:val="00134772"/>
  </w:style>
  <w:style w:type="paragraph" w:styleId="Onderwerpvanopmerking">
    <w:name w:val="annotation subject"/>
    <w:basedOn w:val="Tekstopmerking"/>
    <w:next w:val="Tekstopmerking"/>
    <w:link w:val="OnderwerpvanopmerkingChar"/>
    <w:semiHidden/>
    <w:unhideWhenUsed/>
    <w:rsid w:val="00134772"/>
    <w:rPr>
      <w:b/>
      <w:bCs/>
    </w:rPr>
  </w:style>
  <w:style w:type="character" w:customStyle="1" w:styleId="OnderwerpvanopmerkingChar">
    <w:name w:val="Onderwerp van opmerking Char"/>
    <w:basedOn w:val="TekstopmerkingChar"/>
    <w:link w:val="Onderwerpvanopmerking"/>
    <w:semiHidden/>
    <w:rsid w:val="001347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325</ap:Words>
  <ap:Characters>1788</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2109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2026-09-07T13:05:00.0000000Z</dcterms:created>
  <dcterms:modified xsi:type="dcterms:W3CDTF">2026-09-07T13:05:00.0000000Z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