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rsidRPr="00891E77" w:rsidR="00D20F79" w:rsidP="00D20F79" w:rsidRDefault="00891E77" w14:paraId="1878E584" w14:textId="0DDE6BB9">
      <w:pPr>
        <w:spacing w:after="0"/>
        <w:rPr>
          <w:b/>
        </w:rPr>
      </w:pPr>
      <w:r w:rsidRPr="00891E77">
        <w:rPr>
          <w:b/>
        </w:rPr>
        <w:t>Gespreksnotitie</w:t>
      </w:r>
      <w:r w:rsidRPr="00891E77" w:rsidR="00F24374">
        <w:rPr>
          <w:b/>
        </w:rPr>
        <w:t xml:space="preserve"> van</w:t>
      </w:r>
      <w:r w:rsidRPr="00891E77" w:rsidR="00D20F79">
        <w:rPr>
          <w:b/>
        </w:rPr>
        <w:t xml:space="preserve"> Sjoerd Karsten (emeritus</w:t>
      </w:r>
      <w:r w:rsidRPr="00891E77" w:rsidR="003A296C">
        <w:rPr>
          <w:b/>
        </w:rPr>
        <w:t>-</w:t>
      </w:r>
      <w:r w:rsidRPr="00891E77" w:rsidR="00D20F79">
        <w:rPr>
          <w:b/>
        </w:rPr>
        <w:t>hoogleraar onderwijswetenschappen aan de U</w:t>
      </w:r>
      <w:r w:rsidRPr="00891E77" w:rsidR="00A44466">
        <w:rPr>
          <w:b/>
        </w:rPr>
        <w:t>v</w:t>
      </w:r>
      <w:r w:rsidRPr="00891E77" w:rsidR="00D20F79">
        <w:rPr>
          <w:b/>
        </w:rPr>
        <w:t>A en lid Raad van Toezicht Keurmerk Thuisonderwijs</w:t>
      </w:r>
      <w:r w:rsidRPr="00891E77" w:rsidR="001D05B1">
        <w:rPr>
          <w:b/>
        </w:rPr>
        <w:t xml:space="preserve"> </w:t>
      </w:r>
      <w:r w:rsidRPr="00891E77" w:rsidR="001D05B1">
        <w:rPr>
          <w:rStyle w:val="Eindnootmarkering"/>
          <w:b/>
        </w:rPr>
        <w:endnoteReference w:id="1"/>
      </w:r>
      <w:r w:rsidRPr="00891E77" w:rsidR="00A44466">
        <w:rPr>
          <w:b/>
        </w:rPr>
        <w:t>).</w:t>
      </w:r>
      <w:r w:rsidRPr="00891E77" w:rsidR="001D05B1">
        <w:rPr>
          <w:b/>
        </w:rPr>
        <w:t xml:space="preserve"> </w:t>
      </w:r>
    </w:p>
    <w:p w:rsidR="00891E77" w:rsidP="00D20F79" w:rsidRDefault="00891E77" w14:paraId="056E166B" w14:textId="77777777">
      <w:pPr>
        <w:spacing w:after="0"/>
      </w:pPr>
    </w:p>
    <w:p w:rsidRPr="00891E77" w:rsidR="00716B1E" w:rsidP="00D20F79" w:rsidRDefault="0050280C" w14:paraId="225E00B9" w14:textId="49B6D09E">
      <w:pPr>
        <w:spacing w:after="0"/>
      </w:pPr>
      <w:r w:rsidRPr="00891E77">
        <w:t xml:space="preserve">Mijn uitgangspunt is dat </w:t>
      </w:r>
      <w:r w:rsidRPr="00891E77" w:rsidR="00E32C27">
        <w:t xml:space="preserve">een </w:t>
      </w:r>
      <w:r w:rsidRPr="00891E77" w:rsidR="00E31D6C">
        <w:t>wettelijke</w:t>
      </w:r>
      <w:r w:rsidRPr="00891E77" w:rsidR="00E32C27">
        <w:t xml:space="preserve"> </w:t>
      </w:r>
      <w:r w:rsidRPr="00891E77" w:rsidR="00C40681">
        <w:t xml:space="preserve">erkenning en </w:t>
      </w:r>
      <w:r w:rsidRPr="00891E77" w:rsidR="00E32C27">
        <w:t xml:space="preserve">regeling </w:t>
      </w:r>
      <w:r w:rsidRPr="00891E77" w:rsidR="00C40681">
        <w:t>van</w:t>
      </w:r>
      <w:r w:rsidRPr="00891E77" w:rsidR="00E32C27">
        <w:t xml:space="preserve"> thuisonderwijs</w:t>
      </w:r>
      <w:r w:rsidRPr="00891E77" w:rsidR="00C40681">
        <w:t xml:space="preserve"> zeer wenselijk is, </w:t>
      </w:r>
      <w:r w:rsidRPr="00891E77" w:rsidR="00E32C27">
        <w:t>met inhoudelijke voorwaarden aan het onderwijs en toezicht op de naleving daarvan</w:t>
      </w:r>
      <w:r w:rsidRPr="00891E77" w:rsidR="00716B1E">
        <w:t xml:space="preserve">. </w:t>
      </w:r>
      <w:r w:rsidRPr="00891E77" w:rsidR="00C40681">
        <w:t xml:space="preserve">Ik pleit voor een toezicht dat niet gebaseerd is op wantrouwen tegenover ouders, maar uitgaat van het recht van </w:t>
      </w:r>
      <w:r w:rsidRPr="00891E77" w:rsidR="00EB7094">
        <w:t xml:space="preserve">ieder kind op kwalitatief goed onderwijs. </w:t>
      </w:r>
      <w:r w:rsidRPr="00891E77" w:rsidR="00B45FF6">
        <w:t>Mijn argument daarvoor licht ik toe met de volgende zes punten.</w:t>
      </w:r>
    </w:p>
    <w:p w:rsidRPr="00891E77" w:rsidR="00C40681" w:rsidP="00D20F79" w:rsidRDefault="00C40681" w14:paraId="5076DF78" w14:textId="77777777">
      <w:pPr>
        <w:spacing w:after="0"/>
      </w:pPr>
    </w:p>
    <w:p w:rsidRPr="00891E77" w:rsidR="00716B1E" w:rsidP="001177F5" w:rsidRDefault="00716B1E" w14:paraId="20125901" w14:textId="39C201E4">
      <w:pPr>
        <w:pStyle w:val="Lijstalinea"/>
        <w:numPr>
          <w:ilvl w:val="0"/>
          <w:numId w:val="4"/>
        </w:numPr>
        <w:spacing w:after="0"/>
        <w:rPr>
          <w:rFonts w:ascii="Calibri" w:hAnsi="Calibri" w:cs="Calibri"/>
          <w:bCs/>
          <w:i/>
          <w:iCs/>
          <w:color w:val="1155CD"/>
        </w:rPr>
      </w:pPr>
      <w:r w:rsidRPr="00891E77">
        <w:rPr>
          <w:i/>
          <w:iCs/>
        </w:rPr>
        <w:t>In de praktijk blijkt</w:t>
      </w:r>
      <w:r w:rsidRPr="00891E77" w:rsidR="00E32C27">
        <w:rPr>
          <w:i/>
          <w:iCs/>
        </w:rPr>
        <w:t xml:space="preserve"> </w:t>
      </w:r>
      <w:r w:rsidRPr="00891E77">
        <w:rPr>
          <w:i/>
          <w:iCs/>
        </w:rPr>
        <w:t xml:space="preserve">er </w:t>
      </w:r>
      <w:r w:rsidRPr="00891E77" w:rsidR="00E31D6C">
        <w:rPr>
          <w:i/>
          <w:iCs/>
        </w:rPr>
        <w:t xml:space="preserve">een </w:t>
      </w:r>
      <w:r w:rsidRPr="00891E77" w:rsidR="00B45FF6">
        <w:rPr>
          <w:i/>
          <w:iCs/>
        </w:rPr>
        <w:t>duidelijke</w:t>
      </w:r>
      <w:r w:rsidRPr="00891E77" w:rsidR="00AB4EE4">
        <w:rPr>
          <w:i/>
          <w:iCs/>
        </w:rPr>
        <w:t xml:space="preserve"> </w:t>
      </w:r>
      <w:r w:rsidRPr="00891E77" w:rsidR="00E32C27">
        <w:rPr>
          <w:i/>
          <w:iCs/>
        </w:rPr>
        <w:t>behoefte</w:t>
      </w:r>
      <w:r w:rsidRPr="00891E77">
        <w:rPr>
          <w:i/>
          <w:iCs/>
        </w:rPr>
        <w:t xml:space="preserve"> te bestaan </w:t>
      </w:r>
      <w:r w:rsidRPr="00891E77" w:rsidR="00E32C27">
        <w:rPr>
          <w:i/>
          <w:iCs/>
        </w:rPr>
        <w:t>aan het geven van thuisonderwij</w:t>
      </w:r>
      <w:r w:rsidRPr="00891E77" w:rsidR="00E31D6C">
        <w:rPr>
          <w:i/>
          <w:iCs/>
        </w:rPr>
        <w:t>s</w:t>
      </w:r>
      <w:r w:rsidRPr="00891E77" w:rsidR="00C40681">
        <w:rPr>
          <w:i/>
          <w:iCs/>
        </w:rPr>
        <w:t>.</w:t>
      </w:r>
    </w:p>
    <w:p w:rsidRPr="00891E77" w:rsidR="00B45FF6" w:rsidP="00B45FF6" w:rsidRDefault="00C40681" w14:paraId="074FF13E" w14:textId="07DFA05F">
      <w:pPr>
        <w:spacing w:after="0"/>
        <w:rPr>
          <w:rFonts w:eastAsia="Times New Roman" w:cstheme="minorHAnsi"/>
          <w:color w:val="201F1E"/>
          <w:lang w:eastAsia="nl-NL"/>
        </w:rPr>
      </w:pPr>
      <w:r w:rsidRPr="00891E77">
        <w:rPr>
          <w:rFonts w:eastAsia="Times New Roman" w:cstheme="minorHAnsi"/>
          <w:color w:val="201F1E"/>
          <w:lang w:eastAsia="nl-NL"/>
        </w:rPr>
        <w:t>De recente groei van het aantal kinderen dat thuisonderwijs volgt is bekend, maar we weten minder over de achtergrond daarvan. Nederlands onderzoek (Blok &amp; Karsten, 2008; Blok et al, 2010) is helaas schaars, enigszins beperkt van opzet (o.a. alleen ouders) en weinig recent. Dat geldt ook voor Vlaams onderzoek (Vlaams ministerie, 2009) waar thuisonderwijs wel wettelijk is toegestaan. Toch valt er wel iets op te merken</w:t>
      </w:r>
      <w:r w:rsidRPr="00891E77" w:rsidR="001D5980">
        <w:rPr>
          <w:rFonts w:eastAsia="Times New Roman" w:cstheme="minorHAnsi"/>
          <w:color w:val="201F1E"/>
          <w:lang w:eastAsia="nl-NL"/>
        </w:rPr>
        <w:t xml:space="preserve"> op basis van die studies</w:t>
      </w:r>
      <w:r w:rsidRPr="00891E77">
        <w:rPr>
          <w:rFonts w:eastAsia="Times New Roman" w:cstheme="minorHAnsi"/>
          <w:color w:val="201F1E"/>
          <w:lang w:eastAsia="nl-NL"/>
        </w:rPr>
        <w:t xml:space="preserve">. In Nederland was </w:t>
      </w:r>
      <w:r w:rsidRPr="00891E77" w:rsidR="00B45FF6">
        <w:rPr>
          <w:rFonts w:eastAsia="Times New Roman" w:cstheme="minorHAnsi"/>
          <w:color w:val="201F1E"/>
          <w:lang w:eastAsia="nl-NL"/>
        </w:rPr>
        <w:t xml:space="preserve">volgens die studies </w:t>
      </w:r>
      <w:r w:rsidRPr="00891E77">
        <w:rPr>
          <w:rFonts w:eastAsia="Times New Roman" w:cstheme="minorHAnsi"/>
          <w:color w:val="201F1E"/>
          <w:lang w:eastAsia="nl-NL"/>
        </w:rPr>
        <w:t>de keuze van ouders vooral levensbeschouwelijk van aard</w:t>
      </w:r>
      <w:r w:rsidRPr="00891E77" w:rsidR="00FD7DF2">
        <w:rPr>
          <w:rFonts w:eastAsia="Times New Roman" w:cstheme="minorHAnsi"/>
          <w:color w:val="201F1E"/>
          <w:lang w:eastAsia="nl-NL"/>
        </w:rPr>
        <w:t xml:space="preserve"> (niet vreemd gegeven de Nederlandse regeling)</w:t>
      </w:r>
      <w:r w:rsidRPr="00891E77" w:rsidR="001D5980">
        <w:rPr>
          <w:rFonts w:eastAsia="Times New Roman" w:cstheme="minorHAnsi"/>
          <w:color w:val="201F1E"/>
          <w:lang w:eastAsia="nl-NL"/>
        </w:rPr>
        <w:t xml:space="preserve">, </w:t>
      </w:r>
      <w:r w:rsidRPr="00891E77">
        <w:rPr>
          <w:rFonts w:eastAsia="Times New Roman" w:cstheme="minorHAnsi"/>
          <w:color w:val="201F1E"/>
          <w:lang w:eastAsia="nl-NL"/>
        </w:rPr>
        <w:t xml:space="preserve">maar in Vlaanderen voerden ouders vooral opvoedkundige redenen aan (waaronder negatieve ervaringen met school). </w:t>
      </w:r>
      <w:r w:rsidR="009844B1">
        <w:rPr>
          <w:rFonts w:eastAsia="Times New Roman" w:cstheme="minorHAnsi"/>
          <w:color w:val="201F1E"/>
          <w:lang w:eastAsia="nl-NL"/>
        </w:rPr>
        <w:t>Het zou goed zijn te onderzoeken of</w:t>
      </w:r>
      <w:r w:rsidRPr="00891E77" w:rsidR="00F505B1">
        <w:rPr>
          <w:rFonts w:eastAsia="Times New Roman" w:cstheme="minorHAnsi"/>
          <w:color w:val="201F1E"/>
          <w:lang w:eastAsia="nl-NL"/>
        </w:rPr>
        <w:t xml:space="preserve"> in Nederland de motieven ook steeds meer verschuiven naar de opvoedkundige kant. </w:t>
      </w:r>
      <w:r w:rsidRPr="00891E77">
        <w:rPr>
          <w:rFonts w:eastAsia="Times New Roman" w:cstheme="minorHAnsi"/>
          <w:color w:val="201F1E"/>
          <w:lang w:eastAsia="nl-NL"/>
        </w:rPr>
        <w:t>In beide landen is de duur meestal van tijdelijke aard</w:t>
      </w:r>
      <w:r w:rsidRPr="00891E77" w:rsidR="001D5980">
        <w:rPr>
          <w:rFonts w:eastAsia="Times New Roman" w:cstheme="minorHAnsi"/>
          <w:color w:val="201F1E"/>
          <w:lang w:eastAsia="nl-NL"/>
        </w:rPr>
        <w:t xml:space="preserve"> (beperkt tot het basisonderwijs)</w:t>
      </w:r>
      <w:r w:rsidRPr="00891E77">
        <w:rPr>
          <w:rFonts w:eastAsia="Times New Roman" w:cstheme="minorHAnsi"/>
          <w:color w:val="201F1E"/>
          <w:lang w:eastAsia="nl-NL"/>
        </w:rPr>
        <w:t>. Praktisch alle ouders g</w:t>
      </w:r>
      <w:r w:rsidRPr="00891E77" w:rsidR="001D5980">
        <w:rPr>
          <w:rFonts w:eastAsia="Times New Roman" w:cstheme="minorHAnsi"/>
          <w:color w:val="201F1E"/>
          <w:lang w:eastAsia="nl-NL"/>
        </w:rPr>
        <w:t>a</w:t>
      </w:r>
      <w:r w:rsidRPr="00891E77">
        <w:rPr>
          <w:rFonts w:eastAsia="Times New Roman" w:cstheme="minorHAnsi"/>
          <w:color w:val="201F1E"/>
          <w:lang w:eastAsia="nl-NL"/>
        </w:rPr>
        <w:t xml:space="preserve">ven expliciet aan dat ze </w:t>
      </w:r>
      <w:r w:rsidRPr="00891E77" w:rsidR="00FD7DF2">
        <w:rPr>
          <w:rFonts w:eastAsia="Times New Roman" w:cstheme="minorHAnsi"/>
          <w:color w:val="201F1E"/>
          <w:lang w:eastAsia="nl-NL"/>
        </w:rPr>
        <w:t xml:space="preserve">veel </w:t>
      </w:r>
      <w:r w:rsidRPr="00891E77">
        <w:rPr>
          <w:rFonts w:eastAsia="Times New Roman" w:cstheme="minorHAnsi"/>
          <w:color w:val="201F1E"/>
          <w:lang w:eastAsia="nl-NL"/>
        </w:rPr>
        <w:t>leer- en speelcontacten met andere kinderen organise</w:t>
      </w:r>
      <w:r w:rsidRPr="00891E77" w:rsidR="00B45FF6">
        <w:rPr>
          <w:rFonts w:eastAsia="Times New Roman" w:cstheme="minorHAnsi"/>
          <w:color w:val="201F1E"/>
          <w:lang w:eastAsia="nl-NL"/>
        </w:rPr>
        <w:t>e</w:t>
      </w:r>
      <w:r w:rsidRPr="00891E77">
        <w:rPr>
          <w:rFonts w:eastAsia="Times New Roman" w:cstheme="minorHAnsi"/>
          <w:color w:val="201F1E"/>
          <w:lang w:eastAsia="nl-NL"/>
        </w:rPr>
        <w:t>r</w:t>
      </w:r>
      <w:r w:rsidRPr="00891E77" w:rsidR="00B45FF6">
        <w:rPr>
          <w:rFonts w:eastAsia="Times New Roman" w:cstheme="minorHAnsi"/>
          <w:color w:val="201F1E"/>
          <w:lang w:eastAsia="nl-NL"/>
        </w:rPr>
        <w:t>d</w:t>
      </w:r>
      <w:r w:rsidRPr="00891E77">
        <w:rPr>
          <w:rFonts w:eastAsia="Times New Roman" w:cstheme="minorHAnsi"/>
          <w:color w:val="201F1E"/>
          <w:lang w:eastAsia="nl-NL"/>
        </w:rPr>
        <w:t xml:space="preserve">en. </w:t>
      </w:r>
      <w:r w:rsidRPr="00891E77" w:rsidR="00B45FF6">
        <w:rPr>
          <w:rFonts w:eastAsia="Times New Roman" w:cstheme="minorHAnsi"/>
          <w:color w:val="201F1E"/>
          <w:lang w:eastAsia="nl-NL"/>
        </w:rPr>
        <w:t xml:space="preserve">Uit de vergelijking tussen Nederland (geen erkenning) en Vlaanderen (wel erkenning) blijkt dat er niet gevreesd hoeft te worden voor een zogenoemde aanzuigende werking van wettelijke erkenning. </w:t>
      </w:r>
      <w:r w:rsidRPr="00891E77" w:rsidR="00B45FF6">
        <w:rPr>
          <w:rFonts w:cstheme="minorHAnsi"/>
          <w:color w:val="333333"/>
        </w:rPr>
        <w:t>Het is niet erg waarschijnlijk dat ouders massaal overschakelen op deze vorm van onderwijs. Niet iedere ouder zal de behoefte hebben op deze manier met zijn kind(eren) bezig te zijn. Uit de studies blijkt namelijk dat thuisonderwijs veel vraagt van (een van) de ouders</w:t>
      </w:r>
      <w:r w:rsidRPr="00891E77" w:rsidR="00F505B1">
        <w:rPr>
          <w:rFonts w:cstheme="minorHAnsi"/>
          <w:color w:val="333333"/>
        </w:rPr>
        <w:t xml:space="preserve"> en de beslissing om ermee te starten niet gemakkelijk wordt genomen</w:t>
      </w:r>
      <w:r w:rsidRPr="00891E77" w:rsidR="00B45FF6">
        <w:rPr>
          <w:rFonts w:cstheme="minorHAnsi"/>
          <w:color w:val="333333"/>
        </w:rPr>
        <w:t>.</w:t>
      </w:r>
    </w:p>
    <w:p w:rsidRPr="00891E77" w:rsidR="00C40681" w:rsidP="00C40681" w:rsidRDefault="00C40681" w14:paraId="44F33A28" w14:textId="77777777">
      <w:pPr>
        <w:spacing w:after="0"/>
        <w:rPr>
          <w:rFonts w:ascii="Calibri" w:hAnsi="Calibri" w:cs="Calibri"/>
          <w:bCs/>
          <w:color w:val="1155CD"/>
        </w:rPr>
      </w:pPr>
    </w:p>
    <w:p w:rsidRPr="00891E77" w:rsidR="001D5980" w:rsidP="001D5980" w:rsidRDefault="00E31D6C" w14:paraId="1CC32E43" w14:textId="7B75E57C">
      <w:pPr>
        <w:pStyle w:val="Lijstalinea"/>
        <w:numPr>
          <w:ilvl w:val="0"/>
          <w:numId w:val="4"/>
        </w:numPr>
        <w:spacing w:after="0"/>
        <w:rPr>
          <w:rFonts w:ascii="Calibri" w:hAnsi="Calibri" w:cs="Calibri"/>
          <w:bCs/>
          <w:color w:val="1155CD"/>
        </w:rPr>
      </w:pPr>
      <w:r w:rsidRPr="00891E77">
        <w:rPr>
          <w:i/>
          <w:iCs/>
        </w:rPr>
        <w:t>Het</w:t>
      </w:r>
      <w:r w:rsidRPr="00891E77" w:rsidR="00FD7DF2">
        <w:rPr>
          <w:i/>
          <w:iCs/>
        </w:rPr>
        <w:t xml:space="preserve"> thuisonderwijs</w:t>
      </w:r>
      <w:r w:rsidRPr="00891E77">
        <w:rPr>
          <w:i/>
          <w:iCs/>
        </w:rPr>
        <w:t xml:space="preserve"> is volgens de huidige stand van </w:t>
      </w:r>
      <w:r w:rsidRPr="00891E77" w:rsidR="00FD7DF2">
        <w:rPr>
          <w:i/>
          <w:iCs/>
        </w:rPr>
        <w:t xml:space="preserve">internationaal </w:t>
      </w:r>
      <w:r w:rsidRPr="00891E77">
        <w:rPr>
          <w:i/>
          <w:iCs/>
        </w:rPr>
        <w:t xml:space="preserve">onderzoek een </w:t>
      </w:r>
      <w:r w:rsidRPr="00891E77" w:rsidR="00716B1E">
        <w:rPr>
          <w:i/>
          <w:iCs/>
        </w:rPr>
        <w:t>volwaardig alternatief voor schoolonderwijs</w:t>
      </w:r>
      <w:r w:rsidRPr="00891E77" w:rsidR="00C40681">
        <w:t>.</w:t>
      </w:r>
    </w:p>
    <w:p w:rsidRPr="00891E77" w:rsidR="00C40681" w:rsidP="00FD7DF2" w:rsidRDefault="00FD7DF2" w14:paraId="1FD6F7D1" w14:textId="267FA3F0">
      <w:pPr>
        <w:spacing w:after="0"/>
        <w:rPr>
          <w:rFonts w:eastAsia="Times New Roman" w:cstheme="minorHAnsi"/>
          <w:color w:val="201F1E"/>
          <w:lang w:eastAsia="nl-NL"/>
        </w:rPr>
      </w:pPr>
      <w:r w:rsidRPr="00891E77">
        <w:t>Er is geen enkel onderzoek dat erop duidt dat thuisonderwijs in cognitief opzicht inferieur is aan schoolonderwijs, eerder is het tegendeel het geval.</w:t>
      </w:r>
      <w:r w:rsidRPr="00891E77">
        <w:rPr>
          <w:rFonts w:ascii="Calibri" w:hAnsi="Calibri" w:cs="Calibri"/>
          <w:bCs/>
          <w:color w:val="1155CD"/>
        </w:rPr>
        <w:t xml:space="preserve"> </w:t>
      </w:r>
      <w:r w:rsidRPr="00891E77" w:rsidR="001D5980">
        <w:rPr>
          <w:rFonts w:eastAsia="Times New Roman" w:cstheme="minorHAnsi"/>
          <w:color w:val="201F1E"/>
          <w:lang w:eastAsia="nl-NL"/>
        </w:rPr>
        <w:t xml:space="preserve">Internationaal onderzoek laat </w:t>
      </w:r>
      <w:proofErr w:type="gramStart"/>
      <w:r w:rsidR="009844B1">
        <w:rPr>
          <w:rFonts w:eastAsia="Times New Roman" w:cstheme="minorHAnsi"/>
          <w:color w:val="201F1E"/>
          <w:lang w:eastAsia="nl-NL"/>
        </w:rPr>
        <w:t>tevens</w:t>
      </w:r>
      <w:proofErr w:type="gramEnd"/>
      <w:r w:rsidR="009844B1">
        <w:rPr>
          <w:rFonts w:eastAsia="Times New Roman" w:cstheme="minorHAnsi"/>
          <w:color w:val="201F1E"/>
          <w:lang w:eastAsia="nl-NL"/>
        </w:rPr>
        <w:t xml:space="preserve"> </w:t>
      </w:r>
      <w:r w:rsidRPr="00891E77" w:rsidR="001D5980">
        <w:rPr>
          <w:rFonts w:eastAsia="Times New Roman" w:cstheme="minorHAnsi"/>
          <w:color w:val="201F1E"/>
          <w:lang w:eastAsia="nl-NL"/>
        </w:rPr>
        <w:t xml:space="preserve">zien dat de socialiserende functie van het onderwijs (de meest gehoorde kritiek) heel goed door </w:t>
      </w:r>
      <w:r w:rsidRPr="00891E77" w:rsidR="00F505B1">
        <w:rPr>
          <w:rFonts w:eastAsia="Times New Roman" w:cstheme="minorHAnsi"/>
          <w:color w:val="201F1E"/>
          <w:lang w:eastAsia="nl-NL"/>
        </w:rPr>
        <w:t xml:space="preserve">de </w:t>
      </w:r>
      <w:r w:rsidRPr="00891E77" w:rsidR="001D5980">
        <w:rPr>
          <w:rFonts w:eastAsia="Times New Roman" w:cstheme="minorHAnsi"/>
          <w:color w:val="201F1E"/>
          <w:lang w:eastAsia="nl-NL"/>
        </w:rPr>
        <w:t>thuisonderwij</w:t>
      </w:r>
      <w:r w:rsidRPr="00891E77" w:rsidR="00F505B1">
        <w:rPr>
          <w:rFonts w:eastAsia="Times New Roman" w:cstheme="minorHAnsi"/>
          <w:color w:val="201F1E"/>
          <w:lang w:eastAsia="nl-NL"/>
        </w:rPr>
        <w:t>zers</w:t>
      </w:r>
      <w:r w:rsidRPr="00891E77" w:rsidR="001D5980">
        <w:rPr>
          <w:rFonts w:eastAsia="Times New Roman" w:cstheme="minorHAnsi"/>
          <w:color w:val="201F1E"/>
          <w:lang w:eastAsia="nl-NL"/>
        </w:rPr>
        <w:t xml:space="preserve"> vervuld kan worden. Het is nog maar de vraag of de school zo onmisbaar is voor de sociaal-emotionele ontwikkeling</w:t>
      </w:r>
      <w:r w:rsidRPr="00891E77" w:rsidR="00B426ED">
        <w:rPr>
          <w:rFonts w:eastAsia="Times New Roman" w:cstheme="minorHAnsi"/>
          <w:color w:val="201F1E"/>
          <w:lang w:eastAsia="nl-NL"/>
        </w:rPr>
        <w:t xml:space="preserve"> van kinderen</w:t>
      </w:r>
      <w:r w:rsidRPr="00891E77" w:rsidR="001D5980">
        <w:rPr>
          <w:rFonts w:eastAsia="Times New Roman" w:cstheme="minorHAnsi"/>
          <w:color w:val="201F1E"/>
          <w:lang w:eastAsia="nl-NL"/>
        </w:rPr>
        <w:t xml:space="preserve">. </w:t>
      </w:r>
      <w:r w:rsidRPr="00891E77" w:rsidR="00B426ED">
        <w:rPr>
          <w:rFonts w:eastAsia="Times New Roman" w:cstheme="minorHAnsi"/>
          <w:color w:val="201F1E"/>
          <w:lang w:eastAsia="nl-NL"/>
        </w:rPr>
        <w:t xml:space="preserve">De aanname, dat schoolonderwijs per definitie gunstig uitwerkt op die ontwikkeling, berust meer op wensdenken dan op degelijk onderzoek. </w:t>
      </w:r>
    </w:p>
    <w:p w:rsidRPr="00891E77" w:rsidR="00FD7DF2" w:rsidP="00FD7DF2" w:rsidRDefault="00FD7DF2" w14:paraId="19ECA7C9" w14:textId="77777777">
      <w:pPr>
        <w:spacing w:after="0"/>
        <w:rPr>
          <w:rFonts w:ascii="Calibri" w:hAnsi="Calibri" w:cs="Calibri"/>
          <w:bCs/>
          <w:color w:val="1155CD"/>
        </w:rPr>
      </w:pPr>
    </w:p>
    <w:p w:rsidRPr="00891E77" w:rsidR="00716B1E" w:rsidP="00716B1E" w:rsidRDefault="00E31051" w14:paraId="23A80FF1" w14:textId="27B0BF50">
      <w:pPr>
        <w:pStyle w:val="Lijstalinea"/>
        <w:numPr>
          <w:ilvl w:val="0"/>
          <w:numId w:val="4"/>
        </w:numPr>
        <w:spacing w:after="0"/>
        <w:rPr>
          <w:rFonts w:ascii="Calibri" w:hAnsi="Calibri" w:cs="Calibri"/>
          <w:bCs/>
          <w:color w:val="000000" w:themeColor="text1"/>
        </w:rPr>
      </w:pPr>
      <w:r w:rsidRPr="00891E77">
        <w:rPr>
          <w:rFonts w:ascii="Calibri" w:hAnsi="Calibri" w:cs="Calibri"/>
          <w:bCs/>
          <w:i/>
          <w:iCs/>
          <w:color w:val="000000" w:themeColor="text1"/>
        </w:rPr>
        <w:t xml:space="preserve">In de meeste Europese landen </w:t>
      </w:r>
      <w:r w:rsidRPr="00891E77" w:rsidR="005033E6">
        <w:rPr>
          <w:rFonts w:ascii="Calibri" w:hAnsi="Calibri" w:cs="Calibri"/>
          <w:bCs/>
          <w:i/>
          <w:iCs/>
          <w:color w:val="000000" w:themeColor="text1"/>
        </w:rPr>
        <w:t xml:space="preserve">en </w:t>
      </w:r>
      <w:r w:rsidRPr="00891E77">
        <w:rPr>
          <w:rFonts w:ascii="Calibri" w:hAnsi="Calibri" w:cs="Calibri"/>
          <w:bCs/>
          <w:i/>
          <w:iCs/>
          <w:color w:val="000000" w:themeColor="text1"/>
        </w:rPr>
        <w:t xml:space="preserve">de VS is thuisonderwijs een erkende en wettelijk geregelde vorm van onderwijs. </w:t>
      </w:r>
      <w:r w:rsidRPr="00891E77" w:rsidR="00B426ED">
        <w:rPr>
          <w:rFonts w:ascii="Calibri" w:hAnsi="Calibri" w:cs="Calibri"/>
          <w:bCs/>
          <w:i/>
          <w:iCs/>
          <w:color w:val="000000" w:themeColor="text1"/>
        </w:rPr>
        <w:t>Nederland vormt meer uitzondering dan</w:t>
      </w:r>
      <w:r w:rsidRPr="00891E77" w:rsidR="0022314E">
        <w:rPr>
          <w:rFonts w:ascii="Calibri" w:hAnsi="Calibri" w:cs="Calibri"/>
          <w:bCs/>
          <w:i/>
          <w:iCs/>
          <w:color w:val="000000" w:themeColor="text1"/>
        </w:rPr>
        <w:t xml:space="preserve"> de </w:t>
      </w:r>
      <w:r w:rsidRPr="00891E77" w:rsidR="00B426ED">
        <w:rPr>
          <w:rFonts w:ascii="Calibri" w:hAnsi="Calibri" w:cs="Calibri"/>
          <w:bCs/>
          <w:i/>
          <w:iCs/>
          <w:color w:val="000000" w:themeColor="text1"/>
        </w:rPr>
        <w:t>regel</w:t>
      </w:r>
      <w:r w:rsidRPr="00891E77">
        <w:rPr>
          <w:rFonts w:ascii="Calibri" w:hAnsi="Calibri" w:cs="Calibri"/>
          <w:bCs/>
          <w:i/>
          <w:iCs/>
          <w:color w:val="000000" w:themeColor="text1"/>
        </w:rPr>
        <w:t xml:space="preserve">. </w:t>
      </w:r>
      <w:r w:rsidRPr="00891E77" w:rsidR="00B426ED">
        <w:rPr>
          <w:rFonts w:ascii="Calibri" w:hAnsi="Calibri" w:cs="Calibri"/>
          <w:bCs/>
          <w:i/>
          <w:iCs/>
          <w:color w:val="000000" w:themeColor="text1"/>
        </w:rPr>
        <w:t xml:space="preserve">Dat is </w:t>
      </w:r>
      <w:r w:rsidRPr="00891E77" w:rsidR="0022314E">
        <w:rPr>
          <w:rFonts w:ascii="Calibri" w:hAnsi="Calibri" w:cs="Calibri"/>
          <w:bCs/>
          <w:i/>
          <w:iCs/>
          <w:color w:val="000000" w:themeColor="text1"/>
        </w:rPr>
        <w:t xml:space="preserve">eigenlijk </w:t>
      </w:r>
      <w:r w:rsidRPr="00891E77" w:rsidR="00B426ED">
        <w:rPr>
          <w:rFonts w:ascii="Calibri" w:hAnsi="Calibri" w:cs="Calibri"/>
          <w:bCs/>
          <w:i/>
          <w:iCs/>
          <w:color w:val="000000" w:themeColor="text1"/>
        </w:rPr>
        <w:t xml:space="preserve">merkwaardig </w:t>
      </w:r>
      <w:r w:rsidRPr="00891E77" w:rsidR="0022314E">
        <w:rPr>
          <w:rFonts w:ascii="Calibri" w:hAnsi="Calibri" w:cs="Calibri"/>
          <w:bCs/>
          <w:i/>
          <w:iCs/>
          <w:color w:val="000000" w:themeColor="text1"/>
        </w:rPr>
        <w:t>gezien onze</w:t>
      </w:r>
      <w:r w:rsidRPr="00891E77">
        <w:rPr>
          <w:rFonts w:ascii="Calibri" w:hAnsi="Calibri" w:cs="Calibri"/>
          <w:bCs/>
          <w:i/>
          <w:iCs/>
          <w:color w:val="000000" w:themeColor="text1"/>
        </w:rPr>
        <w:t xml:space="preserve"> grondwettelijk verankerde traditie van</w:t>
      </w:r>
      <w:r w:rsidRPr="00891E77" w:rsidR="005033E6">
        <w:rPr>
          <w:rFonts w:ascii="Calibri" w:hAnsi="Calibri" w:cs="Calibri"/>
          <w:bCs/>
          <w:i/>
          <w:iCs/>
          <w:color w:val="000000" w:themeColor="text1"/>
        </w:rPr>
        <w:t xml:space="preserve"> vrijheid. In artikel 23 staat immers: ‘Het geven van onderwijs is vrij, </w:t>
      </w:r>
      <w:proofErr w:type="gramStart"/>
      <w:r w:rsidRPr="00891E77" w:rsidR="005033E6">
        <w:rPr>
          <w:rFonts w:ascii="Calibri" w:hAnsi="Calibri" w:cs="Calibri"/>
          <w:bCs/>
          <w:i/>
          <w:iCs/>
          <w:color w:val="000000" w:themeColor="text1"/>
        </w:rPr>
        <w:t>behoudens</w:t>
      </w:r>
      <w:proofErr w:type="gramEnd"/>
      <w:r w:rsidRPr="00891E77" w:rsidR="005033E6">
        <w:rPr>
          <w:rFonts w:ascii="Calibri" w:hAnsi="Calibri" w:cs="Calibri"/>
          <w:bCs/>
          <w:i/>
          <w:iCs/>
          <w:color w:val="000000" w:themeColor="text1"/>
        </w:rPr>
        <w:t xml:space="preserve"> het toezicht van de overheid’. </w:t>
      </w:r>
      <w:r w:rsidRPr="00891E77" w:rsidR="00EB7094">
        <w:rPr>
          <w:rFonts w:ascii="Calibri" w:hAnsi="Calibri" w:cs="Calibri"/>
          <w:bCs/>
          <w:i/>
          <w:iCs/>
          <w:color w:val="000000" w:themeColor="text1"/>
        </w:rPr>
        <w:t xml:space="preserve">Overigens is thuisonderwijs binnen het Koninkrijk wel op één plek toegestaan: </w:t>
      </w:r>
      <w:r w:rsidRPr="00891E77" w:rsidR="00891E77">
        <w:rPr>
          <w:rFonts w:ascii="Calibri" w:hAnsi="Calibri" w:cs="Calibri"/>
          <w:bCs/>
          <w:i/>
          <w:iCs/>
          <w:color w:val="000000" w:themeColor="text1"/>
        </w:rPr>
        <w:t xml:space="preserve">op </w:t>
      </w:r>
      <w:r w:rsidRPr="00891E77" w:rsidR="00EB7094">
        <w:rPr>
          <w:rFonts w:ascii="Calibri" w:hAnsi="Calibri" w:cs="Calibri"/>
          <w:bCs/>
          <w:i/>
          <w:iCs/>
          <w:color w:val="000000" w:themeColor="text1"/>
        </w:rPr>
        <w:t>Curaçao</w:t>
      </w:r>
      <w:r w:rsidRPr="00891E77" w:rsidR="00C40681">
        <w:rPr>
          <w:rFonts w:ascii="Calibri" w:hAnsi="Calibri" w:cs="Calibri"/>
          <w:bCs/>
          <w:color w:val="000000" w:themeColor="text1"/>
        </w:rPr>
        <w:t>.</w:t>
      </w:r>
    </w:p>
    <w:p w:rsidRPr="00891E77" w:rsidR="00B426ED" w:rsidP="00B426ED" w:rsidRDefault="00B426ED" w14:paraId="5ACBCEBE" w14:textId="42A832EF">
      <w:pPr>
        <w:autoSpaceDE w:val="0"/>
        <w:autoSpaceDN w:val="0"/>
        <w:adjustRightInd w:val="0"/>
        <w:spacing w:after="0" w:line="240" w:lineRule="auto"/>
        <w:rPr>
          <w:rFonts w:cstheme="minorHAnsi"/>
        </w:rPr>
      </w:pPr>
      <w:r w:rsidRPr="00891E77">
        <w:rPr>
          <w:rFonts w:cstheme="minorHAnsi"/>
        </w:rPr>
        <w:t xml:space="preserve">Als wordt gekozen voor een wettelijke regeling van het toezicht, kan er goed naar het buitenland worden gekeken (zie Blok, Merry &amp; Karsten, 2016). De regeling in Vlaanderen met een centrale registratie en steekproefsgewijs en risico-gestuurd toezicht achteraf, is een leerzaam voorbeeld. In Engeland is er signaal-gestuurd toezicht door de lokale raden voor kinderbescherming. Deze treden alleen op als er aanwijzingen zijn dat een kind onvoldoende onderwijs ontvangt. In Ierland mogen ouders zich als thuisonderwijzers registreren als zij eerst een onderwijsplan ter goedkeuring hebben </w:t>
      </w:r>
      <w:r w:rsidRPr="00891E77">
        <w:rPr>
          <w:rFonts w:cstheme="minorHAnsi"/>
        </w:rPr>
        <w:lastRenderedPageBreak/>
        <w:t>overgelegd aan het toezichtorgaan, waarna periodieke controle door het toezichtorgaan volgt met het onderwijsplan als uitgangspunt. In Noorwegen is er toezicht via verplichte samenwerking van thuisonderwijzende ouders met een lokale leraar of school. In Wallonië is er een certificering</w:t>
      </w:r>
      <w:r w:rsidR="00891E77">
        <w:rPr>
          <w:rFonts w:cstheme="minorHAnsi"/>
        </w:rPr>
        <w:t>s</w:t>
      </w:r>
      <w:r w:rsidRPr="00891E77">
        <w:rPr>
          <w:rFonts w:cstheme="minorHAnsi"/>
        </w:rPr>
        <w:t>plicht door middel van verplichte examens op vaste tijdstippen.</w:t>
      </w:r>
    </w:p>
    <w:p w:rsidRPr="00891E77" w:rsidR="00C40681" w:rsidP="00C40681" w:rsidRDefault="00C40681" w14:paraId="790CC14E" w14:textId="77777777">
      <w:pPr>
        <w:spacing w:after="0"/>
        <w:rPr>
          <w:rFonts w:ascii="Calibri" w:hAnsi="Calibri" w:cs="Calibri"/>
          <w:bCs/>
          <w:color w:val="000000" w:themeColor="text1"/>
        </w:rPr>
      </w:pPr>
    </w:p>
    <w:p w:rsidRPr="00891E77" w:rsidR="005033E6" w:rsidP="00716B1E" w:rsidRDefault="005033E6" w14:paraId="48E64967" w14:textId="568CCED5">
      <w:pPr>
        <w:pStyle w:val="Lijstalinea"/>
        <w:numPr>
          <w:ilvl w:val="0"/>
          <w:numId w:val="4"/>
        </w:numPr>
        <w:spacing w:after="0"/>
        <w:rPr>
          <w:rFonts w:ascii="Calibri" w:hAnsi="Calibri" w:cs="Calibri"/>
          <w:bCs/>
          <w:i/>
          <w:iCs/>
          <w:color w:val="000000" w:themeColor="text1"/>
        </w:rPr>
      </w:pPr>
      <w:r w:rsidRPr="00891E77">
        <w:rPr>
          <w:rFonts w:ascii="Calibri" w:hAnsi="Calibri" w:cs="Calibri"/>
          <w:bCs/>
          <w:i/>
          <w:iCs/>
          <w:color w:val="000000" w:themeColor="text1"/>
        </w:rPr>
        <w:t xml:space="preserve">De huidige regeling Artikel 5 onder b (‘vrijstelling’) is geen </w:t>
      </w:r>
      <w:r w:rsidRPr="00891E77" w:rsidR="00C40681">
        <w:rPr>
          <w:rFonts w:ascii="Calibri" w:hAnsi="Calibri" w:cs="Calibri"/>
          <w:bCs/>
          <w:i/>
          <w:iCs/>
          <w:color w:val="000000" w:themeColor="text1"/>
        </w:rPr>
        <w:t xml:space="preserve">behoorlijke </w:t>
      </w:r>
      <w:r w:rsidRPr="00891E77">
        <w:rPr>
          <w:rFonts w:ascii="Calibri" w:hAnsi="Calibri" w:cs="Calibri"/>
          <w:bCs/>
          <w:i/>
          <w:iCs/>
          <w:color w:val="000000" w:themeColor="text1"/>
        </w:rPr>
        <w:t>regeling voor thuisonderwijs</w:t>
      </w:r>
      <w:r w:rsidRPr="00891E77" w:rsidR="00C40681">
        <w:rPr>
          <w:rFonts w:ascii="Calibri" w:hAnsi="Calibri" w:cs="Calibri"/>
          <w:bCs/>
          <w:i/>
          <w:iCs/>
          <w:color w:val="000000" w:themeColor="text1"/>
        </w:rPr>
        <w:t>.</w:t>
      </w:r>
    </w:p>
    <w:p w:rsidRPr="00891E77" w:rsidR="0071782A" w:rsidP="0071782A" w:rsidRDefault="0071782A" w14:paraId="6AE24E84" w14:textId="2D7778F7">
      <w:pPr>
        <w:spacing w:after="0"/>
      </w:pPr>
      <w:r w:rsidRPr="00891E77">
        <w:t>De huidige regeling via de leerplichtwet kent vele bezwaren. Een belangrijk bezwaar is dat de huidige regeling groepen ouders discrimineert: in de huidige situatie</w:t>
      </w:r>
      <w:r w:rsidRPr="00891E77" w:rsidR="004C773E">
        <w:t xml:space="preserve"> is</w:t>
      </w:r>
      <w:r w:rsidRPr="00891E77">
        <w:t xml:space="preserve"> thuisonderwijs alleen opengesteld voor ouders die een richting</w:t>
      </w:r>
      <w:r w:rsidRPr="00891E77" w:rsidR="00FA044D">
        <w:t>s</w:t>
      </w:r>
      <w:r w:rsidRPr="00891E77">
        <w:t xml:space="preserve">bezwaar hebben. Daardoor ontstaat een ongelijk speelveld. </w:t>
      </w:r>
      <w:r w:rsidR="009844B1">
        <w:t>V</w:t>
      </w:r>
      <w:r w:rsidRPr="00891E77">
        <w:t xml:space="preserve">oor katholieke ouders </w:t>
      </w:r>
      <w:r w:rsidR="009844B1">
        <w:t>bijvoorbeeld</w:t>
      </w:r>
      <w:r w:rsidRPr="00891E77" w:rsidR="009844B1">
        <w:t xml:space="preserve"> </w:t>
      </w:r>
      <w:r w:rsidRPr="00891E77">
        <w:t xml:space="preserve">is de weg naar thuisonderwijs praktisch afgesneden omdat het katholieke onderwijs alomtegenwoordig is. </w:t>
      </w:r>
      <w:r w:rsidR="009844B1">
        <w:t>Voor andere geloofsovertuigingen ligt dat geheel anders</w:t>
      </w:r>
      <w:r w:rsidRPr="00891E77">
        <w:t xml:space="preserve">. </w:t>
      </w:r>
    </w:p>
    <w:p w:rsidRPr="00891E77" w:rsidR="00C40681" w:rsidP="00C40681" w:rsidRDefault="00C40681" w14:paraId="21B87822" w14:textId="77777777">
      <w:pPr>
        <w:spacing w:after="0"/>
        <w:rPr>
          <w:rFonts w:ascii="Calibri" w:hAnsi="Calibri" w:cs="Calibri"/>
          <w:bCs/>
          <w:color w:val="000000" w:themeColor="text1"/>
        </w:rPr>
      </w:pPr>
    </w:p>
    <w:p w:rsidRPr="00891E77" w:rsidR="005033E6" w:rsidP="00716B1E" w:rsidRDefault="005033E6" w14:paraId="49AC2D4F" w14:textId="15DE8146">
      <w:pPr>
        <w:pStyle w:val="Lijstalinea"/>
        <w:numPr>
          <w:ilvl w:val="0"/>
          <w:numId w:val="4"/>
        </w:numPr>
        <w:spacing w:after="0"/>
        <w:rPr>
          <w:rFonts w:ascii="Calibri" w:hAnsi="Calibri" w:cs="Calibri"/>
          <w:bCs/>
          <w:i/>
          <w:iCs/>
          <w:color w:val="000000" w:themeColor="text1"/>
        </w:rPr>
      </w:pPr>
      <w:r w:rsidRPr="00891E77">
        <w:rPr>
          <w:rFonts w:ascii="Calibri" w:hAnsi="Calibri" w:cs="Calibri"/>
          <w:bCs/>
          <w:i/>
          <w:iCs/>
          <w:color w:val="000000" w:themeColor="text1"/>
        </w:rPr>
        <w:t xml:space="preserve">De ervaringen met het keurmerk vanwege de gelijknamige stichting laten zien dat deugdelijk thuisonderwijs </w:t>
      </w:r>
      <w:r w:rsidRPr="00891E77" w:rsidR="0071782A">
        <w:rPr>
          <w:rFonts w:ascii="Calibri" w:hAnsi="Calibri" w:cs="Calibri"/>
          <w:bCs/>
          <w:i/>
          <w:iCs/>
          <w:color w:val="000000" w:themeColor="text1"/>
        </w:rPr>
        <w:t xml:space="preserve">zeker </w:t>
      </w:r>
      <w:r w:rsidRPr="00891E77" w:rsidR="00EB7094">
        <w:rPr>
          <w:rFonts w:ascii="Calibri" w:hAnsi="Calibri" w:cs="Calibri"/>
          <w:bCs/>
          <w:i/>
          <w:iCs/>
          <w:color w:val="000000" w:themeColor="text1"/>
        </w:rPr>
        <w:t>mogelijk is</w:t>
      </w:r>
      <w:r w:rsidRPr="00891E77" w:rsidR="0071782A">
        <w:rPr>
          <w:rFonts w:ascii="Calibri" w:hAnsi="Calibri" w:cs="Calibri"/>
          <w:bCs/>
          <w:i/>
          <w:iCs/>
          <w:color w:val="000000" w:themeColor="text1"/>
        </w:rPr>
        <w:t xml:space="preserve">. </w:t>
      </w:r>
    </w:p>
    <w:p w:rsidRPr="00891E77" w:rsidR="00C40681" w:rsidP="00C40681" w:rsidRDefault="0071782A" w14:paraId="516DB156" w14:textId="0218D126">
      <w:pPr>
        <w:spacing w:after="0"/>
        <w:rPr>
          <w:rFonts w:cstheme="minorHAnsi"/>
          <w:color w:val="333333"/>
        </w:rPr>
      </w:pPr>
      <w:r w:rsidRPr="00891E77">
        <w:rPr>
          <w:rFonts w:ascii="Calibri" w:hAnsi="Calibri" w:cs="Calibri"/>
          <w:bCs/>
          <w:color w:val="000000" w:themeColor="text1"/>
        </w:rPr>
        <w:t>Vanaf 2016 heeft de stichting meer dan 170 certificaten van deugdelijkheid afgegeven. De meeste voor een duur van drie jaar.</w:t>
      </w:r>
      <w:r w:rsidRPr="00891E77" w:rsidR="00B45FF6">
        <w:rPr>
          <w:rFonts w:ascii="Calibri" w:hAnsi="Calibri" w:cs="Calibri"/>
          <w:bCs/>
          <w:color w:val="000000" w:themeColor="text1"/>
        </w:rPr>
        <w:t xml:space="preserve"> </w:t>
      </w:r>
      <w:r w:rsidRPr="00891E77" w:rsidR="00B45FF6">
        <w:rPr>
          <w:rFonts w:eastAsia="Times New Roman" w:cstheme="minorHAnsi"/>
          <w:color w:val="201F1E"/>
          <w:lang w:eastAsia="nl-NL"/>
        </w:rPr>
        <w:t xml:space="preserve">Uit de rapporten van het keurmerk thuisonderwijs kunnen we opmaken dat de vormgeving van het onderwijs sterk kan verschillen, maar dat de meeste ouders de kerndoelen basisonderwijs volgen en meestal kennis en vaardigheden toevoegen (bijvoorbeeld extra talen en praktische vaardigheden). Ouders houden ook goed rekening met eventueel vervolgonderwijs en beroepsopleidingen. </w:t>
      </w:r>
      <w:r w:rsidR="009844B1">
        <w:rPr>
          <w:rFonts w:eastAsia="Times New Roman" w:cstheme="minorHAnsi"/>
          <w:color w:val="201F1E"/>
          <w:lang w:eastAsia="nl-NL"/>
        </w:rPr>
        <w:t xml:space="preserve">Verder zorgen zij </w:t>
      </w:r>
      <w:r w:rsidR="009F5C92">
        <w:rPr>
          <w:rFonts w:eastAsia="Times New Roman" w:cstheme="minorHAnsi"/>
          <w:color w:val="201F1E"/>
          <w:lang w:eastAsia="nl-NL"/>
        </w:rPr>
        <w:t>voor voldoende sociale contacten.</w:t>
      </w:r>
    </w:p>
    <w:p w:rsidRPr="00891E77" w:rsidR="00C40681" w:rsidP="00C40681" w:rsidRDefault="00C40681" w14:paraId="47E86F47" w14:textId="77777777">
      <w:pPr>
        <w:spacing w:after="0"/>
        <w:rPr>
          <w:rFonts w:ascii="Calibri" w:hAnsi="Calibri" w:cs="Calibri"/>
          <w:bCs/>
          <w:color w:val="000000" w:themeColor="text1"/>
        </w:rPr>
      </w:pPr>
    </w:p>
    <w:p w:rsidRPr="00891E77" w:rsidR="00DE6507" w:rsidP="00FA044D" w:rsidRDefault="00EB7094" w14:paraId="59C5FFCF" w14:textId="48ACC963">
      <w:pPr>
        <w:pStyle w:val="Lijstalinea"/>
        <w:numPr>
          <w:ilvl w:val="0"/>
          <w:numId w:val="4"/>
        </w:numPr>
        <w:spacing w:after="0"/>
        <w:rPr>
          <w:rFonts w:ascii="Calibri" w:hAnsi="Calibri" w:cs="Calibri"/>
          <w:bCs/>
          <w:i/>
          <w:iCs/>
          <w:color w:val="000000" w:themeColor="text1"/>
        </w:rPr>
      </w:pPr>
      <w:r w:rsidRPr="00891E77">
        <w:rPr>
          <w:rFonts w:ascii="Calibri" w:hAnsi="Calibri" w:cs="Calibri"/>
          <w:bCs/>
          <w:i/>
          <w:iCs/>
          <w:color w:val="000000" w:themeColor="text1"/>
        </w:rPr>
        <w:t xml:space="preserve">Voor sommige kinderen die vastlopen binnen het huidige onderwijssysteem zou een vorm van </w:t>
      </w:r>
      <w:r w:rsidRPr="00891E77" w:rsidR="0071782A">
        <w:rPr>
          <w:rFonts w:ascii="Calibri" w:hAnsi="Calibri" w:cs="Calibri"/>
          <w:bCs/>
          <w:i/>
          <w:iCs/>
          <w:color w:val="000000" w:themeColor="text1"/>
        </w:rPr>
        <w:t>thuis</w:t>
      </w:r>
      <w:r w:rsidRPr="00891E77">
        <w:rPr>
          <w:rFonts w:ascii="Calibri" w:hAnsi="Calibri" w:cs="Calibri"/>
          <w:bCs/>
          <w:i/>
          <w:iCs/>
          <w:color w:val="000000" w:themeColor="text1"/>
        </w:rPr>
        <w:t xml:space="preserve">onderwijs </w:t>
      </w:r>
      <w:r w:rsidRPr="00891E77" w:rsidR="00DE6507">
        <w:rPr>
          <w:rFonts w:ascii="Calibri" w:hAnsi="Calibri" w:cs="Calibri"/>
          <w:bCs/>
          <w:i/>
          <w:iCs/>
          <w:color w:val="000000" w:themeColor="text1"/>
        </w:rPr>
        <w:t xml:space="preserve">beter </w:t>
      </w:r>
      <w:r w:rsidRPr="00891E77" w:rsidR="00FA044D">
        <w:rPr>
          <w:rFonts w:ascii="Calibri" w:hAnsi="Calibri" w:cs="Calibri"/>
          <w:bCs/>
          <w:i/>
          <w:iCs/>
          <w:color w:val="000000" w:themeColor="text1"/>
        </w:rPr>
        <w:t xml:space="preserve">kunnen </w:t>
      </w:r>
      <w:r w:rsidRPr="00891E77" w:rsidR="00DE6507">
        <w:rPr>
          <w:rFonts w:ascii="Calibri" w:hAnsi="Calibri" w:cs="Calibri"/>
          <w:bCs/>
          <w:i/>
          <w:iCs/>
          <w:color w:val="000000" w:themeColor="text1"/>
        </w:rPr>
        <w:t xml:space="preserve">aansluiten bij hun behoeften. </w:t>
      </w:r>
      <w:r w:rsidRPr="00891E77" w:rsidR="00FA044D">
        <w:rPr>
          <w:rFonts w:ascii="Calibri" w:hAnsi="Calibri" w:cs="Calibri"/>
          <w:bCs/>
          <w:i/>
          <w:iCs/>
          <w:color w:val="000000" w:themeColor="text1"/>
        </w:rPr>
        <w:t>Daarom zou het goed zijn te onderzoeken of</w:t>
      </w:r>
      <w:r w:rsidRPr="00891E77" w:rsidR="0071782A">
        <w:rPr>
          <w:rFonts w:ascii="Calibri" w:hAnsi="Calibri" w:cs="Calibri"/>
          <w:bCs/>
          <w:i/>
          <w:iCs/>
          <w:color w:val="000000" w:themeColor="text1"/>
        </w:rPr>
        <w:t xml:space="preserve"> </w:t>
      </w:r>
      <w:r w:rsidRPr="00891E77" w:rsidR="00DE6507">
        <w:rPr>
          <w:rFonts w:ascii="Calibri" w:hAnsi="Calibri" w:cs="Calibri"/>
          <w:bCs/>
          <w:i/>
          <w:iCs/>
          <w:color w:val="000000" w:themeColor="text1"/>
        </w:rPr>
        <w:t xml:space="preserve">het thuisonderwijs daarbij een rol </w:t>
      </w:r>
      <w:r w:rsidRPr="00891E77" w:rsidR="00FA044D">
        <w:rPr>
          <w:rFonts w:ascii="Calibri" w:hAnsi="Calibri" w:cs="Calibri"/>
          <w:bCs/>
          <w:i/>
          <w:iCs/>
          <w:color w:val="000000" w:themeColor="text1"/>
        </w:rPr>
        <w:t xml:space="preserve">kan </w:t>
      </w:r>
      <w:r w:rsidRPr="00891E77" w:rsidR="00DE6507">
        <w:rPr>
          <w:rFonts w:ascii="Calibri" w:hAnsi="Calibri" w:cs="Calibri"/>
          <w:bCs/>
          <w:i/>
          <w:iCs/>
          <w:color w:val="000000" w:themeColor="text1"/>
        </w:rPr>
        <w:t>spelen (in het kader van een lee</w:t>
      </w:r>
      <w:r w:rsidRPr="00891E77" w:rsidR="0071782A">
        <w:rPr>
          <w:rFonts w:ascii="Calibri" w:hAnsi="Calibri" w:cs="Calibri"/>
          <w:bCs/>
          <w:i/>
          <w:iCs/>
          <w:color w:val="000000" w:themeColor="text1"/>
        </w:rPr>
        <w:t>r</w:t>
      </w:r>
      <w:r w:rsidRPr="00891E77" w:rsidR="00DE6507">
        <w:rPr>
          <w:rFonts w:ascii="Calibri" w:hAnsi="Calibri" w:cs="Calibri"/>
          <w:bCs/>
          <w:i/>
          <w:iCs/>
          <w:color w:val="000000" w:themeColor="text1"/>
        </w:rPr>
        <w:t>recht).</w:t>
      </w:r>
    </w:p>
    <w:p w:rsidRPr="00891E77" w:rsidR="00F41B75" w:rsidP="00F41B75" w:rsidRDefault="00F41B75" w14:paraId="03AE5BBD" w14:textId="2CE8B975">
      <w:pPr>
        <w:spacing w:after="0"/>
      </w:pPr>
      <w:r w:rsidRPr="00891E77">
        <w:t xml:space="preserve">De huidige situatie miskent het feit dat er ook andere kinderen zijn wier onderwijs momenteel niet geborgd is: kinderen die niet leerplichtig zijn op basis van LPW 5a maar die </w:t>
      </w:r>
      <w:proofErr w:type="spellStart"/>
      <w:r w:rsidRPr="00891E77">
        <w:t>wèl</w:t>
      </w:r>
      <w:proofErr w:type="spellEnd"/>
      <w:r w:rsidRPr="00891E77">
        <w:t xml:space="preserve"> leerbaar zijn, en daarnaast ook de </w:t>
      </w:r>
      <w:r w:rsidR="009844B1">
        <w:t xml:space="preserve">grote en groeiende groep </w:t>
      </w:r>
      <w:r w:rsidRPr="00891E77">
        <w:t xml:space="preserve">thuiszitters voor wie geen passend </w:t>
      </w:r>
      <w:r w:rsidRPr="00891E77">
        <w:rPr>
          <w:i/>
        </w:rPr>
        <w:t>school</w:t>
      </w:r>
      <w:r w:rsidRPr="00891E77">
        <w:t>onderwijs beschikbaar is, maar die wel recht hebben op onderwijs. Ik ben van mening dat wetgeving ook voor deze twee groepen kinderen thuisonderwijs mogelijk moet maken.</w:t>
      </w:r>
    </w:p>
    <w:p w:rsidRPr="00891E77" w:rsidR="00F41B75" w:rsidP="00F41B75" w:rsidRDefault="00F41B75" w14:paraId="5E256204" w14:textId="12F465C0">
      <w:pPr>
        <w:spacing w:after="0"/>
        <w:rPr>
          <w:rFonts w:eastAsia="Times New Roman" w:cstheme="minorHAnsi"/>
          <w:color w:val="201F1E"/>
          <w:lang w:eastAsia="nl-NL"/>
        </w:rPr>
      </w:pPr>
    </w:p>
    <w:p w:rsidR="00891E77" w:rsidP="006530C1" w:rsidRDefault="007969C9" w14:paraId="4C1AF2BF" w14:textId="77777777">
      <w:pPr>
        <w:textAlignment w:val="baseline"/>
        <w:rPr>
          <w:rFonts w:eastAsia="Times New Roman" w:cstheme="minorHAnsi"/>
          <w:color w:val="201F1E"/>
          <w:lang w:eastAsia="nl-NL"/>
        </w:rPr>
      </w:pPr>
      <w:r w:rsidRPr="00891E77">
        <w:rPr>
          <w:rFonts w:eastAsia="Times New Roman" w:cstheme="minorHAnsi"/>
          <w:b/>
          <w:bCs/>
          <w:color w:val="201F1E"/>
          <w:lang w:eastAsia="nl-NL"/>
        </w:rPr>
        <w:t>Slot</w:t>
      </w:r>
    </w:p>
    <w:p w:rsidRPr="00891E77" w:rsidR="00891E77" w:rsidRDefault="007969C9" w14:paraId="04BBE64E" w14:textId="7BFCE5A5">
      <w:pPr>
        <w:textAlignment w:val="baseline"/>
        <w:rPr>
          <w:rFonts w:eastAsia="Times New Roman" w:cstheme="minorHAnsi"/>
          <w:color w:val="201F1E"/>
          <w:lang w:eastAsia="nl-NL"/>
        </w:rPr>
      </w:pPr>
      <w:r w:rsidRPr="00891E77">
        <w:rPr>
          <w:rFonts w:eastAsia="Times New Roman" w:cstheme="minorHAnsi"/>
          <w:color w:val="201F1E"/>
          <w:lang w:eastAsia="nl-NL"/>
        </w:rPr>
        <w:t xml:space="preserve">Laten we de discussie voeren op basis van de vraag hoe we goed onderwijs voor ieder kind organiseren, met waarborgen voor kwaliteit en ontwikkeling. Thuisonderwijs is </w:t>
      </w:r>
      <w:r w:rsidRPr="00891E77" w:rsidR="00FA044D">
        <w:rPr>
          <w:rFonts w:eastAsia="Times New Roman" w:cstheme="minorHAnsi"/>
          <w:color w:val="201F1E"/>
          <w:lang w:eastAsia="nl-NL"/>
        </w:rPr>
        <w:t xml:space="preserve">vanaf 1969 </w:t>
      </w:r>
      <w:r w:rsidRPr="00891E77">
        <w:rPr>
          <w:rFonts w:eastAsia="Times New Roman" w:cstheme="minorHAnsi"/>
          <w:color w:val="201F1E"/>
          <w:lang w:eastAsia="nl-NL"/>
        </w:rPr>
        <w:t xml:space="preserve">steeds </w:t>
      </w:r>
      <w:r w:rsidRPr="00891E77" w:rsidR="00FA044D">
        <w:rPr>
          <w:rFonts w:eastAsia="Times New Roman" w:cstheme="minorHAnsi"/>
          <w:color w:val="201F1E"/>
          <w:lang w:eastAsia="nl-NL"/>
        </w:rPr>
        <w:t xml:space="preserve">meer </w:t>
      </w:r>
      <w:r w:rsidRPr="00891E77">
        <w:rPr>
          <w:rFonts w:eastAsia="Times New Roman" w:cstheme="minorHAnsi"/>
          <w:color w:val="201F1E"/>
          <w:lang w:eastAsia="nl-NL"/>
        </w:rPr>
        <w:t xml:space="preserve">vanuit een negatieve definitie benaderd, i.e. </w:t>
      </w:r>
      <w:r w:rsidRPr="00891E77" w:rsidR="003A296C">
        <w:rPr>
          <w:rFonts w:eastAsia="Times New Roman" w:cstheme="minorHAnsi"/>
          <w:color w:val="201F1E"/>
          <w:lang w:eastAsia="nl-NL"/>
        </w:rPr>
        <w:t xml:space="preserve">het niet naar school gaan van het kind. De internationale literatuur over thuisonderwijs gaat </w:t>
      </w:r>
      <w:r w:rsidRPr="00891E77">
        <w:rPr>
          <w:rFonts w:eastAsia="Times New Roman" w:cstheme="minorHAnsi"/>
          <w:color w:val="201F1E"/>
          <w:lang w:eastAsia="nl-NL"/>
        </w:rPr>
        <w:t xml:space="preserve">juist </w:t>
      </w:r>
      <w:r w:rsidRPr="00891E77" w:rsidR="003A296C">
        <w:rPr>
          <w:rFonts w:eastAsia="Times New Roman" w:cstheme="minorHAnsi"/>
          <w:color w:val="201F1E"/>
          <w:lang w:eastAsia="nl-NL"/>
        </w:rPr>
        <w:t xml:space="preserve">uit van een heel andere benadering en wijst op een sterke betrokkenheid en zorg vanuit de ouders, </w:t>
      </w:r>
      <w:r w:rsidRPr="00891E77" w:rsidR="00FA044D">
        <w:rPr>
          <w:rFonts w:eastAsia="Times New Roman" w:cstheme="minorHAnsi"/>
          <w:color w:val="201F1E"/>
          <w:lang w:eastAsia="nl-NL"/>
        </w:rPr>
        <w:t xml:space="preserve">gevoel voor </w:t>
      </w:r>
      <w:r w:rsidRPr="00891E77" w:rsidR="003A296C">
        <w:rPr>
          <w:rFonts w:eastAsia="Times New Roman" w:cstheme="minorHAnsi"/>
          <w:color w:val="201F1E"/>
          <w:lang w:eastAsia="nl-NL"/>
        </w:rPr>
        <w:t xml:space="preserve">gemeenschapszin, </w:t>
      </w:r>
      <w:r w:rsidRPr="00891E77" w:rsidR="00FA044D">
        <w:rPr>
          <w:rFonts w:eastAsia="Times New Roman" w:cstheme="minorHAnsi"/>
          <w:color w:val="201F1E"/>
          <w:lang w:eastAsia="nl-NL"/>
        </w:rPr>
        <w:t xml:space="preserve">brede </w:t>
      </w:r>
      <w:r w:rsidRPr="00891E77" w:rsidR="003A296C">
        <w:rPr>
          <w:rFonts w:eastAsia="Times New Roman" w:cstheme="minorHAnsi"/>
          <w:color w:val="201F1E"/>
          <w:lang w:eastAsia="nl-NL"/>
        </w:rPr>
        <w:t xml:space="preserve">ontplooiing </w:t>
      </w:r>
      <w:r w:rsidRPr="00891E77" w:rsidR="00FA044D">
        <w:rPr>
          <w:rFonts w:eastAsia="Times New Roman" w:cstheme="minorHAnsi"/>
          <w:color w:val="201F1E"/>
          <w:lang w:eastAsia="nl-NL"/>
        </w:rPr>
        <w:t xml:space="preserve">en sterke </w:t>
      </w:r>
      <w:r w:rsidRPr="00891E77" w:rsidR="003A296C">
        <w:rPr>
          <w:rFonts w:eastAsia="Times New Roman" w:cstheme="minorHAnsi"/>
          <w:color w:val="201F1E"/>
          <w:lang w:eastAsia="nl-NL"/>
        </w:rPr>
        <w:t xml:space="preserve">intrinsieke motivatie. Het beleid </w:t>
      </w:r>
      <w:r w:rsidRPr="00891E77" w:rsidR="00701F61">
        <w:rPr>
          <w:rFonts w:eastAsia="Times New Roman" w:cstheme="minorHAnsi"/>
          <w:color w:val="201F1E"/>
          <w:lang w:eastAsia="nl-NL"/>
        </w:rPr>
        <w:t xml:space="preserve">ten aanzien van </w:t>
      </w:r>
      <w:r w:rsidRPr="00891E77" w:rsidR="003A296C">
        <w:rPr>
          <w:rFonts w:eastAsia="Times New Roman" w:cstheme="minorHAnsi"/>
          <w:color w:val="201F1E"/>
          <w:lang w:eastAsia="nl-NL"/>
        </w:rPr>
        <w:t xml:space="preserve">thuisonderwijs zou beter vanuit zo’n benadering gevoed kunnen worden. Het zou als een reguliere en gerechtvaardigde keuze gezien moeten worden, waarbij de overheid </w:t>
      </w:r>
      <w:r w:rsidR="009844B1">
        <w:rPr>
          <w:rFonts w:eastAsia="Times New Roman" w:cstheme="minorHAnsi"/>
          <w:color w:val="201F1E"/>
          <w:lang w:eastAsia="nl-NL"/>
        </w:rPr>
        <w:t xml:space="preserve">ouders </w:t>
      </w:r>
      <w:r w:rsidRPr="00891E77" w:rsidR="003A296C">
        <w:rPr>
          <w:rFonts w:eastAsia="Times New Roman" w:cstheme="minorHAnsi"/>
          <w:color w:val="201F1E"/>
          <w:lang w:eastAsia="nl-NL"/>
        </w:rPr>
        <w:t xml:space="preserve">helpt </w:t>
      </w:r>
      <w:r w:rsidRPr="00891E77" w:rsidR="003A296C">
        <w:rPr>
          <w:rFonts w:eastAsia="Times New Roman" w:cstheme="minorHAnsi"/>
          <w:i/>
          <w:iCs/>
          <w:color w:val="201F1E"/>
          <w:lang w:eastAsia="nl-NL"/>
        </w:rPr>
        <w:t>in het belang van het kind</w:t>
      </w:r>
      <w:r w:rsidRPr="00891E77" w:rsidR="003A296C">
        <w:rPr>
          <w:rFonts w:eastAsia="Times New Roman" w:cstheme="minorHAnsi"/>
          <w:color w:val="201F1E"/>
          <w:lang w:eastAsia="nl-NL"/>
        </w:rPr>
        <w:t xml:space="preserve">. </w:t>
      </w:r>
    </w:p>
    <w:sectPr w:rsidRPr="00891E77" w:rsidR="00891E77">
      <w:footerReference w:type="default" r:id="rId8"/>
      <w:endnotePr>
        <w:numFmt w:val="decimal"/>
      </w:endnotePr>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73B231B" w14:textId="77777777" w:rsidR="00B74F2E" w:rsidRDefault="00B74F2E" w:rsidP="00F24374">
      <w:pPr>
        <w:spacing w:after="0" w:line="240" w:lineRule="auto"/>
      </w:pPr>
      <w:r>
        <w:separator/>
      </w:r>
    </w:p>
  </w:endnote>
  <w:endnote w:type="continuationSeparator" w:id="0">
    <w:p w14:paraId="47DC8356" w14:textId="77777777" w:rsidR="00B74F2E" w:rsidRDefault="00B74F2E" w:rsidP="00F24374">
      <w:pPr>
        <w:spacing w:after="0" w:line="240" w:lineRule="auto"/>
      </w:pPr>
      <w:r>
        <w:continuationSeparator/>
      </w:r>
    </w:p>
  </w:endnote>
  <w:endnote w:id="1">
    <w:p w14:paraId="24C3D1B9" w14:textId="3343C2F3" w:rsidR="001D05B1" w:rsidRPr="00B71660" w:rsidRDefault="001D05B1" w:rsidP="006530C1">
      <w:pPr>
        <w:pStyle w:val="Default"/>
        <w:rPr>
          <w:rFonts w:asciiTheme="minorHAnsi" w:hAnsiTheme="minorHAnsi" w:cstheme="minorHAnsi"/>
          <w:color w:val="333333"/>
          <w:sz w:val="22"/>
          <w:szCs w:val="22"/>
          <w:shd w:val="clear" w:color="auto" w:fill="FFFFFF"/>
        </w:rPr>
      </w:pPr>
      <w:r w:rsidRPr="00B71660">
        <w:rPr>
          <w:rStyle w:val="Eindnootmarkering"/>
          <w:rFonts w:asciiTheme="minorHAnsi" w:hAnsiTheme="minorHAnsi" w:cstheme="minorHAnsi"/>
          <w:sz w:val="22"/>
          <w:szCs w:val="22"/>
        </w:rPr>
        <w:endnoteRef/>
      </w:r>
      <w:r w:rsidRPr="00B71660">
        <w:rPr>
          <w:rFonts w:asciiTheme="minorHAnsi" w:hAnsiTheme="minorHAnsi" w:cstheme="minorHAnsi"/>
          <w:sz w:val="22"/>
          <w:szCs w:val="22"/>
        </w:rPr>
        <w:t xml:space="preserve"> </w:t>
      </w:r>
      <w:r w:rsidRPr="00B71660">
        <w:rPr>
          <w:rFonts w:asciiTheme="minorHAnsi" w:hAnsiTheme="minorHAnsi" w:cstheme="minorHAnsi"/>
          <w:sz w:val="20"/>
          <w:szCs w:val="20"/>
        </w:rPr>
        <w:t xml:space="preserve">De SKT is in juli 2015 opgericht om de kwaliteit van thuisonderwijs/huisonderwijs te bevorderen </w:t>
      </w:r>
      <w:r w:rsidR="00B50D91" w:rsidRPr="00B71660">
        <w:rPr>
          <w:rFonts w:asciiTheme="minorHAnsi" w:hAnsiTheme="minorHAnsi" w:cstheme="minorHAnsi"/>
          <w:sz w:val="20"/>
          <w:szCs w:val="20"/>
        </w:rPr>
        <w:t>(</w:t>
      </w:r>
      <w:r w:rsidRPr="00B71660">
        <w:rPr>
          <w:rFonts w:asciiTheme="minorHAnsi" w:hAnsiTheme="minorHAnsi" w:cstheme="minorHAnsi"/>
          <w:sz w:val="20"/>
          <w:szCs w:val="20"/>
        </w:rPr>
        <w:t>zie uitvoerig</w:t>
      </w:r>
      <w:r w:rsidR="006530C1" w:rsidRPr="00B71660">
        <w:rPr>
          <w:rFonts w:asciiTheme="minorHAnsi" w:hAnsiTheme="minorHAnsi" w:cstheme="minorHAnsi"/>
          <w:sz w:val="20"/>
          <w:szCs w:val="20"/>
        </w:rPr>
        <w:t xml:space="preserve"> https://www.stichtingkeurmerkthuisonderwijs.nl)</w:t>
      </w:r>
      <w:r w:rsidRPr="00B71660">
        <w:rPr>
          <w:rFonts w:asciiTheme="minorHAnsi" w:hAnsiTheme="minorHAnsi" w:cstheme="minorHAnsi"/>
          <w:sz w:val="20"/>
          <w:szCs w:val="20"/>
        </w:rPr>
        <w:t>. Belangrijk is</w:t>
      </w:r>
      <w:r w:rsidR="00B50D91" w:rsidRPr="00B71660">
        <w:rPr>
          <w:rFonts w:asciiTheme="minorHAnsi" w:hAnsiTheme="minorHAnsi" w:cstheme="minorHAnsi"/>
          <w:sz w:val="20"/>
          <w:szCs w:val="20"/>
        </w:rPr>
        <w:t xml:space="preserve"> op te merken dat o</w:t>
      </w:r>
      <w:r w:rsidRPr="00B71660">
        <w:rPr>
          <w:rFonts w:asciiTheme="minorHAnsi" w:hAnsiTheme="minorHAnsi" w:cstheme="minorHAnsi"/>
          <w:color w:val="333333"/>
          <w:sz w:val="20"/>
          <w:szCs w:val="20"/>
          <w:shd w:val="clear" w:color="auto" w:fill="FFFFFF"/>
        </w:rPr>
        <w:t xml:space="preserve">m voor het certificaat in aanmerking te komen, het thuisonderwijs aan twee hoofdvoorwaarden </w:t>
      </w:r>
      <w:r w:rsidR="00B50D91" w:rsidRPr="00B71660">
        <w:rPr>
          <w:rFonts w:asciiTheme="minorHAnsi" w:hAnsiTheme="minorHAnsi" w:cstheme="minorHAnsi"/>
          <w:color w:val="333333"/>
          <w:sz w:val="20"/>
          <w:szCs w:val="20"/>
          <w:shd w:val="clear" w:color="auto" w:fill="FFFFFF"/>
        </w:rPr>
        <w:t xml:space="preserve">dient </w:t>
      </w:r>
      <w:r w:rsidRPr="00B71660">
        <w:rPr>
          <w:rFonts w:asciiTheme="minorHAnsi" w:hAnsiTheme="minorHAnsi" w:cstheme="minorHAnsi"/>
          <w:color w:val="333333"/>
          <w:sz w:val="20"/>
          <w:szCs w:val="20"/>
          <w:shd w:val="clear" w:color="auto" w:fill="FFFFFF"/>
        </w:rPr>
        <w:t>te voldoen:</w:t>
      </w:r>
      <w:r w:rsidR="006530C1" w:rsidRPr="00B71660">
        <w:rPr>
          <w:rFonts w:asciiTheme="minorHAnsi" w:hAnsiTheme="minorHAnsi" w:cstheme="minorHAnsi"/>
          <w:color w:val="333333"/>
          <w:sz w:val="20"/>
          <w:szCs w:val="20"/>
          <w:shd w:val="clear" w:color="auto" w:fill="FFFFFF"/>
        </w:rPr>
        <w:t xml:space="preserve"> (1) </w:t>
      </w:r>
      <w:r w:rsidRPr="00B71660">
        <w:rPr>
          <w:rFonts w:asciiTheme="minorHAnsi" w:hAnsiTheme="minorHAnsi" w:cstheme="minorHAnsi"/>
          <w:color w:val="333333"/>
          <w:sz w:val="20"/>
          <w:szCs w:val="20"/>
        </w:rPr>
        <w:t>het onderwijs is gericht op de ontplooiing van de volledige persoonlijkheid en de talenten van de jongere en op de voorbereiding van de jongere op een actief leven als volwassene;</w:t>
      </w:r>
      <w:r w:rsidR="006530C1" w:rsidRPr="00B71660">
        <w:rPr>
          <w:rFonts w:asciiTheme="minorHAnsi" w:hAnsiTheme="minorHAnsi" w:cstheme="minorHAnsi"/>
          <w:color w:val="333333"/>
          <w:sz w:val="20"/>
          <w:szCs w:val="20"/>
        </w:rPr>
        <w:t xml:space="preserve"> (2) </w:t>
      </w:r>
      <w:r w:rsidRPr="00B71660">
        <w:rPr>
          <w:rFonts w:asciiTheme="minorHAnsi" w:hAnsiTheme="minorHAnsi" w:cstheme="minorHAnsi"/>
          <w:color w:val="333333"/>
          <w:sz w:val="20"/>
          <w:szCs w:val="20"/>
        </w:rPr>
        <w:t>het onderwijs bevordert het respect voor de grondrechten van de mens en voor de culturele waarden van de jongere zelf en van anderen.</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panose1 w:val="020B06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550028260"/>
      <w:docPartObj>
        <w:docPartGallery w:val="Page Numbers (Bottom of Page)"/>
        <w:docPartUnique/>
      </w:docPartObj>
    </w:sdtPr>
    <w:sdtContent>
      <w:p w14:paraId="44EBDD9E" w14:textId="77777777" w:rsidR="004500F7" w:rsidRDefault="004500F7">
        <w:pPr>
          <w:pStyle w:val="Voettekst"/>
          <w:jc w:val="center"/>
        </w:pPr>
        <w:r>
          <w:fldChar w:fldCharType="begin"/>
        </w:r>
        <w:r>
          <w:instrText>PAGE   \* MERGEFORMAT</w:instrText>
        </w:r>
        <w:r>
          <w:fldChar w:fldCharType="separate"/>
        </w:r>
        <w:r w:rsidR="00C53B5E">
          <w:rPr>
            <w:noProof/>
          </w:rPr>
          <w:t>3</w:t>
        </w:r>
        <w:r>
          <w:fldChar w:fldCharType="end"/>
        </w:r>
      </w:p>
    </w:sdtContent>
  </w:sdt>
  <w:p w14:paraId="27A1CA52" w14:textId="77777777" w:rsidR="004500F7" w:rsidRDefault="004500F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C6116C0" w14:textId="77777777" w:rsidR="00B74F2E" w:rsidRDefault="00B74F2E" w:rsidP="00F24374">
      <w:pPr>
        <w:spacing w:after="0" w:line="240" w:lineRule="auto"/>
      </w:pPr>
      <w:r>
        <w:separator/>
      </w:r>
    </w:p>
  </w:footnote>
  <w:footnote w:type="continuationSeparator" w:id="0">
    <w:p w14:paraId="36F85428" w14:textId="77777777" w:rsidR="00B74F2E" w:rsidRDefault="00B74F2E" w:rsidP="00F243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16C44D2"/>
    <w:multiLevelType w:val="hybridMultilevel"/>
    <w:tmpl w:val="DA50D70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3A87008"/>
    <w:multiLevelType w:val="hybridMultilevel"/>
    <w:tmpl w:val="7564EBA6"/>
    <w:lvl w:ilvl="0" w:tplc="E7B6EFB4">
      <w:start w:val="1"/>
      <w:numFmt w:val="decimal"/>
      <w:lvlText w:val="%1."/>
      <w:lvlJc w:val="left"/>
      <w:pPr>
        <w:ind w:left="720" w:hanging="360"/>
      </w:pPr>
      <w:rPr>
        <w:rFonts w:asciiTheme="minorHAnsi" w:eastAsiaTheme="minorHAnsi" w:hAnsiTheme="minorHAnsi" w:cstheme="minorBidi"/>
        <w:color w:val="auto"/>
        <w:sz w:val="23"/>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7B41AB2"/>
    <w:multiLevelType w:val="hybridMultilevel"/>
    <w:tmpl w:val="77FA52A6"/>
    <w:lvl w:ilvl="0" w:tplc="063C8AA6">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FE64E08"/>
    <w:multiLevelType w:val="multilevel"/>
    <w:tmpl w:val="A82E78E4"/>
    <w:lvl w:ilvl="0">
      <w:start w:val="1"/>
      <w:numFmt w:val="decimal"/>
      <w:lvlText w:val="%1."/>
      <w:lvlJc w:val="right"/>
      <w:pPr>
        <w:tabs>
          <w:tab w:val="num" w:pos="720"/>
        </w:tabs>
        <w:ind w:left="720" w:hanging="360"/>
      </w:pPr>
      <w:rPr>
        <w:rFonts w:asciiTheme="minorHAnsi" w:eastAsiaTheme="minorHAnsi" w:hAnsiTheme="minorHAnsi" w:cstheme="minorHAnsi"/>
      </w:r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16cid:durableId="808593165">
    <w:abstractNumId w:val="0"/>
  </w:num>
  <w:num w:numId="2" w16cid:durableId="709453651">
    <w:abstractNumId w:val="2"/>
  </w:num>
  <w:num w:numId="3" w16cid:durableId="174467289">
    <w:abstractNumId w:val="3"/>
  </w:num>
  <w:num w:numId="4" w16cid:durableId="682364649">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36"/>
  <w:proofState w:spelling="clean" w:grammar="clean"/>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374"/>
    <w:rsid w:val="00005F1F"/>
    <w:rsid w:val="001177F5"/>
    <w:rsid w:val="0012020D"/>
    <w:rsid w:val="00151513"/>
    <w:rsid w:val="00161AD7"/>
    <w:rsid w:val="001C45C4"/>
    <w:rsid w:val="001D05B1"/>
    <w:rsid w:val="001D40CF"/>
    <w:rsid w:val="001D5980"/>
    <w:rsid w:val="001E4BE1"/>
    <w:rsid w:val="001E52A3"/>
    <w:rsid w:val="0022314E"/>
    <w:rsid w:val="00223FD8"/>
    <w:rsid w:val="002871AB"/>
    <w:rsid w:val="002F0016"/>
    <w:rsid w:val="002F4FDF"/>
    <w:rsid w:val="00353651"/>
    <w:rsid w:val="003A296C"/>
    <w:rsid w:val="003E75FE"/>
    <w:rsid w:val="00412A77"/>
    <w:rsid w:val="004500F7"/>
    <w:rsid w:val="004C6865"/>
    <w:rsid w:val="004C773E"/>
    <w:rsid w:val="004E7FD3"/>
    <w:rsid w:val="0050280C"/>
    <w:rsid w:val="005033E6"/>
    <w:rsid w:val="00521F54"/>
    <w:rsid w:val="005E663E"/>
    <w:rsid w:val="00643187"/>
    <w:rsid w:val="006530C1"/>
    <w:rsid w:val="00680210"/>
    <w:rsid w:val="00681F77"/>
    <w:rsid w:val="00701F61"/>
    <w:rsid w:val="00716B1E"/>
    <w:rsid w:val="0071782A"/>
    <w:rsid w:val="007563D8"/>
    <w:rsid w:val="00794A05"/>
    <w:rsid w:val="007969C9"/>
    <w:rsid w:val="00825DD0"/>
    <w:rsid w:val="0086075A"/>
    <w:rsid w:val="00864506"/>
    <w:rsid w:val="00872766"/>
    <w:rsid w:val="00891E77"/>
    <w:rsid w:val="008B6DAA"/>
    <w:rsid w:val="008F048F"/>
    <w:rsid w:val="009844B1"/>
    <w:rsid w:val="00992539"/>
    <w:rsid w:val="00996C4F"/>
    <w:rsid w:val="009A3DA2"/>
    <w:rsid w:val="009D3845"/>
    <w:rsid w:val="009F5C92"/>
    <w:rsid w:val="00A028AD"/>
    <w:rsid w:val="00A44466"/>
    <w:rsid w:val="00A671E8"/>
    <w:rsid w:val="00AA5E59"/>
    <w:rsid w:val="00AB4EE4"/>
    <w:rsid w:val="00AD077D"/>
    <w:rsid w:val="00B333C0"/>
    <w:rsid w:val="00B426ED"/>
    <w:rsid w:val="00B45FF6"/>
    <w:rsid w:val="00B4615C"/>
    <w:rsid w:val="00B50D91"/>
    <w:rsid w:val="00B71660"/>
    <w:rsid w:val="00B7481C"/>
    <w:rsid w:val="00B74F2E"/>
    <w:rsid w:val="00B80A16"/>
    <w:rsid w:val="00BA5097"/>
    <w:rsid w:val="00BD0ABA"/>
    <w:rsid w:val="00BF696F"/>
    <w:rsid w:val="00C042EB"/>
    <w:rsid w:val="00C13EFC"/>
    <w:rsid w:val="00C40681"/>
    <w:rsid w:val="00C46573"/>
    <w:rsid w:val="00C53B5E"/>
    <w:rsid w:val="00CB6CC0"/>
    <w:rsid w:val="00D20F79"/>
    <w:rsid w:val="00D508CB"/>
    <w:rsid w:val="00D956A4"/>
    <w:rsid w:val="00DA7D27"/>
    <w:rsid w:val="00DC3268"/>
    <w:rsid w:val="00DE6507"/>
    <w:rsid w:val="00DF4D1A"/>
    <w:rsid w:val="00DF6A06"/>
    <w:rsid w:val="00E255AC"/>
    <w:rsid w:val="00E31051"/>
    <w:rsid w:val="00E31D6C"/>
    <w:rsid w:val="00E32C27"/>
    <w:rsid w:val="00E6087E"/>
    <w:rsid w:val="00EB184F"/>
    <w:rsid w:val="00EB7094"/>
    <w:rsid w:val="00F24374"/>
    <w:rsid w:val="00F2446F"/>
    <w:rsid w:val="00F41B75"/>
    <w:rsid w:val="00F42E14"/>
    <w:rsid w:val="00F505B1"/>
    <w:rsid w:val="00F74649"/>
    <w:rsid w:val="00FA044D"/>
    <w:rsid w:val="00FC01AF"/>
    <w:rsid w:val="00FD7DF2"/>
    <w:rsid w:val="00FE03D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5656C"/>
  <w15:chartTrackingRefBased/>
  <w15:docId w15:val="{0767CDCB-0336-4FF2-A7DD-F41262FD1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2437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24374"/>
  </w:style>
  <w:style w:type="paragraph" w:styleId="Voettekst">
    <w:name w:val="footer"/>
    <w:basedOn w:val="Standaard"/>
    <w:link w:val="VoettekstChar"/>
    <w:uiPriority w:val="99"/>
    <w:unhideWhenUsed/>
    <w:rsid w:val="00F2437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24374"/>
  </w:style>
  <w:style w:type="paragraph" w:styleId="Lijstalinea">
    <w:name w:val="List Paragraph"/>
    <w:basedOn w:val="Standaard"/>
    <w:uiPriority w:val="34"/>
    <w:qFormat/>
    <w:rsid w:val="00F24374"/>
    <w:pPr>
      <w:ind w:left="720"/>
      <w:contextualSpacing/>
    </w:pPr>
  </w:style>
  <w:style w:type="character" w:styleId="Hyperlink">
    <w:name w:val="Hyperlink"/>
    <w:basedOn w:val="Standaardalinea-lettertype"/>
    <w:uiPriority w:val="99"/>
    <w:unhideWhenUsed/>
    <w:rsid w:val="00F24374"/>
    <w:rPr>
      <w:color w:val="0563C1" w:themeColor="hyperlink"/>
      <w:u w:val="single"/>
    </w:rPr>
  </w:style>
  <w:style w:type="character" w:styleId="GevolgdeHyperlink">
    <w:name w:val="FollowedHyperlink"/>
    <w:basedOn w:val="Standaardalinea-lettertype"/>
    <w:uiPriority w:val="99"/>
    <w:semiHidden/>
    <w:unhideWhenUsed/>
    <w:rsid w:val="00680210"/>
    <w:rPr>
      <w:color w:val="954F72" w:themeColor="followedHyperlink"/>
      <w:u w:val="single"/>
    </w:rPr>
  </w:style>
  <w:style w:type="character" w:customStyle="1" w:styleId="apple-converted-space">
    <w:name w:val="apple-converted-space"/>
    <w:basedOn w:val="Standaardalinea-lettertype"/>
    <w:rsid w:val="00794A05"/>
  </w:style>
  <w:style w:type="paragraph" w:styleId="Normaalweb">
    <w:name w:val="Normal (Web)"/>
    <w:basedOn w:val="Standaard"/>
    <w:uiPriority w:val="99"/>
    <w:semiHidden/>
    <w:unhideWhenUsed/>
    <w:rsid w:val="00C13EFC"/>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Default">
    <w:name w:val="Default"/>
    <w:rsid w:val="00BA5097"/>
    <w:pPr>
      <w:autoSpaceDE w:val="0"/>
      <w:autoSpaceDN w:val="0"/>
      <w:adjustRightInd w:val="0"/>
      <w:spacing w:after="0" w:line="240" w:lineRule="auto"/>
    </w:pPr>
    <w:rPr>
      <w:rFonts w:ascii="Aptos" w:hAnsi="Aptos" w:cs="Aptos"/>
      <w:color w:val="000000"/>
      <w:sz w:val="24"/>
      <w:szCs w:val="24"/>
    </w:rPr>
  </w:style>
  <w:style w:type="paragraph" w:styleId="Eindnoottekst">
    <w:name w:val="endnote text"/>
    <w:basedOn w:val="Standaard"/>
    <w:link w:val="EindnoottekstChar"/>
    <w:uiPriority w:val="99"/>
    <w:semiHidden/>
    <w:unhideWhenUsed/>
    <w:rsid w:val="001D05B1"/>
    <w:pPr>
      <w:spacing w:after="0" w:line="240" w:lineRule="auto"/>
    </w:pPr>
    <w:rPr>
      <w:sz w:val="20"/>
      <w:szCs w:val="20"/>
    </w:rPr>
  </w:style>
  <w:style w:type="character" w:customStyle="1" w:styleId="EindnoottekstChar">
    <w:name w:val="Eindnoottekst Char"/>
    <w:basedOn w:val="Standaardalinea-lettertype"/>
    <w:link w:val="Eindnoottekst"/>
    <w:uiPriority w:val="99"/>
    <w:semiHidden/>
    <w:rsid w:val="001D05B1"/>
    <w:rPr>
      <w:sz w:val="20"/>
      <w:szCs w:val="20"/>
    </w:rPr>
  </w:style>
  <w:style w:type="character" w:styleId="Eindnootmarkering">
    <w:name w:val="endnote reference"/>
    <w:basedOn w:val="Standaardalinea-lettertype"/>
    <w:uiPriority w:val="99"/>
    <w:semiHidden/>
    <w:unhideWhenUsed/>
    <w:rsid w:val="001D05B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1078</ap:Words>
  <ap:Characters>5934</ap:Characters>
  <ap:DocSecurity>0</ap:DocSecurity>
  <ap:Lines>49</ap:Lines>
  <ap:Paragraphs>13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6999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2026-08-17T14:50:00.0000000Z</lastPrinted>
  <dcterms:created xsi:type="dcterms:W3CDTF">2026-08-11T07:59:00.0000000Z</dcterms:created>
  <dcterms:modified xsi:type="dcterms:W3CDTF">2026-09-03T08:15:00.0000000Z</dcterms:modified>
  <version/>
  <category/>
</coreProperties>
</file>