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C1E67" w:rsidR="00A828E3" w:rsidRDefault="00FD2D19" w14:paraId="1D58C16C" w14:textId="2BFA70A2">
      <w:pPr>
        <w:pStyle w:val="PlatteTekst"/>
        <w:rPr>
          <w:szCs w:val="18"/>
        </w:rPr>
        <w:sectPr w:rsidRPr="00BC1E67" w:rsidR="00A828E3" w:rsidSect="00BF62AD">
          <w:headerReference w:type="default" r:id="rId13"/>
          <w:footerReference w:type="default" r:id="rId14"/>
          <w:type w:val="continuous"/>
          <w:pgSz w:w="11907" w:h="16840" w:code="9"/>
          <w:pgMar w:top="-2410" w:right="1361" w:bottom="1418" w:left="2211" w:header="2370" w:footer="992" w:gutter="0"/>
          <w:cols w:space="708"/>
          <w:docGrid w:type="lines" w:linePitch="284"/>
        </w:sectPr>
      </w:pPr>
      <w:r>
        <w:rPr>
          <w:noProof/>
        </w:rPr>
        <mc:AlternateContent>
          <mc:Choice Requires="wps">
            <w:drawing>
              <wp:anchor distT="0" distB="269875" distL="114300" distR="114300" simplePos="0" relativeHeight="251658241" behindDoc="0" locked="0" layoutInCell="1" allowOverlap="1" wp14:editId="3FD6BC16" wp14:anchorId="1EC18534">
                <wp:simplePos x="0" y="0"/>
                <wp:positionH relativeFrom="margin">
                  <wp:posOffset>3283585</wp:posOffset>
                </wp:positionH>
                <wp:positionV relativeFrom="page">
                  <wp:posOffset>750570</wp:posOffset>
                </wp:positionV>
                <wp:extent cx="2000885" cy="702310"/>
                <wp:effectExtent l="0" t="0" r="0" b="0"/>
                <wp:wrapTopAndBottom/>
                <wp:docPr id="31651550" name="Tekstvak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885" cy="7023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05747" w:rsidP="00405747" w:rsidRDefault="00405747" w14:paraId="2E4C0BAB" w14:textId="34DFD701">
                            <w:pPr>
                              <w:pStyle w:val="Huisstijl-Agendatitel"/>
                              <w:ind w:left="0" w:firstLine="0"/>
                              <w:jc w:val="right"/>
                            </w:pPr>
                            <w:r>
                              <w:t xml:space="preserve">Commissie </w:t>
                            </w:r>
                            <w:r w:rsidR="00736908">
                              <w:t xml:space="preserve"> FIN</w:t>
                            </w:r>
                          </w:p>
                          <w:p w:rsidR="00405747" w:rsidP="00E02D08" w:rsidRDefault="00405747" w14:paraId="2C20BBFE" w14:textId="77777777">
                            <w:pPr>
                              <w:pStyle w:val="Huisstijl-Agendatitel"/>
                              <w:ind w:left="0" w:firstLine="0"/>
                              <w:jc w:val="right"/>
                            </w:pPr>
                          </w:p>
                          <w:p w:rsidR="00D27FE7" w:rsidP="00E02D08" w:rsidRDefault="00D27FE7" w14:paraId="5F7EC527" w14:textId="77777777">
                            <w:pPr>
                              <w:pStyle w:val="Huisstijl-Agendatitel"/>
                              <w:ind w:left="0" w:firstLine="0"/>
                              <w:jc w:val="right"/>
                            </w:pPr>
                          </w:p>
                          <w:p w:rsidR="00A42CDC" w:rsidP="00E02D08" w:rsidRDefault="00AD22CE" w14:paraId="258EB843" w14:textId="7F14342E">
                            <w:pPr>
                              <w:pStyle w:val="Huisstijl-Agendatitel"/>
                              <w:ind w:left="0" w:firstLine="0"/>
                              <w:jc w:val="right"/>
                            </w:pPr>
                            <w:r>
                              <w:t>9</w:t>
                            </w:r>
                            <w:r w:rsidR="00C10487">
                              <w:t xml:space="preserve"> </w:t>
                            </w:r>
                            <w:r w:rsidR="00042202">
                              <w:t>september</w:t>
                            </w:r>
                            <w:r w:rsidR="00AF57CB">
                              <w:t xml:space="preserve"> 202</w:t>
                            </w:r>
                            <w:r w:rsidR="00042202">
                              <w:t>5</w:t>
                            </w:r>
                          </w:p>
                          <w:p w:rsidR="00A42CDC" w:rsidRDefault="00A42CDC" w14:paraId="6F3FA33A" w14:textId="77777777">
                            <w:pPr>
                              <w:pStyle w:val="Huisstijl-Agendatitel"/>
                              <w:ind w:left="0" w:firstLine="0"/>
                            </w:pPr>
                          </w:p>
                          <w:p w:rsidR="00A42CDC" w:rsidRDefault="00A42CDC" w14:paraId="2DC6FCE0" w14:textId="77777777">
                            <w:pPr>
                              <w:pStyle w:val="Huisstijl-AgendagegevensW1"/>
                            </w:pPr>
                            <w:r>
                              <w:tab/>
                            </w:r>
                            <w:r w:rsidR="005324DF">
                              <w:t xml:space="preserve"> </w:t>
                            </w:r>
                          </w:p>
                          <w:p w:rsidR="00A42CDC" w:rsidRDefault="00A42CDC" w14:paraId="45DFFA10" w14:textId="77777777">
                            <w:pPr>
                              <w:pStyle w:val="Huisstijl-Notitiegegevens"/>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1EC18534">
                <v:stroke joinstyle="miter"/>
                <v:path gradientshapeok="t" o:connecttype="rect"/>
              </v:shapetype>
              <v:shape id="Tekstvak 7" style="position:absolute;margin-left:258.55pt;margin-top:59.1pt;width:157.55pt;height:55.3pt;z-index:251658241;visibility:visible;mso-wrap-style:square;mso-width-percent:0;mso-height-percent:0;mso-wrap-distance-left:9pt;mso-wrap-distance-top:0;mso-wrap-distance-right:9pt;mso-wrap-distance-bottom:21.25pt;mso-position-horizontal:absolute;mso-position-horizontal-relative:margin;mso-position-vertical:absolute;mso-position-vertical-relative:page;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">
                <v:textbox inset="0,0,0,0">
                  <w:txbxContent>
                    <w:p w:rsidR="00405747" w:rsidP="00405747" w:rsidRDefault="00405747" w14:paraId="2E4C0BAB" w14:textId="34DFD701">
                      <w:pPr>
                        <w:pStyle w:val="Huisstijl-Agendatitel"/>
                        <w:ind w:left="0" w:firstLine="0"/>
                        <w:jc w:val="right"/>
                      </w:pPr>
                      <w:r>
                        <w:t xml:space="preserve">Commissie </w:t>
                      </w:r>
                      <w:r w:rsidR="00736908">
                        <w:t xml:space="preserve"> FIN</w:t>
                      </w:r>
                    </w:p>
                    <w:p w:rsidR="00405747" w:rsidP="00E02D08" w:rsidRDefault="00405747" w14:paraId="2C20BBFE" w14:textId="77777777">
                      <w:pPr>
                        <w:pStyle w:val="Huisstijl-Agendatitel"/>
                        <w:ind w:left="0" w:firstLine="0"/>
                        <w:jc w:val="right"/>
                      </w:pPr>
                    </w:p>
                    <w:p w:rsidR="00D27FE7" w:rsidP="00E02D08" w:rsidRDefault="00D27FE7" w14:paraId="5F7EC527" w14:textId="77777777">
                      <w:pPr>
                        <w:pStyle w:val="Huisstijl-Agendatitel"/>
                        <w:ind w:left="0" w:firstLine="0"/>
                        <w:jc w:val="right"/>
                      </w:pPr>
                    </w:p>
                    <w:p w:rsidR="00A42CDC" w:rsidP="00E02D08" w:rsidRDefault="00AD22CE" w14:paraId="258EB843" w14:textId="7F14342E">
                      <w:pPr>
                        <w:pStyle w:val="Huisstijl-Agendatitel"/>
                        <w:ind w:left="0" w:firstLine="0"/>
                        <w:jc w:val="right"/>
                      </w:pPr>
                      <w:r>
                        <w:t>9</w:t>
                      </w:r>
                      <w:r w:rsidR="00C10487">
                        <w:t xml:space="preserve"> </w:t>
                      </w:r>
                      <w:r w:rsidR="00042202">
                        <w:t>september</w:t>
                      </w:r>
                      <w:r w:rsidR="00AF57CB">
                        <w:t xml:space="preserve"> 202</w:t>
                      </w:r>
                      <w:r w:rsidR="00042202">
                        <w:t>5</w:t>
                      </w:r>
                    </w:p>
                    <w:p w:rsidR="00A42CDC" w:rsidRDefault="00A42CDC" w14:paraId="6F3FA33A" w14:textId="77777777">
                      <w:pPr>
                        <w:pStyle w:val="Huisstijl-Agendatitel"/>
                        <w:ind w:left="0" w:firstLine="0"/>
                      </w:pPr>
                    </w:p>
                    <w:p w:rsidR="00A42CDC" w:rsidRDefault="00A42CDC" w14:paraId="2DC6FCE0" w14:textId="77777777">
                      <w:pPr>
                        <w:pStyle w:val="Huisstijl-AgendagegevensW1"/>
                      </w:pPr>
                      <w:r>
                        <w:tab/>
                      </w:r>
                      <w:r w:rsidR="005324DF">
                        <w:t xml:space="preserve"> </w:t>
                      </w:r>
                    </w:p>
                    <w:p w:rsidR="00A42CDC" w:rsidRDefault="00A42CDC" w14:paraId="45DFFA10" w14:textId="77777777">
                      <w:pPr>
                        <w:pStyle w:val="Huisstijl-Notitiegegevens"/>
                      </w:pPr>
                    </w:p>
                  </w:txbxContent>
                </v:textbox>
                <w10:wrap type="topAndBottom" anchorx="margin" anchory="page"/>
              </v:shape>
            </w:pict>
          </mc:Fallback>
        </mc:AlternateContent>
      </w:r>
      <w:r>
        <w:rPr>
          <w:noProof/>
        </w:rPr>
        <mc:AlternateContent>
          <mc:Choice Requires="wps">
            <w:drawing>
              <wp:anchor distT="0" distB="0" distL="114300" distR="114300" simplePos="0" relativeHeight="251658240" behindDoc="0" locked="0" layoutInCell="1" allowOverlap="1" wp14:editId="4A6ED298" wp14:anchorId="07E89EB9">
                <wp:simplePos x="0" y="0"/>
                <wp:positionH relativeFrom="column">
                  <wp:posOffset>3586480</wp:posOffset>
                </wp:positionH>
                <wp:positionV relativeFrom="page">
                  <wp:posOffset>1695450</wp:posOffset>
                </wp:positionV>
                <wp:extent cx="2048510" cy="238125"/>
                <wp:effectExtent l="0" t="0" r="0" b="0"/>
                <wp:wrapNone/>
                <wp:docPr id="437704747" name="Tekstvak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48510" cy="238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42CDC" w:rsidRDefault="00A42CDC" w14:paraId="4C01BB0B" w14:textId="77777777"/>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vak 6" style="position:absolute;margin-left:282.4pt;margin-top:133.5pt;width:161.3pt;height:18.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" w14:anchorId="07E89EB9">
                <v:textbox inset="0,0,0,0">
                  <w:txbxContent>
                    <w:p w:rsidR="00A42CDC" w:rsidRDefault="00A42CDC" w14:paraId="4C01BB0B" w14:textId="77777777"/>
                  </w:txbxContent>
                </v:textbox>
                <w10:wrap anchory="page"/>
              </v:shape>
            </w:pict>
          </mc:Fallback>
        </mc:AlternateContent>
      </w:r>
    </w:p>
    <w:p w:rsidRPr="00BC1E67" w:rsidR="00E02D08" w:rsidP="00C727FA" w:rsidRDefault="00E02D08" w14:paraId="05CDB571" w14:textId="47CE6B3B">
      <w:pPr>
        <w:rPr>
          <w:b/>
          <w:szCs w:val="18"/>
        </w:rPr>
      </w:pPr>
      <w:r w:rsidRPr="00BC1E67">
        <w:rPr>
          <w:b/>
          <w:szCs w:val="18"/>
        </w:rPr>
        <w:t xml:space="preserve">Lijst van nieuwe EU-voorstellen </w:t>
      </w:r>
    </w:p>
    <w:p w:rsidRPr="00BC1E67" w:rsidR="00E02D08" w:rsidP="00C727FA" w:rsidRDefault="00E02D08" w14:paraId="54F4943E" w14:textId="77777777">
      <w:pPr>
        <w:rPr>
          <w:b/>
          <w:szCs w:val="18"/>
        </w:rPr>
      </w:pPr>
    </w:p>
    <w:p w:rsidR="005115F8" w:rsidP="005115F8" w:rsidRDefault="005115F8" w14:paraId="3EB199E6" w14:textId="4F4AC09F">
      <w:pPr>
        <w:pStyle w:val="Normaalweb"/>
        <w:rPr>
          <w:rFonts w:ascii="Verdana" w:hAnsi="Verdana"/>
          <w:sz w:val="18"/>
          <w:szCs w:val="18"/>
        </w:rPr>
      </w:pPr>
      <w:r w:rsidRPr="00BC1E67">
        <w:rPr>
          <w:rFonts w:ascii="Verdana" w:hAnsi="Verdana"/>
          <w:sz w:val="18"/>
          <w:szCs w:val="18"/>
        </w:rPr>
        <w:t>De Europese Commissie heeft in de periode sinds de vorige lijst met EU-voorstellen (die is besproken in de procedurevergadering</w:t>
      </w:r>
      <w:r w:rsidR="00F7037F">
        <w:rPr>
          <w:rFonts w:ascii="Verdana" w:hAnsi="Verdana"/>
          <w:sz w:val="18"/>
          <w:szCs w:val="18"/>
        </w:rPr>
        <w:t xml:space="preserve"> 2 juli 2026</w:t>
      </w:r>
      <w:r w:rsidRPr="00BC1E67">
        <w:rPr>
          <w:rFonts w:ascii="Verdana" w:hAnsi="Verdana"/>
          <w:sz w:val="18"/>
          <w:szCs w:val="18"/>
        </w:rPr>
        <w:t>) de volgende voor deze vaste commissie relevante voorstellen voor Europese wetgeving, besluiten en andere beleidsvormende documenten aan de Tweede Kamer gestuurd</w:t>
      </w:r>
      <w:r w:rsidRPr="00BC1E67" w:rsidR="00A9227F">
        <w:rPr>
          <w:rStyle w:val="Voetnootmarkering"/>
          <w:rFonts w:ascii="Verdana" w:hAnsi="Verdana"/>
          <w:sz w:val="18"/>
          <w:szCs w:val="18"/>
        </w:rPr>
        <w:footnoteReference w:id="2"/>
      </w:r>
      <w:r w:rsidRPr="00BC1E67">
        <w:rPr>
          <w:rFonts w:ascii="Verdana" w:hAnsi="Verdana"/>
          <w:sz w:val="18"/>
          <w:szCs w:val="18"/>
        </w:rPr>
        <w:t xml:space="preserve">: </w:t>
      </w:r>
    </w:p>
    <w:p w:rsidR="00A33E5F" w:rsidP="005115F8" w:rsidRDefault="00A33E5F" w14:paraId="497C3D36" w14:textId="77777777">
      <w:pPr>
        <w:pStyle w:val="Normaalweb"/>
        <w:rPr>
          <w:rFonts w:ascii="Verdana" w:hAnsi="Verdana"/>
          <w:sz w:val="18"/>
          <w:szCs w:val="18"/>
        </w:rPr>
      </w:pPr>
    </w:p>
    <w:p w:rsidRPr="00C10487" w:rsidR="00820149" w:rsidP="00820149" w:rsidRDefault="00D27FE7" w14:paraId="015F6DB1" w14:textId="16720EB1">
      <w:pPr>
        <w:pStyle w:val="Lijstalinea"/>
        <w:numPr>
          <w:ilvl w:val="0"/>
          <w:numId w:val="2"/>
        </w:numPr>
        <w:rPr>
          <w:b/>
          <w:szCs w:val="18"/>
        </w:rPr>
      </w:pPr>
      <w:r w:rsidRPr="00BC1E67">
        <w:rPr>
          <w:b/>
          <w:szCs w:val="18"/>
        </w:rPr>
        <w:t>Nieuw voorgestelde EU-w</w:t>
      </w:r>
      <w:r w:rsidRPr="00BC1E67" w:rsidR="00820149">
        <w:rPr>
          <w:b/>
          <w:szCs w:val="18"/>
        </w:rPr>
        <w:t>etgeving</w:t>
      </w:r>
      <w:r w:rsidRPr="00BC1E67" w:rsidR="00E02D08">
        <w:rPr>
          <w:rStyle w:val="Voetnootmarkering"/>
          <w:b/>
          <w:szCs w:val="18"/>
        </w:rPr>
        <w:br/>
      </w:r>
      <w:r w:rsidRPr="00BC1E67" w:rsidR="00E02D08">
        <w:rPr>
          <w:szCs w:val="18"/>
        </w:rPr>
        <w:t>(Verordeningen, richtlijnen en wetgevende besluiten)</w:t>
      </w:r>
    </w:p>
    <w:p w:rsidR="0067537E" w:rsidP="002A4BD8" w:rsidRDefault="0067537E" w14:paraId="1FFE6A28" w14:textId="77777777">
      <w:pPr>
        <w:rPr>
          <w:szCs w:val="18"/>
        </w:rPr>
      </w:pPr>
    </w:p>
    <w:tbl>
      <w:tblPr>
        <w:tblW w:w="0" w:type="auto"/>
        <w:tblCellMar>
          <w:left w:w="0" w:type="dxa"/>
          <w:right w:w="0" w:type="dxa"/>
        </w:tblCellMar>
        <w:tblLook w:val="04A0" w:firstRow="1" w:lastRow="0" w:firstColumn="1" w:lastColumn="0" w:noHBand="0" w:noVBand="1"/>
      </w:tblPr>
      <w:tblGrid>
        <w:gridCol w:w="421"/>
        <w:gridCol w:w="1134"/>
        <w:gridCol w:w="6378"/>
      </w:tblGrid>
      <w:tr w:rsidRPr="00AD22CE" w:rsidR="00FE6C55" w:rsidTr="00FE6C55" w14:paraId="0EDF39E4" w14:textId="77777777">
        <w:tc>
          <w:tcPr>
            <w:tcW w:w="421" w:type="dxa"/>
            <w:vMerge w:val="restart"/>
            <w:tcBorders>
              <w:top w:val="single" w:color="D9D9D9" w:sz="8" w:space="0"/>
              <w:left w:val="single" w:color="D9D9D9" w:sz="8" w:space="0"/>
              <w:bottom w:val="single" w:color="D9D9D9" w:sz="8" w:space="0"/>
              <w:right w:val="nil"/>
            </w:tcBorders>
            <w:shd w:val="clear" w:color="auto" w:fill="F2F2F2"/>
            <w:tcMar>
              <w:top w:w="0" w:type="dxa"/>
              <w:left w:w="108" w:type="dxa"/>
              <w:bottom w:w="0" w:type="dxa"/>
              <w:right w:w="108" w:type="dxa"/>
            </w:tcMar>
          </w:tcPr>
          <w:p w:rsidR="00FE6C55" w:rsidP="00CA1030" w:rsidRDefault="00FE6C55" w14:paraId="7F7477A1" w14:textId="77777777">
            <w:pPr>
              <w:pStyle w:val="Lijstalinea"/>
              <w:numPr>
                <w:ilvl w:val="0"/>
                <w:numId w:val="12"/>
              </w:numPr>
              <w:spacing w:after="240"/>
              <w:ind w:left="312"/>
              <w:rPr>
                <w:szCs w:val="18"/>
              </w:rPr>
            </w:pPr>
          </w:p>
        </w:tc>
        <w:tc>
          <w:tcPr>
            <w:tcW w:w="1134" w:type="dxa"/>
            <w:tcBorders>
              <w:top w:val="single" w:color="D9D9D9" w:sz="8" w:space="0"/>
              <w:left w:val="nil"/>
              <w:bottom w:val="nil"/>
              <w:right w:val="nil"/>
            </w:tcBorders>
            <w:tcMar>
              <w:top w:w="0" w:type="dxa"/>
              <w:left w:w="108" w:type="dxa"/>
              <w:bottom w:w="0" w:type="dxa"/>
              <w:right w:w="108" w:type="dxa"/>
            </w:tcMar>
            <w:hideMark/>
          </w:tcPr>
          <w:p w:rsidR="00FE6C55" w:rsidP="00CA1030" w:rsidRDefault="00FE6C55" w14:paraId="321E63B6" w14:textId="77777777">
            <w:pPr>
              <w:spacing w:after="240"/>
              <w:rPr>
                <w:szCs w:val="18"/>
                <w:lang w:eastAsia="nl-NL"/>
              </w:rPr>
            </w:pPr>
            <w:r>
              <w:rPr>
                <w:szCs w:val="18"/>
                <w:lang w:eastAsia="nl-NL"/>
              </w:rPr>
              <w:t>Titel</w:t>
            </w:r>
          </w:p>
        </w:tc>
        <w:tc>
          <w:tcPr>
            <w:tcW w:w="6378" w:type="dxa"/>
            <w:tcBorders>
              <w:top w:val="single" w:color="D9D9D9" w:sz="8" w:space="0"/>
              <w:left w:val="nil"/>
              <w:bottom w:val="nil"/>
              <w:right w:val="single" w:color="D9D9D9" w:sz="8" w:space="0"/>
            </w:tcBorders>
            <w:tcMar>
              <w:top w:w="0" w:type="dxa"/>
              <w:left w:w="108" w:type="dxa"/>
              <w:bottom w:w="0" w:type="dxa"/>
              <w:right w:w="108" w:type="dxa"/>
            </w:tcMar>
          </w:tcPr>
          <w:p w:rsidRPr="006746A1" w:rsidR="00FE6C55" w:rsidP="00FE6C55" w:rsidRDefault="00FE6C55" w14:paraId="2BD3B436" w14:textId="77777777">
            <w:pPr>
              <w:shd w:val="clear" w:color="auto" w:fill="FFFFFF"/>
              <w:spacing w:after="75"/>
              <w:rPr>
                <w:lang w:val="en-US"/>
              </w:rPr>
            </w:pPr>
            <w:r w:rsidRPr="00C04E5C">
              <w:rPr>
                <w:lang w:val="en-US"/>
              </w:rPr>
              <w:t xml:space="preserve">Proposal for a COUNCIL DIRECTIVE amending Directives 2003/49/EC, 2009/133/EC, 2011/96/EU, (EU) 2016/1164, (EU)2017/1852, (EU) 2025/50 as regards the simplification of the Union framework on direct taxation and supporting growth and competitiveness of the EU </w:t>
            </w:r>
            <w:r>
              <w:fldChar w:fldCharType="begin"/>
            </w:r>
            <w:r w:rsidRPr="00AD22CE">
              <w:rPr>
                <w:lang w:val="en-US"/>
              </w:rPr>
              <w:instrText>HYPERLINK "https://eur06.safelinks.protection.outlook.com/?url=https%3A%2F%2Feur-lex.europa.eu%2Flegal-content%2FNL%2FTXT%2F%3Furi%3DCELEX%253A52026PC0560%26qid%3D1782799037676&amp;data=05%7C02%7Ch.keesom%40tweedekamer.nl%7C217f52d5221d42f6f9cc08deed689e68%7C238cb5073f714afeaaab8382731a4345%7C0%7C0%7C639209231063680187%7CUnknown%7CTWFpbGZsb3d8eyJFbXB0eU1hcGkiOnRydWUsIlYiOiIwLjAuMDAwMCIsIlAiOiJXaW4zMiIsIkFOIjoiTWFpbCIsIldUIjoyfQ%3D%3D%7C0%7C%7C%7C&amp;sdata=JyAPwTFQziqmgzXgig%2B%2BgMMLhpYctA%2FF6CEPvsjrEZs%3D&amp;reserved=0"</w:instrText>
            </w:r>
            <w:r>
              <w:fldChar w:fldCharType="separate"/>
            </w:r>
            <w:r w:rsidRPr="00C04E5C">
              <w:rPr>
                <w:rStyle w:val="Hyperlink"/>
                <w:lang w:val="en-US"/>
              </w:rPr>
              <w:t>COM(2026)560</w:t>
            </w:r>
            <w:r>
              <w:fldChar w:fldCharType="end"/>
            </w:r>
          </w:p>
          <w:p w:rsidRPr="00FE6C55" w:rsidR="00FE6C55" w:rsidP="00CA1030" w:rsidRDefault="00FE6C55" w14:paraId="52E3F949" w14:textId="5A98D3A4">
            <w:pPr>
              <w:shd w:val="clear" w:color="auto" w:fill="FFFFFF"/>
              <w:spacing w:after="75"/>
              <w:rPr>
                <w:szCs w:val="18"/>
                <w:lang w:val="en-US" w:eastAsia="nl-NL"/>
              </w:rPr>
            </w:pPr>
          </w:p>
        </w:tc>
      </w:tr>
      <w:tr w:rsidR="00FE6C55" w:rsidTr="00FE6C55" w14:paraId="6CB7A2F1" w14:textId="77777777">
        <w:tc>
          <w:tcPr>
            <w:tcW w:w="0" w:type="auto"/>
            <w:vMerge/>
            <w:tcBorders>
              <w:top w:val="single" w:color="D9D9D9" w:sz="8" w:space="0"/>
              <w:left w:val="single" w:color="D9D9D9" w:sz="8" w:space="0"/>
              <w:bottom w:val="single" w:color="D9D9D9" w:sz="8" w:space="0"/>
              <w:right w:val="nil"/>
            </w:tcBorders>
            <w:vAlign w:val="center"/>
            <w:hideMark/>
          </w:tcPr>
          <w:p w:rsidRPr="00FE6C55" w:rsidR="00FE6C55" w:rsidP="00FE6C55" w:rsidRDefault="00FE6C55" w14:paraId="24BCA789" w14:textId="77777777">
            <w:pPr>
              <w:rPr>
                <w:rFonts w:cs="Calibri" w:eastAsiaTheme="minorHAnsi"/>
                <w:szCs w:val="18"/>
                <w:lang w:val="en-US"/>
              </w:rPr>
            </w:pPr>
          </w:p>
        </w:tc>
        <w:tc>
          <w:tcPr>
            <w:tcW w:w="1134" w:type="dxa"/>
            <w:tcMar>
              <w:top w:w="0" w:type="dxa"/>
              <w:left w:w="108" w:type="dxa"/>
              <w:bottom w:w="0" w:type="dxa"/>
              <w:right w:w="108" w:type="dxa"/>
            </w:tcMar>
            <w:hideMark/>
          </w:tcPr>
          <w:p w:rsidR="00FE6C55" w:rsidP="00FE6C55" w:rsidRDefault="00FE6C55" w14:paraId="74740616" w14:textId="77777777">
            <w:pPr>
              <w:spacing w:after="240"/>
              <w:rPr>
                <w:szCs w:val="18"/>
                <w:lang w:eastAsia="nl-NL"/>
              </w:rPr>
            </w:pPr>
            <w:r w:rsidRPr="00BC1E67">
              <w:rPr>
                <w:szCs w:val="18"/>
              </w:rPr>
              <w:t>Voorstel</w:t>
            </w:r>
          </w:p>
        </w:tc>
        <w:tc>
          <w:tcPr>
            <w:tcW w:w="6378" w:type="dxa"/>
            <w:tcBorders>
              <w:top w:val="nil"/>
              <w:left w:val="nil"/>
              <w:bottom w:val="nil"/>
              <w:right w:val="single" w:color="D9D9D9" w:sz="8" w:space="0"/>
            </w:tcBorders>
            <w:tcMar>
              <w:top w:w="0" w:type="dxa"/>
              <w:left w:w="108" w:type="dxa"/>
              <w:bottom w:w="0" w:type="dxa"/>
              <w:right w:w="108" w:type="dxa"/>
            </w:tcMar>
          </w:tcPr>
          <w:p w:rsidR="00FE6C55" w:rsidP="00FE6C55" w:rsidRDefault="00FE6C55" w14:paraId="0D147C3D" w14:textId="77777777">
            <w:pPr>
              <w:spacing w:after="240"/>
              <w:rPr>
                <w:szCs w:val="18"/>
                <w:lang w:eastAsia="nl-NL"/>
              </w:rPr>
            </w:pPr>
            <w:r>
              <w:rPr>
                <w:szCs w:val="18"/>
                <w:lang w:eastAsia="nl-NL"/>
              </w:rPr>
              <w:t xml:space="preserve">Reeds geagendeerd voor een </w:t>
            </w:r>
            <w:hyperlink w:history="1" r:id="rId15">
              <w:r w:rsidRPr="005C1660">
                <w:rPr>
                  <w:rStyle w:val="Hyperlink"/>
                  <w:szCs w:val="18"/>
                  <w:lang w:eastAsia="nl-NL"/>
                </w:rPr>
                <w:t>schriftelijk overleg met inbrengdatum 10 september</w:t>
              </w:r>
            </w:hyperlink>
          </w:p>
          <w:p w:rsidR="00FE6C55" w:rsidP="00FE6C55" w:rsidRDefault="00FE6C55" w14:paraId="221A7999" w14:textId="65EED65F">
            <w:pPr>
              <w:spacing w:after="240"/>
              <w:rPr>
                <w:b/>
                <w:bCs/>
                <w:szCs w:val="18"/>
                <w:lang w:eastAsia="nl-NL"/>
              </w:rPr>
            </w:pPr>
            <w:r>
              <w:rPr>
                <w:szCs w:val="18"/>
                <w:lang w:eastAsia="nl-NL"/>
              </w:rPr>
              <w:t>Op dit fiscale omnibusvoorstel zijn reeds de volgende controle-instrumenten ingezet: een EU-</w:t>
            </w:r>
            <w:proofErr w:type="spellStart"/>
            <w:r>
              <w:rPr>
                <w:szCs w:val="18"/>
                <w:lang w:eastAsia="nl-NL"/>
              </w:rPr>
              <w:t>rapporteurschap</w:t>
            </w:r>
            <w:proofErr w:type="spellEnd"/>
            <w:r>
              <w:rPr>
                <w:szCs w:val="18"/>
                <w:lang w:eastAsia="nl-NL"/>
              </w:rPr>
              <w:t xml:space="preserve"> met de Leden Stultiens (PRO), Van Eijk (VVD) en Oosterhuis (D66); een behandelvoorbehoud en een EU-wetenschapstoets.</w:t>
            </w:r>
          </w:p>
        </w:tc>
      </w:tr>
      <w:tr w:rsidRPr="00E707D2" w:rsidR="00FE6C55" w:rsidTr="00FE6C55" w14:paraId="41936131" w14:textId="77777777">
        <w:tc>
          <w:tcPr>
            <w:tcW w:w="0" w:type="auto"/>
            <w:vMerge/>
            <w:tcBorders>
              <w:top w:val="single" w:color="D9D9D9" w:sz="8" w:space="0"/>
              <w:left w:val="single" w:color="D9D9D9" w:sz="8" w:space="0"/>
              <w:bottom w:val="single" w:color="D9D9D9" w:sz="8" w:space="0"/>
              <w:right w:val="nil"/>
            </w:tcBorders>
            <w:vAlign w:val="center"/>
            <w:hideMark/>
          </w:tcPr>
          <w:p w:rsidR="00FE6C55" w:rsidP="00FE6C55" w:rsidRDefault="00FE6C55" w14:paraId="5BF2F8E0" w14:textId="77777777">
            <w:pPr>
              <w:rPr>
                <w:rFonts w:cs="Calibri" w:eastAsiaTheme="minorHAnsi"/>
                <w:szCs w:val="18"/>
              </w:rPr>
            </w:pPr>
          </w:p>
        </w:tc>
        <w:tc>
          <w:tcPr>
            <w:tcW w:w="1134" w:type="dxa"/>
            <w:tcBorders>
              <w:top w:val="nil"/>
              <w:left w:val="nil"/>
              <w:bottom w:val="single" w:color="D9D9D9" w:sz="8" w:space="0"/>
              <w:right w:val="nil"/>
            </w:tcBorders>
            <w:tcMar>
              <w:top w:w="0" w:type="dxa"/>
              <w:left w:w="108" w:type="dxa"/>
              <w:bottom w:w="0" w:type="dxa"/>
              <w:right w:w="108" w:type="dxa"/>
            </w:tcMar>
            <w:hideMark/>
          </w:tcPr>
          <w:p w:rsidR="00FE6C55" w:rsidP="00FE6C55" w:rsidRDefault="00FE6C55" w14:paraId="13429700" w14:textId="77777777">
            <w:pPr>
              <w:spacing w:after="240"/>
              <w:rPr>
                <w:szCs w:val="18"/>
                <w:lang w:eastAsia="nl-NL"/>
              </w:rPr>
            </w:pPr>
            <w:r w:rsidRPr="00BC1E67">
              <w:rPr>
                <w:color w:val="595959" w:themeColor="text1" w:themeTint="A6"/>
                <w:szCs w:val="18"/>
              </w:rPr>
              <w:t>Noot</w:t>
            </w:r>
            <w:r>
              <w:rPr>
                <w:color w:val="595959" w:themeColor="text1" w:themeTint="A6"/>
                <w:szCs w:val="18"/>
              </w:rPr>
              <w:t xml:space="preserve"> </w:t>
            </w:r>
          </w:p>
        </w:tc>
        <w:tc>
          <w:tcPr>
            <w:tcW w:w="6378" w:type="dxa"/>
            <w:tcBorders>
              <w:top w:val="nil"/>
              <w:left w:val="nil"/>
              <w:bottom w:val="single" w:color="D9D9D9" w:sz="8" w:space="0"/>
              <w:right w:val="single" w:color="D9D9D9" w:sz="8" w:space="0"/>
            </w:tcBorders>
            <w:tcMar>
              <w:top w:w="0" w:type="dxa"/>
              <w:left w:w="108" w:type="dxa"/>
              <w:bottom w:w="0" w:type="dxa"/>
              <w:right w:w="108" w:type="dxa"/>
            </w:tcMar>
          </w:tcPr>
          <w:p w:rsidRPr="00C51542" w:rsidR="00FE6C55" w:rsidP="00FE6C55" w:rsidRDefault="00FE6C55" w14:paraId="7CA78482" w14:textId="16A2ECC8">
            <w:pPr>
              <w:spacing w:after="240"/>
              <w:rPr>
                <w:color w:val="595959" w:themeColor="text1" w:themeTint="A6"/>
                <w:szCs w:val="18"/>
              </w:rPr>
            </w:pPr>
            <w:r>
              <w:rPr>
                <w:color w:val="595959" w:themeColor="text1" w:themeTint="A6"/>
                <w:szCs w:val="18"/>
              </w:rPr>
              <w:t xml:space="preserve">Zie ook deze </w:t>
            </w:r>
            <w:hyperlink w:history="1" r:id="rId16">
              <w:r w:rsidRPr="008D29AA">
                <w:rPr>
                  <w:rStyle w:val="Hyperlink"/>
                  <w:szCs w:val="18"/>
                </w:rPr>
                <w:t>EU-signalering</w:t>
              </w:r>
            </w:hyperlink>
          </w:p>
        </w:tc>
      </w:tr>
    </w:tbl>
    <w:p w:rsidR="00FE6C55" w:rsidP="002A4BD8" w:rsidRDefault="00FE6C55" w14:paraId="36308BEB" w14:textId="77777777">
      <w:pPr>
        <w:rPr>
          <w:szCs w:val="18"/>
        </w:rPr>
      </w:pPr>
    </w:p>
    <w:p w:rsidR="006746A1" w:rsidP="002A4BD8" w:rsidRDefault="006746A1" w14:paraId="2F269953" w14:textId="77777777">
      <w:pPr>
        <w:rPr>
          <w:szCs w:val="18"/>
        </w:rPr>
      </w:pPr>
    </w:p>
    <w:tbl>
      <w:tblPr>
        <w:tblW w:w="7933" w:type="dxa"/>
        <w:tblCellMar>
          <w:left w:w="0" w:type="dxa"/>
          <w:right w:w="0" w:type="dxa"/>
        </w:tblCellMar>
        <w:tblLook w:val="04A0" w:firstRow="1" w:lastRow="0" w:firstColumn="1" w:lastColumn="0" w:noHBand="0" w:noVBand="1"/>
      </w:tblPr>
      <w:tblGrid>
        <w:gridCol w:w="421"/>
        <w:gridCol w:w="1134"/>
        <w:gridCol w:w="6378"/>
      </w:tblGrid>
      <w:tr w:rsidRPr="00AD22CE" w:rsidR="00FE6C55" w:rsidTr="00FE6C55" w14:paraId="0F341CEC" w14:textId="77777777">
        <w:tc>
          <w:tcPr>
            <w:tcW w:w="421" w:type="dxa"/>
            <w:vMerge w:val="restart"/>
            <w:tcBorders>
              <w:top w:val="single" w:color="D9D9D9" w:sz="8" w:space="0"/>
              <w:left w:val="single" w:color="D9D9D9" w:sz="8" w:space="0"/>
              <w:bottom w:val="single" w:color="D9D9D9" w:sz="8" w:space="0"/>
              <w:right w:val="nil"/>
            </w:tcBorders>
            <w:shd w:val="clear" w:color="auto" w:fill="F2F2F2"/>
            <w:tcMar>
              <w:top w:w="0" w:type="dxa"/>
              <w:left w:w="108" w:type="dxa"/>
              <w:bottom w:w="0" w:type="dxa"/>
              <w:right w:w="108" w:type="dxa"/>
            </w:tcMar>
          </w:tcPr>
          <w:p w:rsidR="00FE6C55" w:rsidP="006746A1" w:rsidRDefault="00FE6C55" w14:paraId="1379F698" w14:textId="77777777">
            <w:pPr>
              <w:pStyle w:val="Lijstalinea"/>
              <w:numPr>
                <w:ilvl w:val="0"/>
                <w:numId w:val="12"/>
              </w:numPr>
              <w:spacing w:after="240"/>
              <w:ind w:left="312"/>
              <w:rPr>
                <w:szCs w:val="18"/>
              </w:rPr>
            </w:pPr>
          </w:p>
        </w:tc>
        <w:tc>
          <w:tcPr>
            <w:tcW w:w="1134" w:type="dxa"/>
            <w:tcBorders>
              <w:top w:val="single" w:color="D9D9D9" w:sz="8" w:space="0"/>
              <w:left w:val="nil"/>
              <w:bottom w:val="nil"/>
              <w:right w:val="nil"/>
            </w:tcBorders>
            <w:tcMar>
              <w:top w:w="0" w:type="dxa"/>
              <w:left w:w="108" w:type="dxa"/>
              <w:bottom w:w="0" w:type="dxa"/>
              <w:right w:w="108" w:type="dxa"/>
            </w:tcMar>
            <w:hideMark/>
          </w:tcPr>
          <w:p w:rsidR="00FE6C55" w:rsidP="006746A1" w:rsidRDefault="00FE6C55" w14:paraId="48F5E4D5" w14:textId="77777777">
            <w:pPr>
              <w:spacing w:after="240"/>
              <w:rPr>
                <w:szCs w:val="18"/>
                <w:lang w:eastAsia="nl-NL"/>
              </w:rPr>
            </w:pPr>
            <w:r>
              <w:rPr>
                <w:szCs w:val="18"/>
                <w:lang w:eastAsia="nl-NL"/>
              </w:rPr>
              <w:t>Titel</w:t>
            </w:r>
          </w:p>
        </w:tc>
        <w:tc>
          <w:tcPr>
            <w:tcW w:w="6378" w:type="dxa"/>
            <w:tcBorders>
              <w:top w:val="single" w:color="D9D9D9" w:sz="8" w:space="0"/>
              <w:left w:val="nil"/>
              <w:bottom w:val="nil"/>
              <w:right w:val="single" w:color="D9D9D9" w:sz="8" w:space="0"/>
            </w:tcBorders>
            <w:tcMar>
              <w:top w:w="0" w:type="dxa"/>
              <w:left w:w="108" w:type="dxa"/>
              <w:bottom w:w="0" w:type="dxa"/>
              <w:right w:w="108" w:type="dxa"/>
            </w:tcMar>
          </w:tcPr>
          <w:p w:rsidRPr="00FE6C55" w:rsidR="00FE6C55" w:rsidP="00FE6C55" w:rsidRDefault="00FE6C55" w14:paraId="06EFA307" w14:textId="77777777">
            <w:pPr>
              <w:shd w:val="clear" w:color="auto" w:fill="FFFFFF"/>
              <w:spacing w:after="75"/>
              <w:rPr>
                <w:lang w:val="en-US"/>
              </w:rPr>
            </w:pPr>
            <w:r w:rsidRPr="00C04E5C">
              <w:rPr>
                <w:lang w:val="en-US"/>
              </w:rPr>
              <w:t xml:space="preserve">Proposal for a COUNCIL DIRECTIVE on administrative cooperation in the field of taxation (recast) </w:t>
            </w:r>
            <w:r>
              <w:fldChar w:fldCharType="begin"/>
            </w:r>
            <w:r w:rsidRPr="00AD22CE">
              <w:rPr>
                <w:lang w:val="en-US"/>
              </w:rPr>
              <w:instrText>HYPERLINK "https://eur06.safelinks.protection.outlook.com/?url=https%3A%2F%2Feur-lex.europa.eu%2Flegal-content%2FNL%2FTXT%2F%3Furi%3DCELEX%253A52026PC0308%26qid%3D1782800175700&amp;data=05%7C02%7Ch.keesom%40tweedekamer.nl%7C217f52d5221d42f6f9cc08deed689e68%7C238cb5073f714afeaaab8382731a4345%7C0%7C0%7C639209231063717746%7CUnknown%7CTWFpbGZsb3d8eyJFbXB0eU1hcGkiOnRydWUsIlYiOiIwLjAuMDAwMCIsIlAiOiJXaW4zMiIsIkFOIjoiTWFpbCIsIldUIjoyfQ%3D%3D%7C0%7C%7C%7C&amp;sdata=bdbyr3uiCmCXNH%2FIFjoGeMiGndBgbUt6yXLkNBUlIpM%3D&amp;reserved=0"</w:instrText>
            </w:r>
            <w:r>
              <w:fldChar w:fldCharType="separate"/>
            </w:r>
            <w:r w:rsidRPr="00C04E5C">
              <w:rPr>
                <w:rStyle w:val="Hyperlink"/>
                <w:lang w:val="en-US"/>
              </w:rPr>
              <w:t>COM(2026)308</w:t>
            </w:r>
            <w:r>
              <w:fldChar w:fldCharType="end"/>
            </w:r>
          </w:p>
          <w:p w:rsidRPr="006746A1" w:rsidR="00FE6C55" w:rsidP="006746A1" w:rsidRDefault="00FE6C55" w14:paraId="1C58A163" w14:textId="52A58934">
            <w:pPr>
              <w:shd w:val="clear" w:color="auto" w:fill="FFFFFF"/>
              <w:spacing w:after="75"/>
              <w:rPr>
                <w:szCs w:val="18"/>
                <w:lang w:val="en-US" w:eastAsia="nl-NL"/>
              </w:rPr>
            </w:pPr>
          </w:p>
        </w:tc>
      </w:tr>
      <w:tr w:rsidR="00FE6C55" w:rsidTr="00FE6C55" w14:paraId="5B816AA6" w14:textId="77777777">
        <w:tc>
          <w:tcPr>
            <w:tcW w:w="0" w:type="auto"/>
            <w:vMerge/>
            <w:tcBorders>
              <w:top w:val="single" w:color="D9D9D9" w:sz="8" w:space="0"/>
              <w:left w:val="single" w:color="D9D9D9" w:sz="8" w:space="0"/>
              <w:bottom w:val="single" w:color="D9D9D9" w:sz="8" w:space="0"/>
              <w:right w:val="nil"/>
            </w:tcBorders>
            <w:vAlign w:val="center"/>
            <w:hideMark/>
          </w:tcPr>
          <w:p w:rsidRPr="006746A1" w:rsidR="00FE6C55" w:rsidP="00FE6C55" w:rsidRDefault="00FE6C55" w14:paraId="5D4647EC" w14:textId="77777777">
            <w:pPr>
              <w:rPr>
                <w:rFonts w:cs="Calibri" w:eastAsiaTheme="minorHAnsi"/>
                <w:szCs w:val="18"/>
                <w:lang w:val="en-US"/>
              </w:rPr>
            </w:pPr>
          </w:p>
        </w:tc>
        <w:tc>
          <w:tcPr>
            <w:tcW w:w="1134" w:type="dxa"/>
            <w:tcMar>
              <w:top w:w="0" w:type="dxa"/>
              <w:left w:w="108" w:type="dxa"/>
              <w:bottom w:w="0" w:type="dxa"/>
              <w:right w:w="108" w:type="dxa"/>
            </w:tcMar>
            <w:hideMark/>
          </w:tcPr>
          <w:p w:rsidR="00FE6C55" w:rsidP="00FE6C55" w:rsidRDefault="00FE6C55" w14:paraId="6C421FCB" w14:textId="77777777">
            <w:pPr>
              <w:spacing w:after="240"/>
              <w:rPr>
                <w:szCs w:val="18"/>
                <w:lang w:eastAsia="nl-NL"/>
              </w:rPr>
            </w:pPr>
            <w:r w:rsidRPr="00BC1E67">
              <w:rPr>
                <w:szCs w:val="18"/>
              </w:rPr>
              <w:t>Voorstel</w:t>
            </w:r>
          </w:p>
        </w:tc>
        <w:tc>
          <w:tcPr>
            <w:tcW w:w="6378" w:type="dxa"/>
            <w:tcBorders>
              <w:top w:val="nil"/>
              <w:left w:val="nil"/>
              <w:bottom w:val="nil"/>
              <w:right w:val="single" w:color="D9D9D9" w:sz="8" w:space="0"/>
            </w:tcBorders>
            <w:tcMar>
              <w:top w:w="0" w:type="dxa"/>
              <w:left w:w="108" w:type="dxa"/>
              <w:bottom w:w="0" w:type="dxa"/>
              <w:right w:w="108" w:type="dxa"/>
            </w:tcMar>
          </w:tcPr>
          <w:p w:rsidR="00FE6C55" w:rsidP="00FE6C55" w:rsidRDefault="00FE6C55" w14:paraId="3FCAA0A3" w14:textId="15C3355B">
            <w:pPr>
              <w:spacing w:after="240"/>
              <w:rPr>
                <w:b/>
                <w:bCs/>
                <w:szCs w:val="18"/>
                <w:lang w:eastAsia="nl-NL"/>
              </w:rPr>
            </w:pPr>
            <w:r>
              <w:rPr>
                <w:szCs w:val="18"/>
                <w:lang w:eastAsia="nl-NL"/>
              </w:rPr>
              <w:t xml:space="preserve">Reeds geagendeerd voor een </w:t>
            </w:r>
            <w:hyperlink w:history="1" r:id="rId17">
              <w:r w:rsidRPr="004A69C1">
                <w:rPr>
                  <w:rStyle w:val="Hyperlink"/>
                  <w:szCs w:val="18"/>
                  <w:lang w:eastAsia="nl-NL"/>
                </w:rPr>
                <w:t>schriftelijk overleg met inbrengdatum 10 september</w:t>
              </w:r>
            </w:hyperlink>
          </w:p>
        </w:tc>
      </w:tr>
      <w:tr w:rsidRPr="00E707D2" w:rsidR="00FE6C55" w:rsidTr="00FE6C55" w14:paraId="5C5874D7" w14:textId="77777777">
        <w:tc>
          <w:tcPr>
            <w:tcW w:w="0" w:type="auto"/>
            <w:vMerge/>
            <w:tcBorders>
              <w:top w:val="single" w:color="D9D9D9" w:sz="8" w:space="0"/>
              <w:left w:val="single" w:color="D9D9D9" w:sz="8" w:space="0"/>
              <w:bottom w:val="single" w:color="D9D9D9" w:sz="8" w:space="0"/>
              <w:right w:val="nil"/>
            </w:tcBorders>
            <w:vAlign w:val="center"/>
            <w:hideMark/>
          </w:tcPr>
          <w:p w:rsidR="00FE6C55" w:rsidP="00FE6C55" w:rsidRDefault="00FE6C55" w14:paraId="0EE54F8E" w14:textId="77777777">
            <w:pPr>
              <w:rPr>
                <w:rFonts w:cs="Calibri" w:eastAsiaTheme="minorHAnsi"/>
                <w:szCs w:val="18"/>
              </w:rPr>
            </w:pPr>
          </w:p>
        </w:tc>
        <w:tc>
          <w:tcPr>
            <w:tcW w:w="1134" w:type="dxa"/>
            <w:tcBorders>
              <w:top w:val="nil"/>
              <w:left w:val="nil"/>
              <w:bottom w:val="single" w:color="D9D9D9" w:sz="8" w:space="0"/>
              <w:right w:val="nil"/>
            </w:tcBorders>
            <w:tcMar>
              <w:top w:w="0" w:type="dxa"/>
              <w:left w:w="108" w:type="dxa"/>
              <w:bottom w:w="0" w:type="dxa"/>
              <w:right w:w="108" w:type="dxa"/>
            </w:tcMar>
            <w:hideMark/>
          </w:tcPr>
          <w:p w:rsidR="00FE6C55" w:rsidP="00FE6C55" w:rsidRDefault="00FE6C55" w14:paraId="0E29A79F" w14:textId="77777777">
            <w:pPr>
              <w:spacing w:after="240"/>
              <w:rPr>
                <w:szCs w:val="18"/>
                <w:lang w:eastAsia="nl-NL"/>
              </w:rPr>
            </w:pPr>
            <w:r w:rsidRPr="00BC1E67">
              <w:rPr>
                <w:color w:val="595959" w:themeColor="text1" w:themeTint="A6"/>
                <w:szCs w:val="18"/>
              </w:rPr>
              <w:t>Noot</w:t>
            </w:r>
            <w:r>
              <w:rPr>
                <w:color w:val="595959" w:themeColor="text1" w:themeTint="A6"/>
                <w:szCs w:val="18"/>
              </w:rPr>
              <w:t xml:space="preserve"> </w:t>
            </w:r>
          </w:p>
        </w:tc>
        <w:tc>
          <w:tcPr>
            <w:tcW w:w="6378" w:type="dxa"/>
            <w:tcBorders>
              <w:top w:val="nil"/>
              <w:left w:val="nil"/>
              <w:bottom w:val="single" w:color="D9D9D9" w:sz="8" w:space="0"/>
              <w:right w:val="single" w:color="D9D9D9" w:sz="8" w:space="0"/>
            </w:tcBorders>
            <w:tcMar>
              <w:top w:w="0" w:type="dxa"/>
              <w:left w:w="108" w:type="dxa"/>
              <w:bottom w:w="0" w:type="dxa"/>
              <w:right w:w="108" w:type="dxa"/>
            </w:tcMar>
          </w:tcPr>
          <w:p w:rsidRPr="003F2D22" w:rsidR="00FE6C55" w:rsidP="00FE6C55" w:rsidRDefault="00FE6C55" w14:paraId="7CE2B401" w14:textId="77777777">
            <w:pPr>
              <w:pStyle w:val="Spreekpunten"/>
              <w:numPr>
                <w:ilvl w:val="0"/>
                <w:numId w:val="0"/>
              </w:numPr>
              <w:tabs>
                <w:tab w:val="left" w:pos="708"/>
              </w:tabs>
              <w:rPr>
                <w:rFonts w:ascii="Verdana" w:hAnsi="Verdana" w:eastAsia="Calibri"/>
                <w:bCs w:val="0"/>
                <w:color w:val="595959" w:themeColor="text1" w:themeTint="A6"/>
                <w:sz w:val="18"/>
                <w:szCs w:val="18"/>
                <w:lang w:val="nl-NL" w:eastAsia="en-US"/>
              </w:rPr>
            </w:pPr>
            <w:r w:rsidRPr="003F2D22">
              <w:rPr>
                <w:rFonts w:ascii="Verdana" w:hAnsi="Verdana" w:eastAsia="Calibri"/>
                <w:bCs w:val="0"/>
                <w:color w:val="595959" w:themeColor="text1" w:themeTint="A6"/>
                <w:sz w:val="18"/>
                <w:szCs w:val="18"/>
                <w:lang w:val="nl-NL" w:eastAsia="en-US"/>
              </w:rPr>
              <w:t>De Commissie stelt een 9e herziening voor van de Administratieve samenwerkingsrichtlijn op het gebied van belastingen (AC).  Het DAC-raamwerk ziet onder meer op de rapportage aan de belastingdiensten en de automatische uitwisseling van fiscaal relevante informatie.</w:t>
            </w:r>
          </w:p>
          <w:p w:rsidRPr="00C51542" w:rsidR="00FE6C55" w:rsidP="00FE6C55" w:rsidRDefault="00FE6C55" w14:paraId="6F10389B" w14:textId="35C46BAB">
            <w:pPr>
              <w:spacing w:after="240"/>
              <w:rPr>
                <w:color w:val="595959" w:themeColor="text1" w:themeTint="A6"/>
                <w:szCs w:val="18"/>
              </w:rPr>
            </w:pPr>
          </w:p>
        </w:tc>
      </w:tr>
    </w:tbl>
    <w:p w:rsidR="006746A1" w:rsidP="002A4BD8" w:rsidRDefault="006746A1" w14:paraId="60503E60" w14:textId="77777777">
      <w:pPr>
        <w:rPr>
          <w:szCs w:val="18"/>
        </w:rPr>
      </w:pPr>
    </w:p>
    <w:p w:rsidR="006746A1" w:rsidP="002A4BD8" w:rsidRDefault="006746A1" w14:paraId="1DF53591" w14:textId="77777777">
      <w:pPr>
        <w:rPr>
          <w:szCs w:val="18"/>
        </w:rPr>
      </w:pPr>
    </w:p>
    <w:p w:rsidR="006746A1" w:rsidP="002A4BD8" w:rsidRDefault="006746A1" w14:paraId="306450BC" w14:textId="77777777">
      <w:pPr>
        <w:rPr>
          <w:szCs w:val="18"/>
        </w:rPr>
      </w:pPr>
    </w:p>
    <w:p w:rsidRPr="00092424" w:rsidR="00687685" w:rsidP="002A4BD8" w:rsidRDefault="00687685" w14:paraId="73B61B96" w14:textId="77777777">
      <w:pPr>
        <w:rPr>
          <w:szCs w:val="18"/>
        </w:rPr>
      </w:pPr>
    </w:p>
    <w:p w:rsidRPr="00092424" w:rsidR="00687685" w:rsidP="002A4BD8" w:rsidRDefault="00687685" w14:paraId="1A2AA2FD" w14:textId="77777777">
      <w:pPr>
        <w:rPr>
          <w:szCs w:val="18"/>
        </w:rPr>
      </w:pPr>
    </w:p>
    <w:p w:rsidRPr="0030019C" w:rsidR="00820149" w:rsidP="00820149" w:rsidRDefault="00D27FE7" w14:paraId="56C0CBEE" w14:textId="2B17A68E">
      <w:pPr>
        <w:pStyle w:val="Lijstalinea"/>
        <w:numPr>
          <w:ilvl w:val="0"/>
          <w:numId w:val="2"/>
        </w:numPr>
        <w:rPr>
          <w:b/>
          <w:szCs w:val="18"/>
        </w:rPr>
      </w:pPr>
      <w:r w:rsidRPr="00BC1E67">
        <w:rPr>
          <w:b/>
          <w:szCs w:val="18"/>
        </w:rPr>
        <w:t>Nieuwe</w:t>
      </w:r>
      <w:r w:rsidRPr="00BC1E67" w:rsidR="008C43A5">
        <w:rPr>
          <w:b/>
          <w:szCs w:val="18"/>
        </w:rPr>
        <w:t xml:space="preserve"> EU-</w:t>
      </w:r>
      <w:r w:rsidRPr="00BC1E67" w:rsidR="006E2C94">
        <w:rPr>
          <w:b/>
          <w:szCs w:val="18"/>
        </w:rPr>
        <w:t>documenten</w:t>
      </w:r>
      <w:r w:rsidRPr="00BC1E67">
        <w:rPr>
          <w:b/>
          <w:szCs w:val="18"/>
        </w:rPr>
        <w:t xml:space="preserve"> van niet-wetgevende aard </w:t>
      </w:r>
      <w:r w:rsidRPr="00BC1E67" w:rsidR="00E02D08">
        <w:rPr>
          <w:b/>
          <w:szCs w:val="18"/>
        </w:rPr>
        <w:br/>
      </w:r>
      <w:r w:rsidRPr="00BC1E67" w:rsidR="00E02D08">
        <w:rPr>
          <w:szCs w:val="18"/>
        </w:rPr>
        <w:t>(M</w:t>
      </w:r>
      <w:r w:rsidRPr="00BC1E67" w:rsidR="00820149">
        <w:rPr>
          <w:szCs w:val="18"/>
        </w:rPr>
        <w:t>edede</w:t>
      </w:r>
      <w:r w:rsidRPr="00BC1E67">
        <w:rPr>
          <w:szCs w:val="18"/>
        </w:rPr>
        <w:t>lingen, aanbevelingen, actieplannen, consultaties, etc.</w:t>
      </w:r>
      <w:r w:rsidRPr="00BC1E67" w:rsidR="00E02D08">
        <w:rPr>
          <w:szCs w:val="18"/>
        </w:rPr>
        <w:t>)</w:t>
      </w:r>
    </w:p>
    <w:p w:rsidR="0030019C" w:rsidP="0030019C" w:rsidRDefault="0030019C" w14:paraId="6D322B03" w14:textId="77777777">
      <w:pPr>
        <w:pStyle w:val="Lijstalinea"/>
        <w:rPr>
          <w:b/>
          <w:szCs w:val="18"/>
        </w:rPr>
      </w:pPr>
    </w:p>
    <w:p w:rsidR="00FE6C55" w:rsidP="00FE6C55" w:rsidRDefault="00FE6C55" w14:paraId="36245719" w14:textId="77777777">
      <w:pPr>
        <w:tabs>
          <w:tab w:val="left" w:pos="2052"/>
        </w:tabs>
        <w:rPr>
          <w:szCs w:val="18"/>
        </w:rPr>
      </w:pPr>
    </w:p>
    <w:tbl>
      <w:tblPr>
        <w:tblW w:w="0" w:type="auto"/>
        <w:tblCellMar>
          <w:left w:w="0" w:type="dxa"/>
          <w:right w:w="0" w:type="dxa"/>
        </w:tblCellMar>
        <w:tblLook w:val="04A0" w:firstRow="1" w:lastRow="0" w:firstColumn="1" w:lastColumn="0" w:noHBand="0" w:noVBand="1"/>
      </w:tblPr>
      <w:tblGrid>
        <w:gridCol w:w="421"/>
        <w:gridCol w:w="1134"/>
        <w:gridCol w:w="6378"/>
      </w:tblGrid>
      <w:tr w:rsidRPr="00AD22CE" w:rsidR="00FE6C55" w:rsidTr="00A7635E" w14:paraId="23BF805B" w14:textId="77777777">
        <w:tc>
          <w:tcPr>
            <w:tcW w:w="421" w:type="dxa"/>
            <w:vMerge w:val="restart"/>
            <w:tcBorders>
              <w:top w:val="single" w:color="D9D9D9" w:sz="8" w:space="0"/>
              <w:left w:val="single" w:color="D9D9D9" w:sz="8" w:space="0"/>
              <w:bottom w:val="single" w:color="D9D9D9" w:sz="8" w:space="0"/>
              <w:right w:val="nil"/>
            </w:tcBorders>
            <w:shd w:val="clear" w:color="auto" w:fill="F2F2F2"/>
            <w:tcMar>
              <w:top w:w="0" w:type="dxa"/>
              <w:left w:w="108" w:type="dxa"/>
              <w:bottom w:w="0" w:type="dxa"/>
              <w:right w:w="108" w:type="dxa"/>
            </w:tcMar>
          </w:tcPr>
          <w:p w:rsidR="00FE6C55" w:rsidP="00A7635E" w:rsidRDefault="00FE6C55" w14:paraId="2B2E1CB2" w14:textId="77777777">
            <w:pPr>
              <w:pStyle w:val="Lijstalinea"/>
              <w:numPr>
                <w:ilvl w:val="0"/>
                <w:numId w:val="12"/>
              </w:numPr>
              <w:spacing w:after="240"/>
              <w:ind w:left="312"/>
              <w:rPr>
                <w:szCs w:val="18"/>
              </w:rPr>
            </w:pPr>
          </w:p>
        </w:tc>
        <w:tc>
          <w:tcPr>
            <w:tcW w:w="1134" w:type="dxa"/>
            <w:tcBorders>
              <w:top w:val="single" w:color="D9D9D9" w:sz="8" w:space="0"/>
              <w:left w:val="nil"/>
              <w:bottom w:val="nil"/>
              <w:right w:val="nil"/>
            </w:tcBorders>
            <w:tcMar>
              <w:top w:w="0" w:type="dxa"/>
              <w:left w:w="108" w:type="dxa"/>
              <w:bottom w:w="0" w:type="dxa"/>
              <w:right w:w="108" w:type="dxa"/>
            </w:tcMar>
            <w:hideMark/>
          </w:tcPr>
          <w:p w:rsidR="00FE6C55" w:rsidP="00A7635E" w:rsidRDefault="00FE6C55" w14:paraId="230F9E80" w14:textId="77777777">
            <w:pPr>
              <w:spacing w:after="240"/>
              <w:rPr>
                <w:szCs w:val="18"/>
                <w:lang w:eastAsia="nl-NL"/>
              </w:rPr>
            </w:pPr>
            <w:r>
              <w:rPr>
                <w:szCs w:val="18"/>
                <w:lang w:eastAsia="nl-NL"/>
              </w:rPr>
              <w:t>Titel</w:t>
            </w:r>
          </w:p>
        </w:tc>
        <w:tc>
          <w:tcPr>
            <w:tcW w:w="6378" w:type="dxa"/>
            <w:tcBorders>
              <w:top w:val="single" w:color="D9D9D9" w:sz="8" w:space="0"/>
              <w:left w:val="nil"/>
              <w:bottom w:val="nil"/>
              <w:right w:val="single" w:color="D9D9D9" w:sz="8" w:space="0"/>
            </w:tcBorders>
            <w:tcMar>
              <w:top w:w="0" w:type="dxa"/>
              <w:left w:w="108" w:type="dxa"/>
              <w:bottom w:w="0" w:type="dxa"/>
              <w:right w:w="108" w:type="dxa"/>
            </w:tcMar>
            <w:hideMark/>
          </w:tcPr>
          <w:p w:rsidRPr="00FC7C1B" w:rsidR="00FE6C55" w:rsidP="00A7635E" w:rsidRDefault="00FE6C55" w14:paraId="29405311" w14:textId="77777777">
            <w:pPr>
              <w:shd w:val="clear" w:color="auto" w:fill="FFFFFF"/>
              <w:spacing w:after="75"/>
              <w:rPr>
                <w:szCs w:val="18"/>
                <w:lang w:val="en-US" w:eastAsia="nl-NL"/>
              </w:rPr>
            </w:pPr>
            <w:r w:rsidRPr="00C04E5C">
              <w:rPr>
                <w:lang w:val="en-US"/>
              </w:rPr>
              <w:t xml:space="preserve">COMMUNICATION FROM THE COMMISSION TO THE EUROPEAN PARLIAMENT, THE COUNCIL, THE EUROPEAN CENTRAL BANK, THE EUROPEAN ECONOMIC AND SOCIAL COMMITTEE AND THE COMMITTEE OF THE REGIONS Competitiveness of the Banking Sector and the Single Market in Banking </w:t>
            </w:r>
            <w:r>
              <w:fldChar w:fldCharType="begin"/>
            </w:r>
            <w:r w:rsidRPr="00AD22CE">
              <w:rPr>
                <w:lang w:val="en-US"/>
              </w:rPr>
              <w:instrText>HYPERLINK "https://eur06.safelinks.protection.outlook.com/?url=https%3A%2F%2Feur-lex.europa.eu%2Flegal-content%2FNL%2FTXT%2F%3Furi%3DCELEX%253A52026DC0615%26qid%3D1784811763747&amp;data=05%7C02%7Ch.keesom%40tweedekamer.nl%7Cf3c0006592ba4f966f9608dee8bd2ce4%7C238cb5073f714afeaaab8382731a4345%7C0%7C0%7C639204096356895444%7CUnknown%7CTWFpbGZsb3d8eyJFbXB0eU1hcGkiOnRydWUsIlYiOiIwLjAuMDAwMCIsIlAiOiJXaW4zMiIsIkFOIjoiTWFpbCIsIldUIjoyfQ%3D%3D%7C0%7C%7C%7C&amp;sdata=My6%2FsjE%2FTINFh4Pz9PEojsK7Zr3OFhtg5h82Xdr84zA%3D&amp;reserved=0"</w:instrText>
            </w:r>
            <w:r>
              <w:fldChar w:fldCharType="separate"/>
            </w:r>
            <w:r w:rsidRPr="00C04E5C">
              <w:rPr>
                <w:rStyle w:val="Hyperlink"/>
                <w:lang w:val="en-US"/>
              </w:rPr>
              <w:t>COM(2026) 615</w:t>
            </w:r>
            <w:r>
              <w:fldChar w:fldCharType="end"/>
            </w:r>
          </w:p>
        </w:tc>
      </w:tr>
      <w:tr w:rsidR="00FE6C55" w:rsidTr="00A7635E" w14:paraId="03C4DD9B" w14:textId="77777777">
        <w:tc>
          <w:tcPr>
            <w:tcW w:w="0" w:type="auto"/>
            <w:vMerge/>
            <w:tcBorders>
              <w:top w:val="single" w:color="D9D9D9" w:sz="8" w:space="0"/>
              <w:left w:val="single" w:color="D9D9D9" w:sz="8" w:space="0"/>
              <w:bottom w:val="single" w:color="D9D9D9" w:sz="8" w:space="0"/>
              <w:right w:val="nil"/>
            </w:tcBorders>
            <w:vAlign w:val="center"/>
            <w:hideMark/>
          </w:tcPr>
          <w:p w:rsidRPr="00FC7C1B" w:rsidR="00FE6C55" w:rsidP="00A7635E" w:rsidRDefault="00FE6C55" w14:paraId="04ABD9FC" w14:textId="77777777">
            <w:pPr>
              <w:rPr>
                <w:rFonts w:cs="Calibri" w:eastAsiaTheme="minorHAnsi"/>
                <w:szCs w:val="18"/>
                <w:lang w:val="en-US"/>
              </w:rPr>
            </w:pPr>
          </w:p>
        </w:tc>
        <w:tc>
          <w:tcPr>
            <w:tcW w:w="1134" w:type="dxa"/>
            <w:tcMar>
              <w:top w:w="0" w:type="dxa"/>
              <w:left w:w="108" w:type="dxa"/>
              <w:bottom w:w="0" w:type="dxa"/>
              <w:right w:w="108" w:type="dxa"/>
            </w:tcMar>
            <w:hideMark/>
          </w:tcPr>
          <w:p w:rsidR="00FE6C55" w:rsidP="00A7635E" w:rsidRDefault="00FE6C55" w14:paraId="4FD6517E" w14:textId="77777777">
            <w:pPr>
              <w:spacing w:after="240"/>
              <w:rPr>
                <w:szCs w:val="18"/>
                <w:lang w:eastAsia="nl-NL"/>
              </w:rPr>
            </w:pPr>
            <w:r w:rsidRPr="00BC1E67">
              <w:rPr>
                <w:szCs w:val="18"/>
              </w:rPr>
              <w:t>Voorstel</w:t>
            </w:r>
          </w:p>
        </w:tc>
        <w:tc>
          <w:tcPr>
            <w:tcW w:w="6378" w:type="dxa"/>
            <w:tcBorders>
              <w:top w:val="nil"/>
              <w:left w:val="nil"/>
              <w:bottom w:val="nil"/>
              <w:right w:val="single" w:color="D9D9D9" w:sz="8" w:space="0"/>
            </w:tcBorders>
            <w:tcMar>
              <w:top w:w="0" w:type="dxa"/>
              <w:left w:w="108" w:type="dxa"/>
              <w:bottom w:w="0" w:type="dxa"/>
              <w:right w:w="108" w:type="dxa"/>
            </w:tcMar>
            <w:hideMark/>
          </w:tcPr>
          <w:p w:rsidR="00FE6C55" w:rsidP="00A7635E" w:rsidRDefault="00FE6C55" w14:paraId="6C012A69" w14:textId="77777777">
            <w:pPr>
              <w:spacing w:after="240"/>
              <w:rPr>
                <w:b/>
                <w:bCs/>
                <w:szCs w:val="18"/>
                <w:lang w:eastAsia="nl-NL"/>
              </w:rPr>
            </w:pPr>
            <w:r>
              <w:rPr>
                <w:szCs w:val="18"/>
              </w:rPr>
              <w:t>Na ommekomst van het BNC-fiche agenderen voor schriftelijk overleg</w:t>
            </w:r>
          </w:p>
        </w:tc>
      </w:tr>
      <w:tr w:rsidRPr="00E707D2" w:rsidR="00FE6C55" w:rsidTr="00A7635E" w14:paraId="7C26C095" w14:textId="77777777">
        <w:tc>
          <w:tcPr>
            <w:tcW w:w="0" w:type="auto"/>
            <w:vMerge/>
            <w:tcBorders>
              <w:top w:val="single" w:color="D9D9D9" w:sz="8" w:space="0"/>
              <w:left w:val="single" w:color="D9D9D9" w:sz="8" w:space="0"/>
              <w:bottom w:val="single" w:color="D9D9D9" w:sz="8" w:space="0"/>
              <w:right w:val="nil"/>
            </w:tcBorders>
            <w:vAlign w:val="center"/>
            <w:hideMark/>
          </w:tcPr>
          <w:p w:rsidR="00FE6C55" w:rsidP="00A7635E" w:rsidRDefault="00FE6C55" w14:paraId="327646AC" w14:textId="77777777">
            <w:pPr>
              <w:rPr>
                <w:rFonts w:cs="Calibri" w:eastAsiaTheme="minorHAnsi"/>
                <w:szCs w:val="18"/>
              </w:rPr>
            </w:pPr>
          </w:p>
        </w:tc>
        <w:tc>
          <w:tcPr>
            <w:tcW w:w="1134" w:type="dxa"/>
            <w:tcBorders>
              <w:top w:val="nil"/>
              <w:left w:val="nil"/>
              <w:bottom w:val="single" w:color="D9D9D9" w:sz="8" w:space="0"/>
              <w:right w:val="nil"/>
            </w:tcBorders>
            <w:tcMar>
              <w:top w:w="0" w:type="dxa"/>
              <w:left w:w="108" w:type="dxa"/>
              <w:bottom w:w="0" w:type="dxa"/>
              <w:right w:w="108" w:type="dxa"/>
            </w:tcMar>
            <w:hideMark/>
          </w:tcPr>
          <w:p w:rsidR="00FE6C55" w:rsidP="00A7635E" w:rsidRDefault="00FE6C55" w14:paraId="7E81F345" w14:textId="77777777">
            <w:pPr>
              <w:spacing w:after="240"/>
              <w:rPr>
                <w:szCs w:val="18"/>
                <w:lang w:eastAsia="nl-NL"/>
              </w:rPr>
            </w:pPr>
            <w:r w:rsidRPr="00BC1E67">
              <w:rPr>
                <w:color w:val="595959" w:themeColor="text1" w:themeTint="A6"/>
                <w:szCs w:val="18"/>
              </w:rPr>
              <w:t>Noot</w:t>
            </w:r>
            <w:r>
              <w:rPr>
                <w:color w:val="595959" w:themeColor="text1" w:themeTint="A6"/>
                <w:szCs w:val="18"/>
              </w:rPr>
              <w:t xml:space="preserve"> </w:t>
            </w:r>
          </w:p>
        </w:tc>
        <w:tc>
          <w:tcPr>
            <w:tcW w:w="6378" w:type="dxa"/>
            <w:tcBorders>
              <w:top w:val="nil"/>
              <w:left w:val="nil"/>
              <w:bottom w:val="single" w:color="D9D9D9" w:sz="8" w:space="0"/>
              <w:right w:val="single" w:color="D9D9D9" w:sz="8" w:space="0"/>
            </w:tcBorders>
            <w:tcMar>
              <w:top w:w="0" w:type="dxa"/>
              <w:left w:w="108" w:type="dxa"/>
              <w:bottom w:w="0" w:type="dxa"/>
              <w:right w:w="108" w:type="dxa"/>
            </w:tcMar>
            <w:hideMark/>
          </w:tcPr>
          <w:p w:rsidRPr="00C51542" w:rsidR="00FE6C55" w:rsidP="00A7635E" w:rsidRDefault="00FE6C55" w14:paraId="5A5EA682" w14:textId="77777777">
            <w:pPr>
              <w:spacing w:after="240"/>
              <w:rPr>
                <w:color w:val="595959" w:themeColor="text1" w:themeTint="A6"/>
                <w:szCs w:val="18"/>
              </w:rPr>
            </w:pPr>
            <w:r>
              <w:rPr>
                <w:color w:val="595959" w:themeColor="text1" w:themeTint="A6"/>
                <w:szCs w:val="18"/>
              </w:rPr>
              <w:t>In deze Mededeling beschrijft de Commissie hoe zij de aankomende tijd het concurrentievermogen van de Europese bancaire sector wil verbeteren</w:t>
            </w:r>
          </w:p>
        </w:tc>
      </w:tr>
    </w:tbl>
    <w:p w:rsidR="00FE6C55" w:rsidP="00FE6C55" w:rsidRDefault="00FE6C55" w14:paraId="75B721E4" w14:textId="77777777">
      <w:pPr>
        <w:tabs>
          <w:tab w:val="left" w:pos="2052"/>
        </w:tabs>
        <w:rPr>
          <w:szCs w:val="18"/>
        </w:rPr>
      </w:pPr>
    </w:p>
    <w:p w:rsidR="00FE6C55" w:rsidP="00FE6C55" w:rsidRDefault="00FE6C55" w14:paraId="0D9C1B25" w14:textId="77777777">
      <w:pPr>
        <w:tabs>
          <w:tab w:val="left" w:pos="2052"/>
        </w:tabs>
        <w:rPr>
          <w:szCs w:val="18"/>
        </w:rPr>
      </w:pPr>
    </w:p>
    <w:p w:rsidRPr="007070FA" w:rsidR="00FE6C55" w:rsidP="00FE6C55" w:rsidRDefault="00FE6C55" w14:paraId="38CA22E6" w14:textId="77777777">
      <w:pPr>
        <w:spacing w:after="160" w:line="278" w:lineRule="auto"/>
      </w:pPr>
    </w:p>
    <w:tbl>
      <w:tblPr>
        <w:tblW w:w="0" w:type="auto"/>
        <w:tblCellMar>
          <w:left w:w="0" w:type="dxa"/>
          <w:right w:w="0" w:type="dxa"/>
        </w:tblCellMar>
        <w:tblLook w:val="04A0" w:firstRow="1" w:lastRow="0" w:firstColumn="1" w:lastColumn="0" w:noHBand="0" w:noVBand="1"/>
      </w:tblPr>
      <w:tblGrid>
        <w:gridCol w:w="421"/>
        <w:gridCol w:w="1134"/>
        <w:gridCol w:w="6378"/>
      </w:tblGrid>
      <w:tr w:rsidRPr="00AD22CE" w:rsidR="00FE6C55" w:rsidTr="00A7635E" w14:paraId="43AEC7DF" w14:textId="77777777">
        <w:tc>
          <w:tcPr>
            <w:tcW w:w="421" w:type="dxa"/>
            <w:vMerge w:val="restart"/>
            <w:tcBorders>
              <w:top w:val="single" w:color="D9D9D9" w:sz="8" w:space="0"/>
              <w:left w:val="single" w:color="D9D9D9" w:sz="8" w:space="0"/>
              <w:bottom w:val="single" w:color="D9D9D9" w:sz="8" w:space="0"/>
              <w:right w:val="nil"/>
            </w:tcBorders>
            <w:shd w:val="clear" w:color="auto" w:fill="F2F2F2"/>
            <w:tcMar>
              <w:top w:w="0" w:type="dxa"/>
              <w:left w:w="108" w:type="dxa"/>
              <w:bottom w:w="0" w:type="dxa"/>
              <w:right w:w="108" w:type="dxa"/>
            </w:tcMar>
          </w:tcPr>
          <w:p w:rsidR="00FE6C55" w:rsidP="00A7635E" w:rsidRDefault="00FE6C55" w14:paraId="3DA99DD5" w14:textId="77777777">
            <w:pPr>
              <w:pStyle w:val="Lijstalinea"/>
              <w:numPr>
                <w:ilvl w:val="0"/>
                <w:numId w:val="12"/>
              </w:numPr>
              <w:spacing w:after="240"/>
              <w:ind w:left="312"/>
              <w:rPr>
                <w:szCs w:val="18"/>
              </w:rPr>
            </w:pPr>
          </w:p>
        </w:tc>
        <w:tc>
          <w:tcPr>
            <w:tcW w:w="1134" w:type="dxa"/>
            <w:tcBorders>
              <w:top w:val="single" w:color="D9D9D9" w:sz="8" w:space="0"/>
              <w:left w:val="nil"/>
              <w:bottom w:val="nil"/>
              <w:right w:val="nil"/>
            </w:tcBorders>
            <w:tcMar>
              <w:top w:w="0" w:type="dxa"/>
              <w:left w:w="108" w:type="dxa"/>
              <w:bottom w:w="0" w:type="dxa"/>
              <w:right w:w="108" w:type="dxa"/>
            </w:tcMar>
            <w:hideMark/>
          </w:tcPr>
          <w:p w:rsidR="00FE6C55" w:rsidP="00A7635E" w:rsidRDefault="00FE6C55" w14:paraId="2F18CAC6" w14:textId="77777777">
            <w:pPr>
              <w:spacing w:after="240"/>
              <w:rPr>
                <w:szCs w:val="18"/>
                <w:lang w:eastAsia="nl-NL"/>
              </w:rPr>
            </w:pPr>
            <w:r>
              <w:rPr>
                <w:szCs w:val="18"/>
                <w:lang w:eastAsia="nl-NL"/>
              </w:rPr>
              <w:t>Titel</w:t>
            </w:r>
          </w:p>
        </w:tc>
        <w:tc>
          <w:tcPr>
            <w:tcW w:w="6378" w:type="dxa"/>
            <w:tcBorders>
              <w:top w:val="single" w:color="D9D9D9" w:sz="8" w:space="0"/>
              <w:left w:val="nil"/>
              <w:bottom w:val="nil"/>
              <w:right w:val="single" w:color="D9D9D9" w:sz="8" w:space="0"/>
            </w:tcBorders>
            <w:tcMar>
              <w:top w:w="0" w:type="dxa"/>
              <w:left w:w="108" w:type="dxa"/>
              <w:bottom w:w="0" w:type="dxa"/>
              <w:right w:w="108" w:type="dxa"/>
            </w:tcMar>
          </w:tcPr>
          <w:p w:rsidRPr="00FC7C1B" w:rsidR="00FE6C55" w:rsidP="00A7635E" w:rsidRDefault="00FE6C55" w14:paraId="6527D1F6" w14:textId="77777777">
            <w:pPr>
              <w:shd w:val="clear" w:color="auto" w:fill="FFFFFF"/>
              <w:spacing w:after="75"/>
              <w:rPr>
                <w:szCs w:val="18"/>
                <w:lang w:val="en-US" w:eastAsia="nl-NL"/>
              </w:rPr>
            </w:pPr>
            <w:r w:rsidRPr="00C04E5C">
              <w:rPr>
                <w:lang w:val="en-US"/>
              </w:rPr>
              <w:t xml:space="preserve">DRAFT The Union's annual budget for the 2027 financial year - General introduction - General statement of expenditure - General statement of revenue - Statement of revenue and expenditure by section </w:t>
            </w:r>
            <w:r>
              <w:fldChar w:fldCharType="begin"/>
            </w:r>
            <w:r w:rsidRPr="00AD22CE">
              <w:rPr>
                <w:lang w:val="en-US"/>
              </w:rPr>
              <w:instrText>HYPERLINK "https://eur06.safelinks.protection.outlook.com/?url=https%3A%2F%2Feur-lex.europa.eu%2Flegal-content%2FEN%2FTXT%2FPDF%2F%3Furi%3DCOM%3A2026%3A300%3AFIN&amp;data=05%7C02%7Ch.keesom%40tweedekamer.nl%7C7ca519ca240d424cb98708dee30d4628%7C238cb5073f714afeaaab8382731a4345%7C0%7C0%7C639197843331795819%7CUnknown%7CTWFpbGZsb3d8eyJFbXB0eU1hcGkiOnRydWUsIlYiOiIwLjAuMDAwMCIsIlAiOiJXaW4zMiIsIkFOIjoiTWFpbCIsIldUIjoyfQ%3D%3D%7C0%7C%7C%7C&amp;sdata=hnEew%2FXuq2a80Gi4pw0o5cho%2F1B%2BOe1ptiQJygqbHGU%3D&amp;reserved=0"</w:instrText>
            </w:r>
            <w:r>
              <w:fldChar w:fldCharType="separate"/>
            </w:r>
            <w:r w:rsidRPr="00C04E5C">
              <w:rPr>
                <w:rStyle w:val="Hyperlink"/>
                <w:lang w:val="en-US"/>
              </w:rPr>
              <w:t>COM(2026) 300</w:t>
            </w:r>
            <w:r>
              <w:fldChar w:fldCharType="end"/>
            </w:r>
          </w:p>
        </w:tc>
      </w:tr>
      <w:tr w:rsidR="00FE6C55" w:rsidTr="00A7635E" w14:paraId="122A249D" w14:textId="77777777">
        <w:tc>
          <w:tcPr>
            <w:tcW w:w="0" w:type="auto"/>
            <w:vMerge/>
            <w:tcBorders>
              <w:top w:val="single" w:color="D9D9D9" w:sz="8" w:space="0"/>
              <w:left w:val="single" w:color="D9D9D9" w:sz="8" w:space="0"/>
              <w:bottom w:val="single" w:color="D9D9D9" w:sz="8" w:space="0"/>
              <w:right w:val="nil"/>
            </w:tcBorders>
            <w:vAlign w:val="center"/>
            <w:hideMark/>
          </w:tcPr>
          <w:p w:rsidRPr="00FC7C1B" w:rsidR="00FE6C55" w:rsidP="00A7635E" w:rsidRDefault="00FE6C55" w14:paraId="2336995E" w14:textId="77777777">
            <w:pPr>
              <w:rPr>
                <w:rFonts w:cs="Calibri" w:eastAsiaTheme="minorHAnsi"/>
                <w:szCs w:val="18"/>
                <w:lang w:val="en-US"/>
              </w:rPr>
            </w:pPr>
          </w:p>
        </w:tc>
        <w:tc>
          <w:tcPr>
            <w:tcW w:w="1134" w:type="dxa"/>
            <w:tcMar>
              <w:top w:w="0" w:type="dxa"/>
              <w:left w:w="108" w:type="dxa"/>
              <w:bottom w:w="0" w:type="dxa"/>
              <w:right w:w="108" w:type="dxa"/>
            </w:tcMar>
            <w:hideMark/>
          </w:tcPr>
          <w:p w:rsidR="00FE6C55" w:rsidP="00A7635E" w:rsidRDefault="00FE6C55" w14:paraId="00A67F72" w14:textId="77777777">
            <w:pPr>
              <w:spacing w:after="240"/>
              <w:rPr>
                <w:szCs w:val="18"/>
                <w:lang w:eastAsia="nl-NL"/>
              </w:rPr>
            </w:pPr>
            <w:r w:rsidRPr="00BC1E67">
              <w:rPr>
                <w:szCs w:val="18"/>
              </w:rPr>
              <w:t>Voorstel</w:t>
            </w:r>
          </w:p>
        </w:tc>
        <w:tc>
          <w:tcPr>
            <w:tcW w:w="6378" w:type="dxa"/>
            <w:tcBorders>
              <w:top w:val="nil"/>
              <w:left w:val="nil"/>
              <w:bottom w:val="nil"/>
              <w:right w:val="single" w:color="D9D9D9" w:sz="8" w:space="0"/>
            </w:tcBorders>
            <w:tcMar>
              <w:top w:w="0" w:type="dxa"/>
              <w:left w:w="108" w:type="dxa"/>
              <w:bottom w:w="0" w:type="dxa"/>
              <w:right w:w="108" w:type="dxa"/>
            </w:tcMar>
          </w:tcPr>
          <w:p w:rsidR="00FE6C55" w:rsidP="00A7635E" w:rsidRDefault="00FE6C55" w14:paraId="0E73F928" w14:textId="77777777">
            <w:pPr>
              <w:spacing w:after="240"/>
              <w:rPr>
                <w:b/>
                <w:bCs/>
                <w:szCs w:val="18"/>
                <w:lang w:eastAsia="nl-NL"/>
              </w:rPr>
            </w:pPr>
            <w:r w:rsidRPr="00BC1E67">
              <w:rPr>
                <w:szCs w:val="18"/>
              </w:rPr>
              <w:t>Voor kennisgeving aannemen</w:t>
            </w:r>
          </w:p>
        </w:tc>
      </w:tr>
      <w:tr w:rsidRPr="00E707D2" w:rsidR="00FE6C55" w:rsidTr="00A7635E" w14:paraId="61DB7074" w14:textId="77777777">
        <w:tc>
          <w:tcPr>
            <w:tcW w:w="0" w:type="auto"/>
            <w:vMerge/>
            <w:tcBorders>
              <w:top w:val="single" w:color="D9D9D9" w:sz="8" w:space="0"/>
              <w:left w:val="single" w:color="D9D9D9" w:sz="8" w:space="0"/>
              <w:bottom w:val="single" w:color="D9D9D9" w:sz="8" w:space="0"/>
              <w:right w:val="nil"/>
            </w:tcBorders>
            <w:vAlign w:val="center"/>
            <w:hideMark/>
          </w:tcPr>
          <w:p w:rsidR="00FE6C55" w:rsidP="00A7635E" w:rsidRDefault="00FE6C55" w14:paraId="75CB5909" w14:textId="77777777">
            <w:pPr>
              <w:rPr>
                <w:rFonts w:cs="Calibri" w:eastAsiaTheme="minorHAnsi"/>
                <w:szCs w:val="18"/>
              </w:rPr>
            </w:pPr>
          </w:p>
        </w:tc>
        <w:tc>
          <w:tcPr>
            <w:tcW w:w="1134" w:type="dxa"/>
            <w:tcBorders>
              <w:top w:val="nil"/>
              <w:left w:val="nil"/>
              <w:bottom w:val="single" w:color="D9D9D9" w:sz="8" w:space="0"/>
              <w:right w:val="nil"/>
            </w:tcBorders>
            <w:tcMar>
              <w:top w:w="0" w:type="dxa"/>
              <w:left w:w="108" w:type="dxa"/>
              <w:bottom w:w="0" w:type="dxa"/>
              <w:right w:w="108" w:type="dxa"/>
            </w:tcMar>
            <w:hideMark/>
          </w:tcPr>
          <w:p w:rsidR="00FE6C55" w:rsidP="00A7635E" w:rsidRDefault="00FE6C55" w14:paraId="1523A718" w14:textId="77777777">
            <w:pPr>
              <w:spacing w:after="240"/>
              <w:rPr>
                <w:szCs w:val="18"/>
                <w:lang w:eastAsia="nl-NL"/>
              </w:rPr>
            </w:pPr>
            <w:r w:rsidRPr="00BC1E67">
              <w:rPr>
                <w:color w:val="595959" w:themeColor="text1" w:themeTint="A6"/>
                <w:szCs w:val="18"/>
              </w:rPr>
              <w:t>Noot</w:t>
            </w:r>
            <w:r>
              <w:rPr>
                <w:color w:val="595959" w:themeColor="text1" w:themeTint="A6"/>
                <w:szCs w:val="18"/>
              </w:rPr>
              <w:t xml:space="preserve"> </w:t>
            </w:r>
          </w:p>
        </w:tc>
        <w:tc>
          <w:tcPr>
            <w:tcW w:w="6378" w:type="dxa"/>
            <w:tcBorders>
              <w:top w:val="nil"/>
              <w:left w:val="nil"/>
              <w:bottom w:val="single" w:color="D9D9D9" w:sz="8" w:space="0"/>
              <w:right w:val="single" w:color="D9D9D9" w:sz="8" w:space="0"/>
            </w:tcBorders>
            <w:tcMar>
              <w:top w:w="0" w:type="dxa"/>
              <w:left w:w="108" w:type="dxa"/>
              <w:bottom w:w="0" w:type="dxa"/>
              <w:right w:w="108" w:type="dxa"/>
            </w:tcMar>
          </w:tcPr>
          <w:p w:rsidRPr="00C51542" w:rsidR="00FE6C55" w:rsidP="00A7635E" w:rsidRDefault="00FE6C55" w14:paraId="13CE067C" w14:textId="77777777">
            <w:pPr>
              <w:spacing w:after="240"/>
              <w:rPr>
                <w:color w:val="595959" w:themeColor="text1" w:themeTint="A6"/>
                <w:szCs w:val="18"/>
              </w:rPr>
            </w:pPr>
            <w:r>
              <w:rPr>
                <w:color w:val="595959" w:themeColor="text1" w:themeTint="A6"/>
                <w:szCs w:val="18"/>
              </w:rPr>
              <w:t>De ontwerpbegroting van de EU voor 2027</w:t>
            </w:r>
          </w:p>
        </w:tc>
      </w:tr>
    </w:tbl>
    <w:p w:rsidR="00FE6C55" w:rsidP="00FE6C55" w:rsidRDefault="00FE6C55" w14:paraId="3A75EED4" w14:textId="77777777"/>
    <w:p w:rsidR="00FE6C55" w:rsidP="00FE6C55" w:rsidRDefault="00FE6C55" w14:paraId="595808F1" w14:textId="77777777"/>
    <w:tbl>
      <w:tblPr>
        <w:tblW w:w="0" w:type="auto"/>
        <w:tblCellMar>
          <w:left w:w="0" w:type="dxa"/>
          <w:right w:w="0" w:type="dxa"/>
        </w:tblCellMar>
        <w:tblLook w:val="04A0" w:firstRow="1" w:lastRow="0" w:firstColumn="1" w:lastColumn="0" w:noHBand="0" w:noVBand="1"/>
      </w:tblPr>
      <w:tblGrid>
        <w:gridCol w:w="421"/>
        <w:gridCol w:w="1134"/>
        <w:gridCol w:w="6378"/>
      </w:tblGrid>
      <w:tr w:rsidRPr="00AD22CE" w:rsidR="00FE6C55" w:rsidTr="00A7635E" w14:paraId="749BAED1" w14:textId="77777777">
        <w:tc>
          <w:tcPr>
            <w:tcW w:w="421" w:type="dxa"/>
            <w:vMerge w:val="restart"/>
            <w:tcBorders>
              <w:top w:val="single" w:color="D9D9D9" w:sz="8" w:space="0"/>
              <w:left w:val="single" w:color="D9D9D9" w:sz="8" w:space="0"/>
              <w:bottom w:val="single" w:color="D9D9D9" w:sz="8" w:space="0"/>
              <w:right w:val="nil"/>
            </w:tcBorders>
            <w:shd w:val="clear" w:color="auto" w:fill="F2F2F2"/>
            <w:tcMar>
              <w:top w:w="0" w:type="dxa"/>
              <w:left w:w="108" w:type="dxa"/>
              <w:bottom w:w="0" w:type="dxa"/>
              <w:right w:w="108" w:type="dxa"/>
            </w:tcMar>
          </w:tcPr>
          <w:p w:rsidR="00FE6C55" w:rsidP="00A7635E" w:rsidRDefault="00FE6C55" w14:paraId="215BDBCC" w14:textId="77777777">
            <w:pPr>
              <w:pStyle w:val="Lijstalinea"/>
              <w:numPr>
                <w:ilvl w:val="0"/>
                <w:numId w:val="12"/>
              </w:numPr>
              <w:spacing w:after="240"/>
              <w:ind w:left="312"/>
              <w:rPr>
                <w:szCs w:val="18"/>
              </w:rPr>
            </w:pPr>
          </w:p>
        </w:tc>
        <w:tc>
          <w:tcPr>
            <w:tcW w:w="1134" w:type="dxa"/>
            <w:tcBorders>
              <w:top w:val="single" w:color="D9D9D9" w:sz="8" w:space="0"/>
              <w:left w:val="nil"/>
              <w:bottom w:val="nil"/>
              <w:right w:val="nil"/>
            </w:tcBorders>
            <w:tcMar>
              <w:top w:w="0" w:type="dxa"/>
              <w:left w:w="108" w:type="dxa"/>
              <w:bottom w:w="0" w:type="dxa"/>
              <w:right w:w="108" w:type="dxa"/>
            </w:tcMar>
            <w:hideMark/>
          </w:tcPr>
          <w:p w:rsidR="00FE6C55" w:rsidP="00A7635E" w:rsidRDefault="00FE6C55" w14:paraId="5C0BD735" w14:textId="77777777">
            <w:pPr>
              <w:spacing w:after="240"/>
              <w:rPr>
                <w:szCs w:val="18"/>
                <w:lang w:eastAsia="nl-NL"/>
              </w:rPr>
            </w:pPr>
            <w:r>
              <w:rPr>
                <w:szCs w:val="18"/>
                <w:lang w:eastAsia="nl-NL"/>
              </w:rPr>
              <w:t>Titel</w:t>
            </w:r>
          </w:p>
        </w:tc>
        <w:tc>
          <w:tcPr>
            <w:tcW w:w="6378" w:type="dxa"/>
            <w:tcBorders>
              <w:top w:val="single" w:color="D9D9D9" w:sz="8" w:space="0"/>
              <w:left w:val="nil"/>
              <w:bottom w:val="nil"/>
              <w:right w:val="single" w:color="D9D9D9" w:sz="8" w:space="0"/>
            </w:tcBorders>
            <w:tcMar>
              <w:top w:w="0" w:type="dxa"/>
              <w:left w:w="108" w:type="dxa"/>
              <w:bottom w:w="0" w:type="dxa"/>
              <w:right w:w="108" w:type="dxa"/>
            </w:tcMar>
          </w:tcPr>
          <w:p w:rsidRPr="00FC7C1B" w:rsidR="00FE6C55" w:rsidP="00A7635E" w:rsidRDefault="00FE6C55" w14:paraId="4D4BEBA3" w14:textId="77777777">
            <w:pPr>
              <w:shd w:val="clear" w:color="auto" w:fill="FFFFFF"/>
              <w:spacing w:after="75"/>
              <w:rPr>
                <w:szCs w:val="18"/>
                <w:lang w:val="en-US" w:eastAsia="nl-NL"/>
              </w:rPr>
            </w:pPr>
            <w:r w:rsidRPr="00C04E5C">
              <w:rPr>
                <w:lang w:val="en-US"/>
              </w:rPr>
              <w:t xml:space="preserve">REPORT FROM THE COMMISSION TO THE EUROPEAN PARLIAMENT AND THE COUNCIL pursuant to Article 278(a) of the Union Customs Code, on progress in developing the electronic systems provided for under the Code </w:t>
            </w:r>
            <w:r>
              <w:fldChar w:fldCharType="begin"/>
            </w:r>
            <w:r w:rsidRPr="00AD22CE">
              <w:rPr>
                <w:lang w:val="en-US"/>
              </w:rPr>
              <w:instrText>HYPERLINK "https://eur06.safelinks.protection.outlook.com/?url=https%3A%2F%2Feur-lex.europa.eu%2Flegal-content%2FEN%2FTXT%2F%3Furi%3DCOM%3A2026%3A362%3AFIN&amp;data=05%7C02%7Ch.keesom%40tweedekamer.nl%7C7ca519ca240d424cb98708dee30d4628%7C238cb5073f714afeaaab8382731a4345%7C0%7C0%7C639197843331896596%7CUnknown%7CTWFpbGZsb3d8eyJFbXB0eU1hcGkiOnRydWUsIlYiOiIwLjAuMDAwMCIsIlAiOiJXaW4zMiIsIkFOIjoiTWFpbCIsIldUIjoyfQ%3D%3D%7C0%7C%7C%7C&amp;sdata=iH%2FK7Po4Dt%2FzM2gaF7GmD7TmfqTYVtQLO1Gx92vzVj0%3D&amp;reserved=0"</w:instrText>
            </w:r>
            <w:r>
              <w:fldChar w:fldCharType="separate"/>
            </w:r>
            <w:r w:rsidRPr="00C04E5C">
              <w:rPr>
                <w:rStyle w:val="Hyperlink"/>
                <w:lang w:val="en-US"/>
              </w:rPr>
              <w:t>COM(2026) 362</w:t>
            </w:r>
            <w:r>
              <w:fldChar w:fldCharType="end"/>
            </w:r>
          </w:p>
        </w:tc>
      </w:tr>
      <w:tr w:rsidR="00FE6C55" w:rsidTr="00A7635E" w14:paraId="01BF5A32" w14:textId="77777777">
        <w:tc>
          <w:tcPr>
            <w:tcW w:w="0" w:type="auto"/>
            <w:vMerge/>
            <w:tcBorders>
              <w:top w:val="single" w:color="D9D9D9" w:sz="8" w:space="0"/>
              <w:left w:val="single" w:color="D9D9D9" w:sz="8" w:space="0"/>
              <w:bottom w:val="single" w:color="D9D9D9" w:sz="8" w:space="0"/>
              <w:right w:val="nil"/>
            </w:tcBorders>
            <w:vAlign w:val="center"/>
            <w:hideMark/>
          </w:tcPr>
          <w:p w:rsidRPr="00FC7C1B" w:rsidR="00FE6C55" w:rsidP="00A7635E" w:rsidRDefault="00FE6C55" w14:paraId="138E89A1" w14:textId="77777777">
            <w:pPr>
              <w:rPr>
                <w:rFonts w:cs="Calibri" w:eastAsiaTheme="minorHAnsi"/>
                <w:szCs w:val="18"/>
                <w:lang w:val="en-US"/>
              </w:rPr>
            </w:pPr>
          </w:p>
        </w:tc>
        <w:tc>
          <w:tcPr>
            <w:tcW w:w="1134" w:type="dxa"/>
            <w:tcMar>
              <w:top w:w="0" w:type="dxa"/>
              <w:left w:w="108" w:type="dxa"/>
              <w:bottom w:w="0" w:type="dxa"/>
              <w:right w:w="108" w:type="dxa"/>
            </w:tcMar>
            <w:hideMark/>
          </w:tcPr>
          <w:p w:rsidR="00FE6C55" w:rsidP="00A7635E" w:rsidRDefault="00FE6C55" w14:paraId="5E42A926" w14:textId="77777777">
            <w:pPr>
              <w:spacing w:after="240"/>
              <w:rPr>
                <w:szCs w:val="18"/>
                <w:lang w:eastAsia="nl-NL"/>
              </w:rPr>
            </w:pPr>
            <w:r w:rsidRPr="00BC1E67">
              <w:rPr>
                <w:szCs w:val="18"/>
              </w:rPr>
              <w:t>Voorstel</w:t>
            </w:r>
          </w:p>
        </w:tc>
        <w:tc>
          <w:tcPr>
            <w:tcW w:w="6378" w:type="dxa"/>
            <w:tcBorders>
              <w:top w:val="nil"/>
              <w:left w:val="nil"/>
              <w:bottom w:val="nil"/>
              <w:right w:val="single" w:color="D9D9D9" w:sz="8" w:space="0"/>
            </w:tcBorders>
            <w:tcMar>
              <w:top w:w="0" w:type="dxa"/>
              <w:left w:w="108" w:type="dxa"/>
              <w:bottom w:w="0" w:type="dxa"/>
              <w:right w:w="108" w:type="dxa"/>
            </w:tcMar>
          </w:tcPr>
          <w:p w:rsidR="00FE6C55" w:rsidP="00A7635E" w:rsidRDefault="00FE6C55" w14:paraId="3E5FF178" w14:textId="77777777">
            <w:pPr>
              <w:spacing w:after="240"/>
              <w:rPr>
                <w:b/>
                <w:bCs/>
                <w:szCs w:val="18"/>
                <w:lang w:eastAsia="nl-NL"/>
              </w:rPr>
            </w:pPr>
            <w:r w:rsidRPr="00BC1E67">
              <w:rPr>
                <w:szCs w:val="18"/>
              </w:rPr>
              <w:t>Voor kennisgeving aannemen</w:t>
            </w:r>
          </w:p>
        </w:tc>
      </w:tr>
      <w:tr w:rsidRPr="002740F0" w:rsidR="00FE6C55" w:rsidTr="00A7635E" w14:paraId="25E44207" w14:textId="77777777">
        <w:tc>
          <w:tcPr>
            <w:tcW w:w="0" w:type="auto"/>
            <w:vMerge/>
            <w:tcBorders>
              <w:top w:val="single" w:color="D9D9D9" w:sz="8" w:space="0"/>
              <w:left w:val="single" w:color="D9D9D9" w:sz="8" w:space="0"/>
              <w:bottom w:val="single" w:color="D9D9D9" w:sz="8" w:space="0"/>
              <w:right w:val="nil"/>
            </w:tcBorders>
            <w:vAlign w:val="center"/>
            <w:hideMark/>
          </w:tcPr>
          <w:p w:rsidR="00FE6C55" w:rsidP="00A7635E" w:rsidRDefault="00FE6C55" w14:paraId="24F3DC39" w14:textId="77777777">
            <w:pPr>
              <w:rPr>
                <w:rFonts w:cs="Calibri" w:eastAsiaTheme="minorHAnsi"/>
                <w:szCs w:val="18"/>
              </w:rPr>
            </w:pPr>
          </w:p>
        </w:tc>
        <w:tc>
          <w:tcPr>
            <w:tcW w:w="1134" w:type="dxa"/>
            <w:tcBorders>
              <w:top w:val="nil"/>
              <w:left w:val="nil"/>
              <w:bottom w:val="single" w:color="D9D9D9" w:sz="8" w:space="0"/>
              <w:right w:val="nil"/>
            </w:tcBorders>
            <w:tcMar>
              <w:top w:w="0" w:type="dxa"/>
              <w:left w:w="108" w:type="dxa"/>
              <w:bottom w:w="0" w:type="dxa"/>
              <w:right w:w="108" w:type="dxa"/>
            </w:tcMar>
            <w:hideMark/>
          </w:tcPr>
          <w:p w:rsidR="00FE6C55" w:rsidP="00A7635E" w:rsidRDefault="00FE6C55" w14:paraId="3A54490E" w14:textId="77777777">
            <w:pPr>
              <w:spacing w:after="240"/>
              <w:rPr>
                <w:szCs w:val="18"/>
                <w:lang w:eastAsia="nl-NL"/>
              </w:rPr>
            </w:pPr>
            <w:r w:rsidRPr="00BC1E67">
              <w:rPr>
                <w:color w:val="595959" w:themeColor="text1" w:themeTint="A6"/>
                <w:szCs w:val="18"/>
              </w:rPr>
              <w:t>Noot</w:t>
            </w:r>
            <w:r>
              <w:rPr>
                <w:color w:val="595959" w:themeColor="text1" w:themeTint="A6"/>
                <w:szCs w:val="18"/>
              </w:rPr>
              <w:t xml:space="preserve"> </w:t>
            </w:r>
          </w:p>
        </w:tc>
        <w:tc>
          <w:tcPr>
            <w:tcW w:w="6378" w:type="dxa"/>
            <w:tcBorders>
              <w:top w:val="nil"/>
              <w:left w:val="nil"/>
              <w:bottom w:val="single" w:color="D9D9D9" w:sz="8" w:space="0"/>
              <w:right w:val="single" w:color="D9D9D9" w:sz="8" w:space="0"/>
            </w:tcBorders>
            <w:tcMar>
              <w:top w:w="0" w:type="dxa"/>
              <w:left w:w="108" w:type="dxa"/>
              <w:bottom w:w="0" w:type="dxa"/>
              <w:right w:w="108" w:type="dxa"/>
            </w:tcMar>
          </w:tcPr>
          <w:p w:rsidRPr="002740F0" w:rsidR="00FE6C55" w:rsidP="00A7635E" w:rsidRDefault="00FE6C55" w14:paraId="4E838077" w14:textId="77777777">
            <w:pPr>
              <w:spacing w:after="240"/>
              <w:rPr>
                <w:color w:val="595959" w:themeColor="text1" w:themeTint="A6"/>
                <w:szCs w:val="18"/>
              </w:rPr>
            </w:pPr>
            <w:r w:rsidRPr="00543A4A">
              <w:rPr>
                <w:color w:val="595959" w:themeColor="text1" w:themeTint="A6"/>
                <w:szCs w:val="18"/>
              </w:rPr>
              <w:t xml:space="preserve">In dit verslag </w:t>
            </w:r>
            <w:r>
              <w:rPr>
                <w:color w:val="595959" w:themeColor="text1" w:themeTint="A6"/>
                <w:szCs w:val="18"/>
              </w:rPr>
              <w:t xml:space="preserve">beschrijft de Commissie de voortgang over 2025 van de digitale implementatie van de Union </w:t>
            </w:r>
            <w:proofErr w:type="spellStart"/>
            <w:r>
              <w:rPr>
                <w:color w:val="595959" w:themeColor="text1" w:themeTint="A6"/>
                <w:szCs w:val="18"/>
              </w:rPr>
              <w:t>Customs</w:t>
            </w:r>
            <w:proofErr w:type="spellEnd"/>
            <w:r>
              <w:rPr>
                <w:color w:val="595959" w:themeColor="text1" w:themeTint="A6"/>
                <w:szCs w:val="18"/>
              </w:rPr>
              <w:t xml:space="preserve"> Code (UCC).</w:t>
            </w:r>
          </w:p>
        </w:tc>
      </w:tr>
    </w:tbl>
    <w:p w:rsidRPr="002740F0" w:rsidR="00FE6C55" w:rsidP="00FE6C55" w:rsidRDefault="00FE6C55" w14:paraId="40C5D67E" w14:textId="77777777"/>
    <w:p w:rsidRPr="002740F0" w:rsidR="00FE6C55" w:rsidP="00FE6C55" w:rsidRDefault="00FE6C55" w14:paraId="00C27259" w14:textId="77777777"/>
    <w:tbl>
      <w:tblPr>
        <w:tblW w:w="0" w:type="auto"/>
        <w:tblCellMar>
          <w:left w:w="0" w:type="dxa"/>
          <w:right w:w="0" w:type="dxa"/>
        </w:tblCellMar>
        <w:tblLook w:val="04A0" w:firstRow="1" w:lastRow="0" w:firstColumn="1" w:lastColumn="0" w:noHBand="0" w:noVBand="1"/>
      </w:tblPr>
      <w:tblGrid>
        <w:gridCol w:w="421"/>
        <w:gridCol w:w="1134"/>
        <w:gridCol w:w="6378"/>
      </w:tblGrid>
      <w:tr w:rsidRPr="00AD22CE" w:rsidR="00FE6C55" w:rsidTr="00A7635E" w14:paraId="36EDF44C" w14:textId="77777777">
        <w:tc>
          <w:tcPr>
            <w:tcW w:w="421" w:type="dxa"/>
            <w:vMerge w:val="restart"/>
            <w:tcBorders>
              <w:top w:val="single" w:color="D9D9D9" w:sz="8" w:space="0"/>
              <w:left w:val="single" w:color="D9D9D9" w:sz="8" w:space="0"/>
              <w:bottom w:val="single" w:color="D9D9D9" w:sz="8" w:space="0"/>
              <w:right w:val="nil"/>
            </w:tcBorders>
            <w:shd w:val="clear" w:color="auto" w:fill="F2F2F2"/>
            <w:tcMar>
              <w:top w:w="0" w:type="dxa"/>
              <w:left w:w="108" w:type="dxa"/>
              <w:bottom w:w="0" w:type="dxa"/>
              <w:right w:w="108" w:type="dxa"/>
            </w:tcMar>
          </w:tcPr>
          <w:p w:rsidRPr="002740F0" w:rsidR="00FE6C55" w:rsidP="00A7635E" w:rsidRDefault="00FE6C55" w14:paraId="3EA97A41" w14:textId="77777777">
            <w:pPr>
              <w:pStyle w:val="Lijstalinea"/>
              <w:numPr>
                <w:ilvl w:val="0"/>
                <w:numId w:val="12"/>
              </w:numPr>
              <w:spacing w:after="240"/>
              <w:ind w:left="312"/>
              <w:rPr>
                <w:szCs w:val="18"/>
              </w:rPr>
            </w:pPr>
          </w:p>
        </w:tc>
        <w:tc>
          <w:tcPr>
            <w:tcW w:w="1134" w:type="dxa"/>
            <w:tcBorders>
              <w:top w:val="single" w:color="D9D9D9" w:sz="8" w:space="0"/>
              <w:left w:val="nil"/>
              <w:bottom w:val="nil"/>
              <w:right w:val="nil"/>
            </w:tcBorders>
            <w:tcMar>
              <w:top w:w="0" w:type="dxa"/>
              <w:left w:w="108" w:type="dxa"/>
              <w:bottom w:w="0" w:type="dxa"/>
              <w:right w:w="108" w:type="dxa"/>
            </w:tcMar>
            <w:hideMark/>
          </w:tcPr>
          <w:p w:rsidR="00FE6C55" w:rsidP="00A7635E" w:rsidRDefault="00FE6C55" w14:paraId="06C3D2C1" w14:textId="77777777">
            <w:pPr>
              <w:spacing w:after="240"/>
              <w:rPr>
                <w:szCs w:val="18"/>
                <w:lang w:eastAsia="nl-NL"/>
              </w:rPr>
            </w:pPr>
            <w:r>
              <w:rPr>
                <w:szCs w:val="18"/>
                <w:lang w:eastAsia="nl-NL"/>
              </w:rPr>
              <w:t>Titel</w:t>
            </w:r>
          </w:p>
        </w:tc>
        <w:tc>
          <w:tcPr>
            <w:tcW w:w="6378" w:type="dxa"/>
            <w:tcBorders>
              <w:top w:val="single" w:color="D9D9D9" w:sz="8" w:space="0"/>
              <w:left w:val="nil"/>
              <w:bottom w:val="nil"/>
              <w:right w:val="single" w:color="D9D9D9" w:sz="8" w:space="0"/>
            </w:tcBorders>
            <w:tcMar>
              <w:top w:w="0" w:type="dxa"/>
              <w:left w:w="108" w:type="dxa"/>
              <w:bottom w:w="0" w:type="dxa"/>
              <w:right w:w="108" w:type="dxa"/>
            </w:tcMar>
          </w:tcPr>
          <w:p w:rsidRPr="00FC7C1B" w:rsidR="00FE6C55" w:rsidP="00A7635E" w:rsidRDefault="00FE6C55" w14:paraId="2178EB77" w14:textId="77777777">
            <w:pPr>
              <w:shd w:val="clear" w:color="auto" w:fill="FFFFFF"/>
              <w:spacing w:after="75"/>
              <w:rPr>
                <w:szCs w:val="18"/>
                <w:lang w:val="en-US" w:eastAsia="nl-NL"/>
              </w:rPr>
            </w:pPr>
            <w:r w:rsidRPr="00C04E5C">
              <w:rPr>
                <w:lang w:val="en-US"/>
              </w:rPr>
              <w:t xml:space="preserve">Proposal for a COUNCIL IMPLEMENTING DECISION amending the Implementing Decision of 29 October 2021 on the approval of the assessment of the recovery and resilience plan for Estonia </w:t>
            </w:r>
            <w:r>
              <w:fldChar w:fldCharType="begin"/>
            </w:r>
            <w:r w:rsidRPr="00AD22CE">
              <w:rPr>
                <w:lang w:val="en-US"/>
              </w:rPr>
              <w:instrText>HYPERLINK "https://eur06.safelinks.protection.outlook.com/?url=https%3A%2F%2Feur-lex.europa.eu%2Fsearch.html%3Fscope%3DEURLEX%26text%3DCOM%25282026%2529%2520374%26lang%3Den%26type%3Dquick&amp;data=05%7C02%7Ch.keesom%40tweedekamer.nl%7C7ca519ca240d424cb98708dee30d4628%7C238cb5073f714afeaaab8382731a4345%7C0%7C0%7C639197843331981865%7CUnknown%7CTWFpbGZsb3d8eyJFbXB0eU1hcGkiOnRydWUsIlYiOiIwLjAuMDAwMCIsIlAiOiJXaW4zMiIsIkFOIjoiTWFpbCIsIldUIjoyfQ%3D%3D%7C0%7C%7C%7C&amp;sdata=byrV4%2F0C14YoNM8CI6bhMJ8H9jU36136Xv3lvhPc1lc%3D&amp;reserved=0"</w:instrText>
            </w:r>
            <w:r>
              <w:fldChar w:fldCharType="separate"/>
            </w:r>
            <w:r w:rsidRPr="00C04E5C">
              <w:rPr>
                <w:rStyle w:val="Hyperlink"/>
                <w:lang w:val="en-US"/>
              </w:rPr>
              <w:t>COM(2026) 374</w:t>
            </w:r>
            <w:r>
              <w:fldChar w:fldCharType="end"/>
            </w:r>
          </w:p>
        </w:tc>
      </w:tr>
      <w:tr w:rsidR="00FE6C55" w:rsidTr="00A7635E" w14:paraId="5375A275" w14:textId="77777777">
        <w:tc>
          <w:tcPr>
            <w:tcW w:w="0" w:type="auto"/>
            <w:vMerge/>
            <w:tcBorders>
              <w:top w:val="single" w:color="D9D9D9" w:sz="8" w:space="0"/>
              <w:left w:val="single" w:color="D9D9D9" w:sz="8" w:space="0"/>
              <w:bottom w:val="single" w:color="D9D9D9" w:sz="8" w:space="0"/>
              <w:right w:val="nil"/>
            </w:tcBorders>
            <w:vAlign w:val="center"/>
            <w:hideMark/>
          </w:tcPr>
          <w:p w:rsidRPr="00FC7C1B" w:rsidR="00FE6C55" w:rsidP="00A7635E" w:rsidRDefault="00FE6C55" w14:paraId="61C1C6B2" w14:textId="77777777">
            <w:pPr>
              <w:rPr>
                <w:rFonts w:cs="Calibri" w:eastAsiaTheme="minorHAnsi"/>
                <w:szCs w:val="18"/>
                <w:lang w:val="en-US"/>
              </w:rPr>
            </w:pPr>
          </w:p>
        </w:tc>
        <w:tc>
          <w:tcPr>
            <w:tcW w:w="1134" w:type="dxa"/>
            <w:tcMar>
              <w:top w:w="0" w:type="dxa"/>
              <w:left w:w="108" w:type="dxa"/>
              <w:bottom w:w="0" w:type="dxa"/>
              <w:right w:w="108" w:type="dxa"/>
            </w:tcMar>
            <w:hideMark/>
          </w:tcPr>
          <w:p w:rsidR="00FE6C55" w:rsidP="00A7635E" w:rsidRDefault="00FE6C55" w14:paraId="61F0989E" w14:textId="77777777">
            <w:pPr>
              <w:spacing w:after="240"/>
              <w:rPr>
                <w:szCs w:val="18"/>
                <w:lang w:eastAsia="nl-NL"/>
              </w:rPr>
            </w:pPr>
            <w:r w:rsidRPr="00BC1E67">
              <w:rPr>
                <w:szCs w:val="18"/>
              </w:rPr>
              <w:t>Voorstel</w:t>
            </w:r>
          </w:p>
        </w:tc>
        <w:tc>
          <w:tcPr>
            <w:tcW w:w="6378" w:type="dxa"/>
            <w:tcBorders>
              <w:top w:val="nil"/>
              <w:left w:val="nil"/>
              <w:bottom w:val="nil"/>
              <w:right w:val="single" w:color="D9D9D9" w:sz="8" w:space="0"/>
            </w:tcBorders>
            <w:tcMar>
              <w:top w:w="0" w:type="dxa"/>
              <w:left w:w="108" w:type="dxa"/>
              <w:bottom w:w="0" w:type="dxa"/>
              <w:right w:w="108" w:type="dxa"/>
            </w:tcMar>
          </w:tcPr>
          <w:p w:rsidR="00FE6C55" w:rsidP="00A7635E" w:rsidRDefault="00FE6C55" w14:paraId="661BCC33" w14:textId="77777777">
            <w:pPr>
              <w:spacing w:after="240"/>
              <w:rPr>
                <w:b/>
                <w:bCs/>
                <w:szCs w:val="18"/>
                <w:lang w:eastAsia="nl-NL"/>
              </w:rPr>
            </w:pPr>
            <w:r>
              <w:rPr>
                <w:szCs w:val="18"/>
              </w:rPr>
              <w:t>Voor kennisgeving aannemen</w:t>
            </w:r>
          </w:p>
        </w:tc>
      </w:tr>
      <w:tr w:rsidRPr="00E707D2" w:rsidR="00FE6C55" w:rsidTr="00A7635E" w14:paraId="2B0E034B" w14:textId="77777777">
        <w:tc>
          <w:tcPr>
            <w:tcW w:w="0" w:type="auto"/>
            <w:vMerge/>
            <w:tcBorders>
              <w:top w:val="single" w:color="D9D9D9" w:sz="8" w:space="0"/>
              <w:left w:val="single" w:color="D9D9D9" w:sz="8" w:space="0"/>
              <w:bottom w:val="single" w:color="D9D9D9" w:sz="8" w:space="0"/>
              <w:right w:val="nil"/>
            </w:tcBorders>
            <w:vAlign w:val="center"/>
            <w:hideMark/>
          </w:tcPr>
          <w:p w:rsidR="00FE6C55" w:rsidP="00A7635E" w:rsidRDefault="00FE6C55" w14:paraId="62E64BDA" w14:textId="77777777">
            <w:pPr>
              <w:rPr>
                <w:rFonts w:cs="Calibri" w:eastAsiaTheme="minorHAnsi"/>
                <w:szCs w:val="18"/>
              </w:rPr>
            </w:pPr>
          </w:p>
        </w:tc>
        <w:tc>
          <w:tcPr>
            <w:tcW w:w="1134" w:type="dxa"/>
            <w:tcBorders>
              <w:top w:val="nil"/>
              <w:left w:val="nil"/>
              <w:bottom w:val="single" w:color="D9D9D9" w:sz="8" w:space="0"/>
              <w:right w:val="nil"/>
            </w:tcBorders>
            <w:tcMar>
              <w:top w:w="0" w:type="dxa"/>
              <w:left w:w="108" w:type="dxa"/>
              <w:bottom w:w="0" w:type="dxa"/>
              <w:right w:w="108" w:type="dxa"/>
            </w:tcMar>
            <w:hideMark/>
          </w:tcPr>
          <w:p w:rsidR="00FE6C55" w:rsidP="00A7635E" w:rsidRDefault="00FE6C55" w14:paraId="37F8D2DF" w14:textId="77777777">
            <w:pPr>
              <w:spacing w:after="240"/>
              <w:rPr>
                <w:szCs w:val="18"/>
                <w:lang w:eastAsia="nl-NL"/>
              </w:rPr>
            </w:pPr>
            <w:r w:rsidRPr="00BC1E67">
              <w:rPr>
                <w:color w:val="595959" w:themeColor="text1" w:themeTint="A6"/>
                <w:szCs w:val="18"/>
              </w:rPr>
              <w:t>Noot</w:t>
            </w:r>
            <w:r>
              <w:rPr>
                <w:color w:val="595959" w:themeColor="text1" w:themeTint="A6"/>
                <w:szCs w:val="18"/>
              </w:rPr>
              <w:t xml:space="preserve"> </w:t>
            </w:r>
          </w:p>
        </w:tc>
        <w:tc>
          <w:tcPr>
            <w:tcW w:w="6378" w:type="dxa"/>
            <w:tcBorders>
              <w:top w:val="nil"/>
              <w:left w:val="nil"/>
              <w:bottom w:val="single" w:color="D9D9D9" w:sz="8" w:space="0"/>
              <w:right w:val="single" w:color="D9D9D9" w:sz="8" w:space="0"/>
            </w:tcBorders>
            <w:tcMar>
              <w:top w:w="0" w:type="dxa"/>
              <w:left w:w="108" w:type="dxa"/>
              <w:bottom w:w="0" w:type="dxa"/>
              <w:right w:w="108" w:type="dxa"/>
            </w:tcMar>
          </w:tcPr>
          <w:p w:rsidRPr="00C51542" w:rsidR="00FE6C55" w:rsidP="00A7635E" w:rsidRDefault="00FE6C55" w14:paraId="5FBE8555" w14:textId="77777777">
            <w:pPr>
              <w:spacing w:after="240"/>
              <w:rPr>
                <w:color w:val="595959" w:themeColor="text1" w:themeTint="A6"/>
                <w:szCs w:val="18"/>
              </w:rPr>
            </w:pPr>
            <w:r>
              <w:rPr>
                <w:color w:val="595959" w:themeColor="text1" w:themeTint="A6"/>
                <w:szCs w:val="18"/>
              </w:rPr>
              <w:t>Een grote groep lidstaten (waaronder Nederland) heeft gebruik gemaakt van de laatste mogelijkheid om hun herstel-en veerkrachtplan aan te passen. Op 31 augustus verliep de deadline om alle mijlpalen en doelstellingen te behalen. Op 31 september verloopt de deadline voor het indienen van het laatste betaalverzoek.</w:t>
            </w:r>
          </w:p>
        </w:tc>
      </w:tr>
    </w:tbl>
    <w:p w:rsidR="00FE6C55" w:rsidP="00FE6C55" w:rsidRDefault="00FE6C55" w14:paraId="53A11FEC" w14:textId="77777777"/>
    <w:p w:rsidR="00FE6C55" w:rsidP="00FE6C55" w:rsidRDefault="00FE6C55" w14:paraId="67528C1B" w14:textId="77777777"/>
    <w:tbl>
      <w:tblPr>
        <w:tblW w:w="0" w:type="auto"/>
        <w:tblCellMar>
          <w:left w:w="0" w:type="dxa"/>
          <w:right w:w="0" w:type="dxa"/>
        </w:tblCellMar>
        <w:tblLook w:val="04A0" w:firstRow="1" w:lastRow="0" w:firstColumn="1" w:lastColumn="0" w:noHBand="0" w:noVBand="1"/>
      </w:tblPr>
      <w:tblGrid>
        <w:gridCol w:w="421"/>
        <w:gridCol w:w="1134"/>
        <w:gridCol w:w="6378"/>
      </w:tblGrid>
      <w:tr w:rsidRPr="00FC7C1B" w:rsidR="00FE6C55" w:rsidTr="00A7635E" w14:paraId="67244AF1" w14:textId="77777777">
        <w:tc>
          <w:tcPr>
            <w:tcW w:w="421" w:type="dxa"/>
            <w:vMerge w:val="restart"/>
            <w:tcBorders>
              <w:top w:val="single" w:color="D9D9D9" w:sz="8" w:space="0"/>
              <w:left w:val="single" w:color="D9D9D9" w:sz="8" w:space="0"/>
              <w:bottom w:val="single" w:color="D9D9D9" w:sz="8" w:space="0"/>
              <w:right w:val="nil"/>
            </w:tcBorders>
            <w:shd w:val="clear" w:color="auto" w:fill="F2F2F2"/>
            <w:tcMar>
              <w:top w:w="0" w:type="dxa"/>
              <w:left w:w="108" w:type="dxa"/>
              <w:bottom w:w="0" w:type="dxa"/>
              <w:right w:w="108" w:type="dxa"/>
            </w:tcMar>
          </w:tcPr>
          <w:p w:rsidR="00FE6C55" w:rsidP="00A7635E" w:rsidRDefault="00FE6C55" w14:paraId="64D5CCCF" w14:textId="77777777">
            <w:pPr>
              <w:pStyle w:val="Lijstalinea"/>
              <w:numPr>
                <w:ilvl w:val="0"/>
                <w:numId w:val="12"/>
              </w:numPr>
              <w:spacing w:after="240"/>
              <w:ind w:left="312"/>
              <w:rPr>
                <w:szCs w:val="18"/>
              </w:rPr>
            </w:pPr>
          </w:p>
        </w:tc>
        <w:tc>
          <w:tcPr>
            <w:tcW w:w="1134" w:type="dxa"/>
            <w:tcBorders>
              <w:top w:val="single" w:color="D9D9D9" w:sz="8" w:space="0"/>
              <w:left w:val="nil"/>
              <w:bottom w:val="nil"/>
              <w:right w:val="nil"/>
            </w:tcBorders>
            <w:tcMar>
              <w:top w:w="0" w:type="dxa"/>
              <w:left w:w="108" w:type="dxa"/>
              <w:bottom w:w="0" w:type="dxa"/>
              <w:right w:w="108" w:type="dxa"/>
            </w:tcMar>
            <w:hideMark/>
          </w:tcPr>
          <w:p w:rsidR="00FE6C55" w:rsidP="00A7635E" w:rsidRDefault="00FE6C55" w14:paraId="791F1BB4" w14:textId="77777777">
            <w:pPr>
              <w:spacing w:after="240"/>
              <w:rPr>
                <w:szCs w:val="18"/>
                <w:lang w:eastAsia="nl-NL"/>
              </w:rPr>
            </w:pPr>
            <w:r>
              <w:rPr>
                <w:szCs w:val="18"/>
                <w:lang w:eastAsia="nl-NL"/>
              </w:rPr>
              <w:t>Titel</w:t>
            </w:r>
          </w:p>
        </w:tc>
        <w:tc>
          <w:tcPr>
            <w:tcW w:w="6378" w:type="dxa"/>
            <w:tcBorders>
              <w:top w:val="single" w:color="D9D9D9" w:sz="8" w:space="0"/>
              <w:left w:val="nil"/>
              <w:bottom w:val="nil"/>
              <w:right w:val="single" w:color="D9D9D9" w:sz="8" w:space="0"/>
            </w:tcBorders>
            <w:tcMar>
              <w:top w:w="0" w:type="dxa"/>
              <w:left w:w="108" w:type="dxa"/>
              <w:bottom w:w="0" w:type="dxa"/>
              <w:right w:w="108" w:type="dxa"/>
            </w:tcMar>
          </w:tcPr>
          <w:p w:rsidRPr="00C04E5C" w:rsidR="00FE6C55" w:rsidP="00A7635E" w:rsidRDefault="00FE6C55" w14:paraId="3976C7EB" w14:textId="77777777">
            <w:pPr>
              <w:spacing w:after="160" w:line="278" w:lineRule="auto"/>
              <w:rPr>
                <w:lang w:val="en-US"/>
              </w:rPr>
            </w:pPr>
            <w:r w:rsidRPr="00C04E5C">
              <w:rPr>
                <w:lang w:val="en-US"/>
              </w:rPr>
              <w:t>Recommendation for a COUNCIL RECOMMENDATION endorsing the national medium-term fiscal-structural plan of Czechia for 2027-2030 and clarifying flexibility allowed under the national escape clause in 2027 and 2028</w:t>
            </w:r>
          </w:p>
          <w:p w:rsidRPr="00FC7C1B" w:rsidR="00FE6C55" w:rsidP="00A7635E" w:rsidRDefault="00FE6C55" w14:paraId="1CE06235" w14:textId="77777777">
            <w:pPr>
              <w:shd w:val="clear" w:color="auto" w:fill="FFFFFF"/>
              <w:spacing w:after="75"/>
              <w:rPr>
                <w:szCs w:val="18"/>
                <w:lang w:val="en-US" w:eastAsia="nl-NL"/>
              </w:rPr>
            </w:pPr>
            <w:hyperlink w:history="1" r:id="rId18">
              <w:r w:rsidRPr="00C04E5C">
                <w:rPr>
                  <w:rStyle w:val="Hyperlink"/>
                  <w:lang w:val="en-US"/>
                </w:rPr>
                <w:t>COM(2026) 414</w:t>
              </w:r>
            </w:hyperlink>
          </w:p>
        </w:tc>
      </w:tr>
      <w:tr w:rsidR="00FE6C55" w:rsidTr="00A7635E" w14:paraId="5F71E383" w14:textId="77777777">
        <w:tc>
          <w:tcPr>
            <w:tcW w:w="0" w:type="auto"/>
            <w:vMerge/>
            <w:tcBorders>
              <w:top w:val="single" w:color="D9D9D9" w:sz="8" w:space="0"/>
              <w:left w:val="single" w:color="D9D9D9" w:sz="8" w:space="0"/>
              <w:bottom w:val="single" w:color="D9D9D9" w:sz="8" w:space="0"/>
              <w:right w:val="nil"/>
            </w:tcBorders>
            <w:vAlign w:val="center"/>
            <w:hideMark/>
          </w:tcPr>
          <w:p w:rsidRPr="00FC7C1B" w:rsidR="00FE6C55" w:rsidP="00A7635E" w:rsidRDefault="00FE6C55" w14:paraId="765BE886" w14:textId="77777777">
            <w:pPr>
              <w:rPr>
                <w:rFonts w:cs="Calibri" w:eastAsiaTheme="minorHAnsi"/>
                <w:szCs w:val="18"/>
                <w:lang w:val="en-US"/>
              </w:rPr>
            </w:pPr>
          </w:p>
        </w:tc>
        <w:tc>
          <w:tcPr>
            <w:tcW w:w="1134" w:type="dxa"/>
            <w:tcMar>
              <w:top w:w="0" w:type="dxa"/>
              <w:left w:w="108" w:type="dxa"/>
              <w:bottom w:w="0" w:type="dxa"/>
              <w:right w:w="108" w:type="dxa"/>
            </w:tcMar>
            <w:hideMark/>
          </w:tcPr>
          <w:p w:rsidR="00FE6C55" w:rsidP="00A7635E" w:rsidRDefault="00FE6C55" w14:paraId="3EF448E0" w14:textId="77777777">
            <w:pPr>
              <w:spacing w:after="240"/>
              <w:rPr>
                <w:szCs w:val="18"/>
                <w:lang w:eastAsia="nl-NL"/>
              </w:rPr>
            </w:pPr>
            <w:r w:rsidRPr="00BC1E67">
              <w:rPr>
                <w:szCs w:val="18"/>
              </w:rPr>
              <w:t>Voorstel</w:t>
            </w:r>
          </w:p>
        </w:tc>
        <w:tc>
          <w:tcPr>
            <w:tcW w:w="6378" w:type="dxa"/>
            <w:tcBorders>
              <w:top w:val="nil"/>
              <w:left w:val="nil"/>
              <w:bottom w:val="nil"/>
              <w:right w:val="single" w:color="D9D9D9" w:sz="8" w:space="0"/>
            </w:tcBorders>
            <w:tcMar>
              <w:top w:w="0" w:type="dxa"/>
              <w:left w:w="108" w:type="dxa"/>
              <w:bottom w:w="0" w:type="dxa"/>
              <w:right w:w="108" w:type="dxa"/>
            </w:tcMar>
          </w:tcPr>
          <w:p w:rsidR="00FE6C55" w:rsidP="00A7635E" w:rsidRDefault="00FE6C55" w14:paraId="3C9C9E4E" w14:textId="77777777">
            <w:pPr>
              <w:spacing w:after="240"/>
              <w:rPr>
                <w:b/>
                <w:bCs/>
                <w:szCs w:val="18"/>
                <w:lang w:eastAsia="nl-NL"/>
              </w:rPr>
            </w:pPr>
            <w:r w:rsidRPr="00BC1E67">
              <w:rPr>
                <w:szCs w:val="18"/>
              </w:rPr>
              <w:t>Voor kennisgeving aannemen</w:t>
            </w:r>
          </w:p>
        </w:tc>
      </w:tr>
      <w:tr w:rsidRPr="00E707D2" w:rsidR="00FE6C55" w:rsidTr="00A7635E" w14:paraId="57ED5113" w14:textId="77777777">
        <w:tc>
          <w:tcPr>
            <w:tcW w:w="0" w:type="auto"/>
            <w:vMerge/>
            <w:tcBorders>
              <w:top w:val="single" w:color="D9D9D9" w:sz="8" w:space="0"/>
              <w:left w:val="single" w:color="D9D9D9" w:sz="8" w:space="0"/>
              <w:bottom w:val="single" w:color="D9D9D9" w:sz="8" w:space="0"/>
              <w:right w:val="nil"/>
            </w:tcBorders>
            <w:vAlign w:val="center"/>
            <w:hideMark/>
          </w:tcPr>
          <w:p w:rsidR="00FE6C55" w:rsidP="00A7635E" w:rsidRDefault="00FE6C55" w14:paraId="2F31F5E0" w14:textId="77777777">
            <w:pPr>
              <w:rPr>
                <w:rFonts w:cs="Calibri" w:eastAsiaTheme="minorHAnsi"/>
                <w:szCs w:val="18"/>
              </w:rPr>
            </w:pPr>
          </w:p>
        </w:tc>
        <w:tc>
          <w:tcPr>
            <w:tcW w:w="1134" w:type="dxa"/>
            <w:tcBorders>
              <w:top w:val="nil"/>
              <w:left w:val="nil"/>
              <w:bottom w:val="single" w:color="D9D9D9" w:sz="8" w:space="0"/>
              <w:right w:val="nil"/>
            </w:tcBorders>
            <w:tcMar>
              <w:top w:w="0" w:type="dxa"/>
              <w:left w:w="108" w:type="dxa"/>
              <w:bottom w:w="0" w:type="dxa"/>
              <w:right w:w="108" w:type="dxa"/>
            </w:tcMar>
            <w:hideMark/>
          </w:tcPr>
          <w:p w:rsidR="00FE6C55" w:rsidP="00A7635E" w:rsidRDefault="00FE6C55" w14:paraId="2AB271AF" w14:textId="77777777">
            <w:pPr>
              <w:spacing w:after="240"/>
              <w:rPr>
                <w:szCs w:val="18"/>
                <w:lang w:eastAsia="nl-NL"/>
              </w:rPr>
            </w:pPr>
            <w:r w:rsidRPr="00BC1E67">
              <w:rPr>
                <w:color w:val="595959" w:themeColor="text1" w:themeTint="A6"/>
                <w:szCs w:val="18"/>
              </w:rPr>
              <w:t>Noot</w:t>
            </w:r>
            <w:r>
              <w:rPr>
                <w:color w:val="595959" w:themeColor="text1" w:themeTint="A6"/>
                <w:szCs w:val="18"/>
              </w:rPr>
              <w:t xml:space="preserve"> </w:t>
            </w:r>
          </w:p>
        </w:tc>
        <w:tc>
          <w:tcPr>
            <w:tcW w:w="6378" w:type="dxa"/>
            <w:tcBorders>
              <w:top w:val="nil"/>
              <w:left w:val="nil"/>
              <w:bottom w:val="single" w:color="D9D9D9" w:sz="8" w:space="0"/>
              <w:right w:val="single" w:color="D9D9D9" w:sz="8" w:space="0"/>
            </w:tcBorders>
            <w:tcMar>
              <w:top w:w="0" w:type="dxa"/>
              <w:left w:w="108" w:type="dxa"/>
              <w:bottom w:w="0" w:type="dxa"/>
              <w:right w:w="108" w:type="dxa"/>
            </w:tcMar>
          </w:tcPr>
          <w:p w:rsidRPr="00C51542" w:rsidR="00FE6C55" w:rsidP="00A7635E" w:rsidRDefault="00FE6C55" w14:paraId="1AC02237" w14:textId="77777777">
            <w:pPr>
              <w:spacing w:after="240"/>
              <w:rPr>
                <w:color w:val="595959" w:themeColor="text1" w:themeTint="A6"/>
                <w:szCs w:val="18"/>
              </w:rPr>
            </w:pPr>
            <w:proofErr w:type="spellStart"/>
            <w:r>
              <w:rPr>
                <w:color w:val="595959" w:themeColor="text1" w:themeTint="A6"/>
                <w:szCs w:val="18"/>
              </w:rPr>
              <w:t>Tjechië</w:t>
            </w:r>
            <w:proofErr w:type="spellEnd"/>
            <w:r>
              <w:rPr>
                <w:color w:val="595959" w:themeColor="text1" w:themeTint="A6"/>
                <w:szCs w:val="18"/>
              </w:rPr>
              <w:t xml:space="preserve"> wil gebruik maken van de nationale ontsnappingsclausule waarmee tijdelijk defensie-uitgaven en uitgaven aan energiezekerheid tot maximaal 1,5% bbp niet meetellen voor toetsing aan het netto-</w:t>
            </w:r>
            <w:proofErr w:type="spellStart"/>
            <w:r>
              <w:rPr>
                <w:color w:val="595959" w:themeColor="text1" w:themeTint="A6"/>
                <w:szCs w:val="18"/>
              </w:rPr>
              <w:t>uitgavenpad</w:t>
            </w:r>
            <w:proofErr w:type="spellEnd"/>
            <w:r>
              <w:rPr>
                <w:color w:val="595959" w:themeColor="text1" w:themeTint="A6"/>
                <w:szCs w:val="18"/>
              </w:rPr>
              <w:t>.</w:t>
            </w:r>
          </w:p>
        </w:tc>
      </w:tr>
    </w:tbl>
    <w:p w:rsidR="00FE6C55" w:rsidP="00FE6C55" w:rsidRDefault="00FE6C55" w14:paraId="464C2F7A" w14:textId="77777777"/>
    <w:p w:rsidR="00FE6C55" w:rsidP="00FE6C55" w:rsidRDefault="00FE6C55" w14:paraId="73C63289" w14:textId="77777777">
      <w:pPr>
        <w:rPr>
          <w:rFonts w:cs="Aptos" w:eastAsiaTheme="minorHAnsi"/>
          <w:szCs w:val="18"/>
          <w14:ligatures w14:val="standardContextual"/>
        </w:rPr>
      </w:pPr>
    </w:p>
    <w:tbl>
      <w:tblPr>
        <w:tblW w:w="0" w:type="auto"/>
        <w:tblCellMar>
          <w:left w:w="0" w:type="dxa"/>
          <w:right w:w="0" w:type="dxa"/>
        </w:tblCellMar>
        <w:tblLook w:val="04A0" w:firstRow="1" w:lastRow="0" w:firstColumn="1" w:lastColumn="0" w:noHBand="0" w:noVBand="1"/>
      </w:tblPr>
      <w:tblGrid>
        <w:gridCol w:w="421"/>
        <w:gridCol w:w="1134"/>
        <w:gridCol w:w="6378"/>
      </w:tblGrid>
      <w:tr w:rsidRPr="00AD22CE" w:rsidR="00FE6C55" w:rsidTr="00A7635E" w14:paraId="7C722C4B" w14:textId="77777777">
        <w:tc>
          <w:tcPr>
            <w:tcW w:w="421" w:type="dxa"/>
            <w:vMerge w:val="restart"/>
            <w:tcBorders>
              <w:top w:val="single" w:color="D9D9D9" w:sz="8" w:space="0"/>
              <w:left w:val="single" w:color="D9D9D9" w:sz="8" w:space="0"/>
              <w:bottom w:val="single" w:color="D9D9D9" w:sz="8" w:space="0"/>
              <w:right w:val="nil"/>
            </w:tcBorders>
            <w:shd w:val="clear" w:color="auto" w:fill="F2F2F2"/>
            <w:tcMar>
              <w:top w:w="0" w:type="dxa"/>
              <w:left w:w="108" w:type="dxa"/>
              <w:bottom w:w="0" w:type="dxa"/>
              <w:right w:w="108" w:type="dxa"/>
            </w:tcMar>
          </w:tcPr>
          <w:p w:rsidR="00FE6C55" w:rsidP="00A7635E" w:rsidRDefault="00FE6C55" w14:paraId="158D9C18" w14:textId="77777777">
            <w:pPr>
              <w:pStyle w:val="Lijstalinea"/>
              <w:numPr>
                <w:ilvl w:val="0"/>
                <w:numId w:val="12"/>
              </w:numPr>
              <w:spacing w:after="240"/>
              <w:ind w:left="312"/>
              <w:rPr>
                <w:szCs w:val="18"/>
              </w:rPr>
            </w:pPr>
          </w:p>
        </w:tc>
        <w:tc>
          <w:tcPr>
            <w:tcW w:w="1134" w:type="dxa"/>
            <w:tcBorders>
              <w:top w:val="single" w:color="D9D9D9" w:sz="8" w:space="0"/>
              <w:left w:val="nil"/>
              <w:bottom w:val="nil"/>
              <w:right w:val="nil"/>
            </w:tcBorders>
            <w:tcMar>
              <w:top w:w="0" w:type="dxa"/>
              <w:left w:w="108" w:type="dxa"/>
              <w:bottom w:w="0" w:type="dxa"/>
              <w:right w:w="108" w:type="dxa"/>
            </w:tcMar>
            <w:hideMark/>
          </w:tcPr>
          <w:p w:rsidR="00FE6C55" w:rsidP="00A7635E" w:rsidRDefault="00FE6C55" w14:paraId="74AA14F7" w14:textId="77777777">
            <w:pPr>
              <w:spacing w:after="240"/>
              <w:rPr>
                <w:szCs w:val="18"/>
                <w:lang w:eastAsia="nl-NL"/>
              </w:rPr>
            </w:pPr>
            <w:r>
              <w:rPr>
                <w:szCs w:val="18"/>
                <w:lang w:eastAsia="nl-NL"/>
              </w:rPr>
              <w:t>Titel</w:t>
            </w:r>
          </w:p>
        </w:tc>
        <w:tc>
          <w:tcPr>
            <w:tcW w:w="6378" w:type="dxa"/>
            <w:tcBorders>
              <w:top w:val="single" w:color="D9D9D9" w:sz="8" w:space="0"/>
              <w:left w:val="nil"/>
              <w:bottom w:val="nil"/>
              <w:right w:val="single" w:color="D9D9D9" w:sz="8" w:space="0"/>
            </w:tcBorders>
            <w:tcMar>
              <w:top w:w="0" w:type="dxa"/>
              <w:left w:w="108" w:type="dxa"/>
              <w:bottom w:w="0" w:type="dxa"/>
              <w:right w:w="108" w:type="dxa"/>
            </w:tcMar>
          </w:tcPr>
          <w:p w:rsidRPr="00FC7C1B" w:rsidR="00FE6C55" w:rsidP="00A7635E" w:rsidRDefault="00FE6C55" w14:paraId="3BF3362D" w14:textId="77777777">
            <w:pPr>
              <w:shd w:val="clear" w:color="auto" w:fill="FFFFFF"/>
              <w:spacing w:after="75"/>
              <w:rPr>
                <w:szCs w:val="18"/>
                <w:lang w:val="en-US" w:eastAsia="nl-NL"/>
              </w:rPr>
            </w:pPr>
            <w:r>
              <w:rPr>
                <w:rFonts w:ascii="Calibri" w:hAnsi="Calibri" w:cs="Calibri"/>
                <w:sz w:val="20"/>
                <w:szCs w:val="20"/>
                <w:lang w:val="en-US" w:eastAsia="nl-NL"/>
              </w:rPr>
              <w:t xml:space="preserve">Proposal for a COUNCIL IMPLEMENTING DECISION amending the Implementing Decision of 8 September 2021 on the approval of the assessment of the recovery and resilience plan for Ireland </w:t>
            </w:r>
            <w:r>
              <w:fldChar w:fldCharType="begin"/>
            </w:r>
            <w:r w:rsidRPr="00AD22CE">
              <w:rPr>
                <w:lang w:val="en-US"/>
              </w:rPr>
              <w:instrText>HYPERLINK "https://eur06.safelinks.protection.outlook.com/?url=https%3A%2F%2Feur-lex.europa.eu%2Flegal-content%2FEN%2FTXT%2F%3Furi%3DCOM%3A2026%3A375%3AFIN&amp;data=05%7C02%7Ch.keesom%40tweedekamer.nl%7C7ca519ca240d424cb98708dee30d4628%7C238cb5073f714afeaaab8382731a4345%7C0%7C0%7C639197843331995739%7CUnknown%7CTWFpbGZsb3d8eyJFbXB0eU1hcGkiOnRydWUsIlYiOiIwLjAuMDAwMCIsIlAiOiJXaW4zMiIsIkFOIjoiTWFpbCIsIldUIjoyfQ%3D%3D%7C0%7C%7C%7C&amp;sdata=DST67edCMcyPia88pqYxuDJvU%2BAwCrdtwCAyo961DEM%3D&amp;reserved=0"</w:instrText>
            </w:r>
            <w:r>
              <w:fldChar w:fldCharType="separate"/>
            </w:r>
            <w:r>
              <w:rPr>
                <w:rStyle w:val="Hyperlink"/>
                <w:rFonts w:ascii="Calibri" w:hAnsi="Calibri" w:cs="Calibri"/>
                <w:sz w:val="20"/>
                <w:szCs w:val="20"/>
                <w:lang w:val="en-US" w:eastAsia="nl-NL"/>
              </w:rPr>
              <w:t>COM(2026) 375</w:t>
            </w:r>
            <w:r>
              <w:fldChar w:fldCharType="end"/>
            </w:r>
          </w:p>
        </w:tc>
      </w:tr>
      <w:tr w:rsidR="00FE6C55" w:rsidTr="00A7635E" w14:paraId="7CFDA2F5" w14:textId="77777777">
        <w:tc>
          <w:tcPr>
            <w:tcW w:w="0" w:type="auto"/>
            <w:vMerge/>
            <w:tcBorders>
              <w:top w:val="single" w:color="D9D9D9" w:sz="8" w:space="0"/>
              <w:left w:val="single" w:color="D9D9D9" w:sz="8" w:space="0"/>
              <w:bottom w:val="single" w:color="D9D9D9" w:sz="8" w:space="0"/>
              <w:right w:val="nil"/>
            </w:tcBorders>
            <w:vAlign w:val="center"/>
            <w:hideMark/>
          </w:tcPr>
          <w:p w:rsidRPr="00FC7C1B" w:rsidR="00FE6C55" w:rsidP="00A7635E" w:rsidRDefault="00FE6C55" w14:paraId="431A322E" w14:textId="77777777">
            <w:pPr>
              <w:rPr>
                <w:rFonts w:cs="Calibri" w:eastAsiaTheme="minorHAnsi"/>
                <w:szCs w:val="18"/>
                <w:lang w:val="en-US"/>
              </w:rPr>
            </w:pPr>
          </w:p>
        </w:tc>
        <w:tc>
          <w:tcPr>
            <w:tcW w:w="1134" w:type="dxa"/>
            <w:tcMar>
              <w:top w:w="0" w:type="dxa"/>
              <w:left w:w="108" w:type="dxa"/>
              <w:bottom w:w="0" w:type="dxa"/>
              <w:right w:w="108" w:type="dxa"/>
            </w:tcMar>
            <w:hideMark/>
          </w:tcPr>
          <w:p w:rsidR="00FE6C55" w:rsidP="00A7635E" w:rsidRDefault="00FE6C55" w14:paraId="5F03EF24" w14:textId="77777777">
            <w:pPr>
              <w:spacing w:after="240"/>
              <w:rPr>
                <w:szCs w:val="18"/>
                <w:lang w:eastAsia="nl-NL"/>
              </w:rPr>
            </w:pPr>
            <w:r w:rsidRPr="00BC1E67">
              <w:rPr>
                <w:szCs w:val="18"/>
              </w:rPr>
              <w:t>Voorstel</w:t>
            </w:r>
          </w:p>
        </w:tc>
        <w:tc>
          <w:tcPr>
            <w:tcW w:w="6378" w:type="dxa"/>
            <w:tcBorders>
              <w:top w:val="nil"/>
              <w:left w:val="nil"/>
              <w:bottom w:val="nil"/>
              <w:right w:val="single" w:color="D9D9D9" w:sz="8" w:space="0"/>
            </w:tcBorders>
            <w:tcMar>
              <w:top w:w="0" w:type="dxa"/>
              <w:left w:w="108" w:type="dxa"/>
              <w:bottom w:w="0" w:type="dxa"/>
              <w:right w:w="108" w:type="dxa"/>
            </w:tcMar>
          </w:tcPr>
          <w:p w:rsidR="00FE6C55" w:rsidP="00A7635E" w:rsidRDefault="00FE6C55" w14:paraId="34FA2F84" w14:textId="77777777">
            <w:pPr>
              <w:spacing w:after="240"/>
              <w:rPr>
                <w:b/>
                <w:bCs/>
                <w:szCs w:val="18"/>
                <w:lang w:eastAsia="nl-NL"/>
              </w:rPr>
            </w:pPr>
            <w:r>
              <w:rPr>
                <w:szCs w:val="18"/>
              </w:rPr>
              <w:t>Voor kennisgeving aannemen</w:t>
            </w:r>
          </w:p>
        </w:tc>
      </w:tr>
      <w:tr w:rsidRPr="00E707D2" w:rsidR="00FE6C55" w:rsidTr="00A7635E" w14:paraId="1C8A5B9C" w14:textId="77777777">
        <w:tc>
          <w:tcPr>
            <w:tcW w:w="0" w:type="auto"/>
            <w:vMerge/>
            <w:tcBorders>
              <w:top w:val="single" w:color="D9D9D9" w:sz="8" w:space="0"/>
              <w:left w:val="single" w:color="D9D9D9" w:sz="8" w:space="0"/>
              <w:bottom w:val="single" w:color="D9D9D9" w:sz="8" w:space="0"/>
              <w:right w:val="nil"/>
            </w:tcBorders>
            <w:vAlign w:val="center"/>
            <w:hideMark/>
          </w:tcPr>
          <w:p w:rsidR="00FE6C55" w:rsidP="00A7635E" w:rsidRDefault="00FE6C55" w14:paraId="29618033" w14:textId="77777777">
            <w:pPr>
              <w:rPr>
                <w:rFonts w:cs="Calibri" w:eastAsiaTheme="minorHAnsi"/>
                <w:szCs w:val="18"/>
              </w:rPr>
            </w:pPr>
          </w:p>
        </w:tc>
        <w:tc>
          <w:tcPr>
            <w:tcW w:w="1134" w:type="dxa"/>
            <w:tcBorders>
              <w:top w:val="nil"/>
              <w:left w:val="nil"/>
              <w:bottom w:val="single" w:color="D9D9D9" w:sz="8" w:space="0"/>
              <w:right w:val="nil"/>
            </w:tcBorders>
            <w:tcMar>
              <w:top w:w="0" w:type="dxa"/>
              <w:left w:w="108" w:type="dxa"/>
              <w:bottom w:w="0" w:type="dxa"/>
              <w:right w:w="108" w:type="dxa"/>
            </w:tcMar>
            <w:hideMark/>
          </w:tcPr>
          <w:p w:rsidR="00FE6C55" w:rsidP="00A7635E" w:rsidRDefault="00FE6C55" w14:paraId="1C7FED49" w14:textId="77777777">
            <w:pPr>
              <w:spacing w:after="240"/>
              <w:rPr>
                <w:szCs w:val="18"/>
                <w:lang w:eastAsia="nl-NL"/>
              </w:rPr>
            </w:pPr>
            <w:r w:rsidRPr="00BC1E67">
              <w:rPr>
                <w:color w:val="595959" w:themeColor="text1" w:themeTint="A6"/>
                <w:szCs w:val="18"/>
              </w:rPr>
              <w:t>Noot</w:t>
            </w:r>
            <w:r>
              <w:rPr>
                <w:color w:val="595959" w:themeColor="text1" w:themeTint="A6"/>
                <w:szCs w:val="18"/>
              </w:rPr>
              <w:t xml:space="preserve"> </w:t>
            </w:r>
          </w:p>
        </w:tc>
        <w:tc>
          <w:tcPr>
            <w:tcW w:w="6378" w:type="dxa"/>
            <w:tcBorders>
              <w:top w:val="nil"/>
              <w:left w:val="nil"/>
              <w:bottom w:val="single" w:color="D9D9D9" w:sz="8" w:space="0"/>
              <w:right w:val="single" w:color="D9D9D9" w:sz="8" w:space="0"/>
            </w:tcBorders>
            <w:tcMar>
              <w:top w:w="0" w:type="dxa"/>
              <w:left w:w="108" w:type="dxa"/>
              <w:bottom w:w="0" w:type="dxa"/>
              <w:right w:w="108" w:type="dxa"/>
            </w:tcMar>
          </w:tcPr>
          <w:p w:rsidRPr="00C51542" w:rsidR="00FE6C55" w:rsidP="00A7635E" w:rsidRDefault="00FE6C55" w14:paraId="72BECB4E" w14:textId="77777777">
            <w:pPr>
              <w:spacing w:after="240"/>
              <w:rPr>
                <w:color w:val="595959" w:themeColor="text1" w:themeTint="A6"/>
                <w:szCs w:val="18"/>
              </w:rPr>
            </w:pPr>
            <w:r>
              <w:rPr>
                <w:color w:val="595959" w:themeColor="text1" w:themeTint="A6"/>
                <w:szCs w:val="18"/>
              </w:rPr>
              <w:t>Een grote groep lidstaten (waaronder Nederland) heeft gebruik gemaakt van de laatste mogelijkheid om hun herstel-en veerkrachtplan aan te passen. Op 31 augustus verliep de deadline om alle mijlpalen en doelstellingen te behalen. Op 31 september verloopt de deadline voor het indienen van het laatste betaalverzoek.</w:t>
            </w:r>
          </w:p>
        </w:tc>
      </w:tr>
    </w:tbl>
    <w:p w:rsidR="00FE6C55" w:rsidP="00FE6C55" w:rsidRDefault="00FE6C55" w14:paraId="02E93549" w14:textId="77777777">
      <w:pPr>
        <w:rPr>
          <w:rFonts w:cs="Aptos" w:eastAsiaTheme="minorHAnsi"/>
          <w:szCs w:val="18"/>
          <w14:ligatures w14:val="standardContextual"/>
        </w:rPr>
      </w:pPr>
    </w:p>
    <w:p w:rsidR="00FE6C55" w:rsidP="00FE6C55" w:rsidRDefault="00FE6C55" w14:paraId="47ADDB2E" w14:textId="77777777">
      <w:pPr>
        <w:rPr>
          <w:rFonts w:cs="Aptos" w:eastAsiaTheme="minorHAnsi"/>
          <w:szCs w:val="18"/>
          <w14:ligatures w14:val="standardContextual"/>
        </w:rPr>
      </w:pPr>
    </w:p>
    <w:tbl>
      <w:tblPr>
        <w:tblW w:w="0" w:type="auto"/>
        <w:tblCellMar>
          <w:left w:w="0" w:type="dxa"/>
          <w:right w:w="0" w:type="dxa"/>
        </w:tblCellMar>
        <w:tblLook w:val="04A0" w:firstRow="1" w:lastRow="0" w:firstColumn="1" w:lastColumn="0" w:noHBand="0" w:noVBand="1"/>
      </w:tblPr>
      <w:tblGrid>
        <w:gridCol w:w="421"/>
        <w:gridCol w:w="1134"/>
        <w:gridCol w:w="6378"/>
      </w:tblGrid>
      <w:tr w:rsidRPr="00AD22CE" w:rsidR="00FE6C55" w:rsidTr="00A7635E" w14:paraId="7DF482D8" w14:textId="77777777">
        <w:tc>
          <w:tcPr>
            <w:tcW w:w="421" w:type="dxa"/>
            <w:vMerge w:val="restart"/>
            <w:tcBorders>
              <w:top w:val="single" w:color="D9D9D9" w:sz="8" w:space="0"/>
              <w:left w:val="single" w:color="D9D9D9" w:sz="8" w:space="0"/>
              <w:bottom w:val="single" w:color="D9D9D9" w:sz="8" w:space="0"/>
              <w:right w:val="nil"/>
            </w:tcBorders>
            <w:shd w:val="clear" w:color="auto" w:fill="F2F2F2"/>
            <w:tcMar>
              <w:top w:w="0" w:type="dxa"/>
              <w:left w:w="108" w:type="dxa"/>
              <w:bottom w:w="0" w:type="dxa"/>
              <w:right w:w="108" w:type="dxa"/>
            </w:tcMar>
          </w:tcPr>
          <w:p w:rsidR="00FE6C55" w:rsidP="00A7635E" w:rsidRDefault="00FE6C55" w14:paraId="73BE4D40" w14:textId="77777777">
            <w:pPr>
              <w:pStyle w:val="Lijstalinea"/>
              <w:numPr>
                <w:ilvl w:val="0"/>
                <w:numId w:val="12"/>
              </w:numPr>
              <w:spacing w:after="240"/>
              <w:ind w:left="312"/>
              <w:rPr>
                <w:szCs w:val="18"/>
              </w:rPr>
            </w:pPr>
          </w:p>
        </w:tc>
        <w:tc>
          <w:tcPr>
            <w:tcW w:w="1134" w:type="dxa"/>
            <w:tcBorders>
              <w:top w:val="single" w:color="D9D9D9" w:sz="8" w:space="0"/>
              <w:left w:val="nil"/>
              <w:bottom w:val="nil"/>
              <w:right w:val="nil"/>
            </w:tcBorders>
            <w:tcMar>
              <w:top w:w="0" w:type="dxa"/>
              <w:left w:w="108" w:type="dxa"/>
              <w:bottom w:w="0" w:type="dxa"/>
              <w:right w:w="108" w:type="dxa"/>
            </w:tcMar>
            <w:hideMark/>
          </w:tcPr>
          <w:p w:rsidR="00FE6C55" w:rsidP="00A7635E" w:rsidRDefault="00FE6C55" w14:paraId="66A6836A" w14:textId="77777777">
            <w:pPr>
              <w:spacing w:after="240"/>
              <w:rPr>
                <w:szCs w:val="18"/>
                <w:lang w:eastAsia="nl-NL"/>
              </w:rPr>
            </w:pPr>
            <w:r>
              <w:rPr>
                <w:szCs w:val="18"/>
                <w:lang w:eastAsia="nl-NL"/>
              </w:rPr>
              <w:t>Titel</w:t>
            </w:r>
          </w:p>
        </w:tc>
        <w:tc>
          <w:tcPr>
            <w:tcW w:w="6378" w:type="dxa"/>
            <w:tcBorders>
              <w:top w:val="single" w:color="D9D9D9" w:sz="8" w:space="0"/>
              <w:left w:val="nil"/>
              <w:bottom w:val="nil"/>
              <w:right w:val="single" w:color="D9D9D9" w:sz="8" w:space="0"/>
            </w:tcBorders>
            <w:tcMar>
              <w:top w:w="0" w:type="dxa"/>
              <w:left w:w="108" w:type="dxa"/>
              <w:bottom w:w="0" w:type="dxa"/>
              <w:right w:w="108" w:type="dxa"/>
            </w:tcMar>
          </w:tcPr>
          <w:p w:rsidRPr="00FC7C1B" w:rsidR="00FE6C55" w:rsidP="00A7635E" w:rsidRDefault="00FE6C55" w14:paraId="1D0C5A64" w14:textId="77777777">
            <w:pPr>
              <w:shd w:val="clear" w:color="auto" w:fill="FFFFFF"/>
              <w:spacing w:after="75"/>
              <w:rPr>
                <w:szCs w:val="18"/>
                <w:lang w:val="en-US" w:eastAsia="nl-NL"/>
              </w:rPr>
            </w:pPr>
            <w:r>
              <w:rPr>
                <w:rFonts w:ascii="Calibri" w:hAnsi="Calibri" w:cs="Calibri"/>
                <w:sz w:val="20"/>
                <w:szCs w:val="20"/>
                <w:lang w:val="en-US" w:eastAsia="nl-NL"/>
              </w:rPr>
              <w:t xml:space="preserve">Proposal for a COUNCIL IMPLEMENTING DECISION amending the Implementing Decision of 5 October 2021 on the approval of the assessment of the recovery and resilience plan for Malta </w:t>
            </w:r>
            <w:r>
              <w:fldChar w:fldCharType="begin"/>
            </w:r>
            <w:r w:rsidRPr="00AD22CE">
              <w:rPr>
                <w:lang w:val="en-US"/>
              </w:rPr>
              <w:instrText>HYPERLINK "https://eur06.safelinks.protection.outlook.com/?url=https%3A%2F%2Feur-lex.europa.eu%2Flegal-content%2FEN%2FTXT%2F%3Furi%3DCOM%3A2026%3A376%3AFIN&amp;data=05%7C02%7Ch.keesom%40tweedekamer.nl%7C7ca519ca240d424cb98708dee30d4628%7C238cb5073f714afeaaab8382731a4345%7C0%7C0%7C639197843332009605%7CUnknown%7CTWFpbGZsb3d8eyJFbXB0eU1hcGkiOnRydWUsIlYiOiIwLjAuMDAwMCIsIlAiOiJXaW4zMiIsIkFOIjoiTWFpbCIsIldUIjoyfQ%3D%3D%7C0%7C%7C%7C&amp;sdata=K2qtlJqe2CohZE%2FRNasb74zTpq38ZdyrulwMKQvG17c%3D&amp;reserved=0"</w:instrText>
            </w:r>
            <w:r>
              <w:fldChar w:fldCharType="separate"/>
            </w:r>
            <w:r>
              <w:rPr>
                <w:rStyle w:val="Hyperlink"/>
                <w:rFonts w:ascii="Calibri" w:hAnsi="Calibri" w:cs="Calibri"/>
                <w:sz w:val="20"/>
                <w:szCs w:val="20"/>
                <w:lang w:val="en-US" w:eastAsia="nl-NL"/>
              </w:rPr>
              <w:t>COM(2026) 376</w:t>
            </w:r>
            <w:r>
              <w:fldChar w:fldCharType="end"/>
            </w:r>
          </w:p>
        </w:tc>
      </w:tr>
      <w:tr w:rsidR="00FE6C55" w:rsidTr="00A7635E" w14:paraId="124B7580" w14:textId="77777777">
        <w:tc>
          <w:tcPr>
            <w:tcW w:w="0" w:type="auto"/>
            <w:vMerge/>
            <w:tcBorders>
              <w:top w:val="single" w:color="D9D9D9" w:sz="8" w:space="0"/>
              <w:left w:val="single" w:color="D9D9D9" w:sz="8" w:space="0"/>
              <w:bottom w:val="single" w:color="D9D9D9" w:sz="8" w:space="0"/>
              <w:right w:val="nil"/>
            </w:tcBorders>
            <w:vAlign w:val="center"/>
            <w:hideMark/>
          </w:tcPr>
          <w:p w:rsidRPr="00FC7C1B" w:rsidR="00FE6C55" w:rsidP="00A7635E" w:rsidRDefault="00FE6C55" w14:paraId="284C947A" w14:textId="77777777">
            <w:pPr>
              <w:rPr>
                <w:rFonts w:cs="Calibri" w:eastAsiaTheme="minorHAnsi"/>
                <w:szCs w:val="18"/>
                <w:lang w:val="en-US"/>
              </w:rPr>
            </w:pPr>
          </w:p>
        </w:tc>
        <w:tc>
          <w:tcPr>
            <w:tcW w:w="1134" w:type="dxa"/>
            <w:tcMar>
              <w:top w:w="0" w:type="dxa"/>
              <w:left w:w="108" w:type="dxa"/>
              <w:bottom w:w="0" w:type="dxa"/>
              <w:right w:w="108" w:type="dxa"/>
            </w:tcMar>
            <w:hideMark/>
          </w:tcPr>
          <w:p w:rsidR="00FE6C55" w:rsidP="00A7635E" w:rsidRDefault="00FE6C55" w14:paraId="1CE8D77A" w14:textId="77777777">
            <w:pPr>
              <w:spacing w:after="240"/>
              <w:rPr>
                <w:szCs w:val="18"/>
                <w:lang w:eastAsia="nl-NL"/>
              </w:rPr>
            </w:pPr>
            <w:r w:rsidRPr="00BC1E67">
              <w:rPr>
                <w:szCs w:val="18"/>
              </w:rPr>
              <w:t>Voorstel</w:t>
            </w:r>
          </w:p>
        </w:tc>
        <w:tc>
          <w:tcPr>
            <w:tcW w:w="6378" w:type="dxa"/>
            <w:tcBorders>
              <w:top w:val="nil"/>
              <w:left w:val="nil"/>
              <w:bottom w:val="nil"/>
              <w:right w:val="single" w:color="D9D9D9" w:sz="8" w:space="0"/>
            </w:tcBorders>
            <w:tcMar>
              <w:top w:w="0" w:type="dxa"/>
              <w:left w:w="108" w:type="dxa"/>
              <w:bottom w:w="0" w:type="dxa"/>
              <w:right w:w="108" w:type="dxa"/>
            </w:tcMar>
          </w:tcPr>
          <w:p w:rsidR="00FE6C55" w:rsidP="00A7635E" w:rsidRDefault="00FE6C55" w14:paraId="2B9F1DEA" w14:textId="77777777">
            <w:pPr>
              <w:spacing w:after="240"/>
              <w:rPr>
                <w:b/>
                <w:bCs/>
                <w:szCs w:val="18"/>
                <w:lang w:eastAsia="nl-NL"/>
              </w:rPr>
            </w:pPr>
            <w:r>
              <w:rPr>
                <w:szCs w:val="18"/>
              </w:rPr>
              <w:t>Voor kennisgeving aannemen</w:t>
            </w:r>
          </w:p>
        </w:tc>
      </w:tr>
      <w:tr w:rsidRPr="00E707D2" w:rsidR="00FE6C55" w:rsidTr="00A7635E" w14:paraId="3CFF93D9" w14:textId="77777777">
        <w:tc>
          <w:tcPr>
            <w:tcW w:w="0" w:type="auto"/>
            <w:vMerge/>
            <w:tcBorders>
              <w:top w:val="single" w:color="D9D9D9" w:sz="8" w:space="0"/>
              <w:left w:val="single" w:color="D9D9D9" w:sz="8" w:space="0"/>
              <w:bottom w:val="single" w:color="D9D9D9" w:sz="8" w:space="0"/>
              <w:right w:val="nil"/>
            </w:tcBorders>
            <w:vAlign w:val="center"/>
            <w:hideMark/>
          </w:tcPr>
          <w:p w:rsidR="00FE6C55" w:rsidP="00A7635E" w:rsidRDefault="00FE6C55" w14:paraId="73E75AA8" w14:textId="77777777">
            <w:pPr>
              <w:rPr>
                <w:rFonts w:cs="Calibri" w:eastAsiaTheme="minorHAnsi"/>
                <w:szCs w:val="18"/>
              </w:rPr>
            </w:pPr>
          </w:p>
        </w:tc>
        <w:tc>
          <w:tcPr>
            <w:tcW w:w="1134" w:type="dxa"/>
            <w:tcBorders>
              <w:top w:val="nil"/>
              <w:left w:val="nil"/>
              <w:bottom w:val="single" w:color="D9D9D9" w:sz="8" w:space="0"/>
              <w:right w:val="nil"/>
            </w:tcBorders>
            <w:tcMar>
              <w:top w:w="0" w:type="dxa"/>
              <w:left w:w="108" w:type="dxa"/>
              <w:bottom w:w="0" w:type="dxa"/>
              <w:right w:w="108" w:type="dxa"/>
            </w:tcMar>
            <w:hideMark/>
          </w:tcPr>
          <w:p w:rsidR="00FE6C55" w:rsidP="00A7635E" w:rsidRDefault="00FE6C55" w14:paraId="0D8DD0DA" w14:textId="77777777">
            <w:pPr>
              <w:spacing w:after="240"/>
              <w:rPr>
                <w:szCs w:val="18"/>
                <w:lang w:eastAsia="nl-NL"/>
              </w:rPr>
            </w:pPr>
            <w:r w:rsidRPr="00BC1E67">
              <w:rPr>
                <w:color w:val="595959" w:themeColor="text1" w:themeTint="A6"/>
                <w:szCs w:val="18"/>
              </w:rPr>
              <w:t>Noot</w:t>
            </w:r>
            <w:r>
              <w:rPr>
                <w:color w:val="595959" w:themeColor="text1" w:themeTint="A6"/>
                <w:szCs w:val="18"/>
              </w:rPr>
              <w:t xml:space="preserve"> </w:t>
            </w:r>
          </w:p>
        </w:tc>
        <w:tc>
          <w:tcPr>
            <w:tcW w:w="6378" w:type="dxa"/>
            <w:tcBorders>
              <w:top w:val="nil"/>
              <w:left w:val="nil"/>
              <w:bottom w:val="single" w:color="D9D9D9" w:sz="8" w:space="0"/>
              <w:right w:val="single" w:color="D9D9D9" w:sz="8" w:space="0"/>
            </w:tcBorders>
            <w:tcMar>
              <w:top w:w="0" w:type="dxa"/>
              <w:left w:w="108" w:type="dxa"/>
              <w:bottom w:w="0" w:type="dxa"/>
              <w:right w:w="108" w:type="dxa"/>
            </w:tcMar>
          </w:tcPr>
          <w:p w:rsidRPr="00C51542" w:rsidR="00FE6C55" w:rsidP="00A7635E" w:rsidRDefault="00FE6C55" w14:paraId="1491EB61" w14:textId="77777777">
            <w:pPr>
              <w:spacing w:after="240"/>
              <w:rPr>
                <w:color w:val="595959" w:themeColor="text1" w:themeTint="A6"/>
                <w:szCs w:val="18"/>
              </w:rPr>
            </w:pPr>
            <w:r>
              <w:rPr>
                <w:color w:val="595959" w:themeColor="text1" w:themeTint="A6"/>
                <w:szCs w:val="18"/>
              </w:rPr>
              <w:t>Een grote groep lidstaten (waaronder Nederland) heeft gebruik gemaakt van de laatste mogelijkheid om hun herstel-en veerkrachtplan aan te passen. Op 31 augustus verliep de deadline om alle mijlpalen en doelstellingen te behalen. Op 31 september verloopt de deadline voor het indienen van het laatste betaalverzoek.</w:t>
            </w:r>
          </w:p>
        </w:tc>
      </w:tr>
    </w:tbl>
    <w:p w:rsidR="00FE6C55" w:rsidP="00FE6C55" w:rsidRDefault="00FE6C55" w14:paraId="33D7BABC" w14:textId="77777777">
      <w:pPr>
        <w:rPr>
          <w:rFonts w:cs="Aptos" w:eastAsiaTheme="minorHAnsi"/>
          <w:szCs w:val="18"/>
          <w14:ligatures w14:val="standardContextual"/>
        </w:rPr>
      </w:pPr>
    </w:p>
    <w:p w:rsidR="00FE6C55" w:rsidP="00FE6C55" w:rsidRDefault="00FE6C55" w14:paraId="76237C09" w14:textId="77777777">
      <w:pPr>
        <w:rPr>
          <w:rFonts w:cs="Aptos" w:eastAsiaTheme="minorHAnsi"/>
          <w:szCs w:val="18"/>
          <w14:ligatures w14:val="standardContextual"/>
        </w:rPr>
      </w:pPr>
    </w:p>
    <w:p w:rsidR="00FE6C55" w:rsidP="00FE6C55" w:rsidRDefault="00FE6C55" w14:paraId="4A5A58E2" w14:textId="77777777">
      <w:pPr>
        <w:rPr>
          <w:rFonts w:cs="Aptos" w:eastAsiaTheme="minorHAnsi"/>
          <w:szCs w:val="18"/>
          <w14:ligatures w14:val="standardContextual"/>
        </w:rPr>
      </w:pPr>
    </w:p>
    <w:tbl>
      <w:tblPr>
        <w:tblW w:w="0" w:type="auto"/>
        <w:tblCellMar>
          <w:left w:w="0" w:type="dxa"/>
          <w:right w:w="0" w:type="dxa"/>
        </w:tblCellMar>
        <w:tblLook w:val="04A0" w:firstRow="1" w:lastRow="0" w:firstColumn="1" w:lastColumn="0" w:noHBand="0" w:noVBand="1"/>
      </w:tblPr>
      <w:tblGrid>
        <w:gridCol w:w="421"/>
        <w:gridCol w:w="1134"/>
        <w:gridCol w:w="6378"/>
      </w:tblGrid>
      <w:tr w:rsidRPr="00AD22CE" w:rsidR="00FE6C55" w:rsidTr="00A7635E" w14:paraId="2053CFB2" w14:textId="77777777">
        <w:tc>
          <w:tcPr>
            <w:tcW w:w="421" w:type="dxa"/>
            <w:vMerge w:val="restart"/>
            <w:tcBorders>
              <w:top w:val="single" w:color="D9D9D9" w:sz="8" w:space="0"/>
              <w:left w:val="single" w:color="D9D9D9" w:sz="8" w:space="0"/>
              <w:bottom w:val="single" w:color="D9D9D9" w:sz="8" w:space="0"/>
              <w:right w:val="nil"/>
            </w:tcBorders>
            <w:shd w:val="clear" w:color="auto" w:fill="F2F2F2"/>
            <w:tcMar>
              <w:top w:w="0" w:type="dxa"/>
              <w:left w:w="108" w:type="dxa"/>
              <w:bottom w:w="0" w:type="dxa"/>
              <w:right w:w="108" w:type="dxa"/>
            </w:tcMar>
          </w:tcPr>
          <w:p w:rsidR="00FE6C55" w:rsidP="00A7635E" w:rsidRDefault="00FE6C55" w14:paraId="0710BA6F" w14:textId="77777777">
            <w:pPr>
              <w:pStyle w:val="Lijstalinea"/>
              <w:numPr>
                <w:ilvl w:val="0"/>
                <w:numId w:val="12"/>
              </w:numPr>
              <w:spacing w:after="240"/>
              <w:ind w:left="312"/>
              <w:rPr>
                <w:szCs w:val="18"/>
              </w:rPr>
            </w:pPr>
          </w:p>
        </w:tc>
        <w:tc>
          <w:tcPr>
            <w:tcW w:w="1134" w:type="dxa"/>
            <w:tcBorders>
              <w:top w:val="single" w:color="D9D9D9" w:sz="8" w:space="0"/>
              <w:left w:val="nil"/>
              <w:bottom w:val="nil"/>
              <w:right w:val="nil"/>
            </w:tcBorders>
            <w:tcMar>
              <w:top w:w="0" w:type="dxa"/>
              <w:left w:w="108" w:type="dxa"/>
              <w:bottom w:w="0" w:type="dxa"/>
              <w:right w:w="108" w:type="dxa"/>
            </w:tcMar>
            <w:hideMark/>
          </w:tcPr>
          <w:p w:rsidR="00FE6C55" w:rsidP="00A7635E" w:rsidRDefault="00FE6C55" w14:paraId="27CCF01E" w14:textId="77777777">
            <w:pPr>
              <w:spacing w:after="240"/>
              <w:rPr>
                <w:szCs w:val="18"/>
                <w:lang w:eastAsia="nl-NL"/>
              </w:rPr>
            </w:pPr>
            <w:r>
              <w:rPr>
                <w:szCs w:val="18"/>
                <w:lang w:eastAsia="nl-NL"/>
              </w:rPr>
              <w:t>Titel</w:t>
            </w:r>
          </w:p>
        </w:tc>
        <w:tc>
          <w:tcPr>
            <w:tcW w:w="6378" w:type="dxa"/>
            <w:tcBorders>
              <w:top w:val="single" w:color="D9D9D9" w:sz="8" w:space="0"/>
              <w:left w:val="nil"/>
              <w:bottom w:val="nil"/>
              <w:right w:val="single" w:color="D9D9D9" w:sz="8" w:space="0"/>
            </w:tcBorders>
            <w:tcMar>
              <w:top w:w="0" w:type="dxa"/>
              <w:left w:w="108" w:type="dxa"/>
              <w:bottom w:w="0" w:type="dxa"/>
              <w:right w:w="108" w:type="dxa"/>
            </w:tcMar>
          </w:tcPr>
          <w:p w:rsidRPr="00FC7C1B" w:rsidR="00FE6C55" w:rsidP="00A7635E" w:rsidRDefault="00FE6C55" w14:paraId="7C2486C9" w14:textId="77777777">
            <w:pPr>
              <w:shd w:val="clear" w:color="auto" w:fill="FFFFFF"/>
              <w:spacing w:after="75"/>
              <w:rPr>
                <w:szCs w:val="18"/>
                <w:lang w:val="en-US" w:eastAsia="nl-NL"/>
              </w:rPr>
            </w:pPr>
            <w:r>
              <w:rPr>
                <w:rFonts w:ascii="Calibri" w:hAnsi="Calibri" w:cs="Calibri"/>
                <w:sz w:val="20"/>
                <w:szCs w:val="20"/>
                <w:lang w:val="en-US" w:eastAsia="nl-NL"/>
              </w:rPr>
              <w:t xml:space="preserve">Proposal for a COUNCIL IMPLEMENTING DECISION amending the Implementing Decision of 8 September 2021 on the approval of the assessment of the recovery and resilience plan for Czechia </w:t>
            </w:r>
            <w:r>
              <w:fldChar w:fldCharType="begin"/>
            </w:r>
            <w:r w:rsidRPr="00AD22CE">
              <w:rPr>
                <w:lang w:val="en-US"/>
              </w:rPr>
              <w:instrText>HYPERLINK "https://eur06.safelinks.protection.outlook.com/?url=https%3A%2F%2Feur-lex.europa.eu%2Flegal-content%2FEN%2FTXT%2FHTML%2F%3Furi%3DCOM%3A2026%3A377%3AFIN&amp;data=05%7C02%7Ch.keesom%40tweedekamer.nl%7C7ca519ca240d424cb98708dee30d4628%7C238cb5073f714afeaaab8382731a4345%7C0%7C0%7C639197843332022832%7CUnknown%7CTWFpbGZsb3d8eyJFbXB0eU1hcGkiOnRydWUsIlYiOiIwLjAuMDAwMCIsIlAiOiJXaW4zMiIsIkFOIjoiTWFpbCIsIldUIjoyfQ%3D%3D%7C0%7C%7C%7C&amp;sdata=nrrMtE1%2Fj7tNmtL7y9uBytVyj9gqM94js0jmk5eeTGY%3D&amp;reserved=0"</w:instrText>
            </w:r>
            <w:r>
              <w:fldChar w:fldCharType="separate"/>
            </w:r>
            <w:r>
              <w:rPr>
                <w:rStyle w:val="Hyperlink"/>
                <w:rFonts w:ascii="Calibri" w:hAnsi="Calibri" w:cs="Calibri"/>
                <w:sz w:val="20"/>
                <w:szCs w:val="20"/>
                <w:lang w:val="en-US" w:eastAsia="nl-NL"/>
              </w:rPr>
              <w:t>COM(2026) 377</w:t>
            </w:r>
            <w:r>
              <w:fldChar w:fldCharType="end"/>
            </w:r>
          </w:p>
        </w:tc>
      </w:tr>
      <w:tr w:rsidR="00FE6C55" w:rsidTr="00A7635E" w14:paraId="32AC8C69" w14:textId="77777777">
        <w:tc>
          <w:tcPr>
            <w:tcW w:w="0" w:type="auto"/>
            <w:vMerge/>
            <w:tcBorders>
              <w:top w:val="single" w:color="D9D9D9" w:sz="8" w:space="0"/>
              <w:left w:val="single" w:color="D9D9D9" w:sz="8" w:space="0"/>
              <w:bottom w:val="single" w:color="D9D9D9" w:sz="8" w:space="0"/>
              <w:right w:val="nil"/>
            </w:tcBorders>
            <w:vAlign w:val="center"/>
            <w:hideMark/>
          </w:tcPr>
          <w:p w:rsidRPr="00FC7C1B" w:rsidR="00FE6C55" w:rsidP="00A7635E" w:rsidRDefault="00FE6C55" w14:paraId="4A53B11C" w14:textId="77777777">
            <w:pPr>
              <w:rPr>
                <w:rFonts w:cs="Calibri" w:eastAsiaTheme="minorHAnsi"/>
                <w:szCs w:val="18"/>
                <w:lang w:val="en-US"/>
              </w:rPr>
            </w:pPr>
          </w:p>
        </w:tc>
        <w:tc>
          <w:tcPr>
            <w:tcW w:w="1134" w:type="dxa"/>
            <w:tcMar>
              <w:top w:w="0" w:type="dxa"/>
              <w:left w:w="108" w:type="dxa"/>
              <w:bottom w:w="0" w:type="dxa"/>
              <w:right w:w="108" w:type="dxa"/>
            </w:tcMar>
            <w:hideMark/>
          </w:tcPr>
          <w:p w:rsidR="00FE6C55" w:rsidP="00A7635E" w:rsidRDefault="00FE6C55" w14:paraId="07BE6A06" w14:textId="77777777">
            <w:pPr>
              <w:spacing w:after="240"/>
              <w:rPr>
                <w:szCs w:val="18"/>
                <w:lang w:eastAsia="nl-NL"/>
              </w:rPr>
            </w:pPr>
            <w:r w:rsidRPr="00BC1E67">
              <w:rPr>
                <w:szCs w:val="18"/>
              </w:rPr>
              <w:t>Voorstel</w:t>
            </w:r>
          </w:p>
        </w:tc>
        <w:tc>
          <w:tcPr>
            <w:tcW w:w="6378" w:type="dxa"/>
            <w:tcBorders>
              <w:top w:val="nil"/>
              <w:left w:val="nil"/>
              <w:bottom w:val="nil"/>
              <w:right w:val="single" w:color="D9D9D9" w:sz="8" w:space="0"/>
            </w:tcBorders>
            <w:tcMar>
              <w:top w:w="0" w:type="dxa"/>
              <w:left w:w="108" w:type="dxa"/>
              <w:bottom w:w="0" w:type="dxa"/>
              <w:right w:w="108" w:type="dxa"/>
            </w:tcMar>
          </w:tcPr>
          <w:p w:rsidR="00FE6C55" w:rsidP="00A7635E" w:rsidRDefault="00FE6C55" w14:paraId="2EF61C68" w14:textId="77777777">
            <w:pPr>
              <w:spacing w:after="240"/>
              <w:rPr>
                <w:b/>
                <w:bCs/>
                <w:szCs w:val="18"/>
                <w:lang w:eastAsia="nl-NL"/>
              </w:rPr>
            </w:pPr>
            <w:r>
              <w:rPr>
                <w:szCs w:val="18"/>
              </w:rPr>
              <w:t>Voor kennisgeving aannemen</w:t>
            </w:r>
          </w:p>
        </w:tc>
      </w:tr>
      <w:tr w:rsidRPr="00E707D2" w:rsidR="00FE6C55" w:rsidTr="00A7635E" w14:paraId="5BB18C99" w14:textId="77777777">
        <w:tc>
          <w:tcPr>
            <w:tcW w:w="0" w:type="auto"/>
            <w:vMerge/>
            <w:tcBorders>
              <w:top w:val="single" w:color="D9D9D9" w:sz="8" w:space="0"/>
              <w:left w:val="single" w:color="D9D9D9" w:sz="8" w:space="0"/>
              <w:bottom w:val="single" w:color="D9D9D9" w:sz="8" w:space="0"/>
              <w:right w:val="nil"/>
            </w:tcBorders>
            <w:vAlign w:val="center"/>
            <w:hideMark/>
          </w:tcPr>
          <w:p w:rsidR="00FE6C55" w:rsidP="00A7635E" w:rsidRDefault="00FE6C55" w14:paraId="20936EB0" w14:textId="77777777">
            <w:pPr>
              <w:rPr>
                <w:rFonts w:cs="Calibri" w:eastAsiaTheme="minorHAnsi"/>
                <w:szCs w:val="18"/>
              </w:rPr>
            </w:pPr>
          </w:p>
        </w:tc>
        <w:tc>
          <w:tcPr>
            <w:tcW w:w="1134" w:type="dxa"/>
            <w:tcBorders>
              <w:top w:val="nil"/>
              <w:left w:val="nil"/>
              <w:bottom w:val="single" w:color="D9D9D9" w:sz="8" w:space="0"/>
              <w:right w:val="nil"/>
            </w:tcBorders>
            <w:tcMar>
              <w:top w:w="0" w:type="dxa"/>
              <w:left w:w="108" w:type="dxa"/>
              <w:bottom w:w="0" w:type="dxa"/>
              <w:right w:w="108" w:type="dxa"/>
            </w:tcMar>
            <w:hideMark/>
          </w:tcPr>
          <w:p w:rsidR="00FE6C55" w:rsidP="00A7635E" w:rsidRDefault="00FE6C55" w14:paraId="530A27E9" w14:textId="77777777">
            <w:pPr>
              <w:spacing w:after="240"/>
              <w:rPr>
                <w:szCs w:val="18"/>
                <w:lang w:eastAsia="nl-NL"/>
              </w:rPr>
            </w:pPr>
            <w:r w:rsidRPr="00BC1E67">
              <w:rPr>
                <w:color w:val="595959" w:themeColor="text1" w:themeTint="A6"/>
                <w:szCs w:val="18"/>
              </w:rPr>
              <w:t>Noot</w:t>
            </w:r>
            <w:r>
              <w:rPr>
                <w:color w:val="595959" w:themeColor="text1" w:themeTint="A6"/>
                <w:szCs w:val="18"/>
              </w:rPr>
              <w:t xml:space="preserve"> </w:t>
            </w:r>
          </w:p>
        </w:tc>
        <w:tc>
          <w:tcPr>
            <w:tcW w:w="6378" w:type="dxa"/>
            <w:tcBorders>
              <w:top w:val="nil"/>
              <w:left w:val="nil"/>
              <w:bottom w:val="single" w:color="D9D9D9" w:sz="8" w:space="0"/>
              <w:right w:val="single" w:color="D9D9D9" w:sz="8" w:space="0"/>
            </w:tcBorders>
            <w:tcMar>
              <w:top w:w="0" w:type="dxa"/>
              <w:left w:w="108" w:type="dxa"/>
              <w:bottom w:w="0" w:type="dxa"/>
              <w:right w:w="108" w:type="dxa"/>
            </w:tcMar>
          </w:tcPr>
          <w:p w:rsidRPr="00C51542" w:rsidR="00FE6C55" w:rsidP="00A7635E" w:rsidRDefault="00FE6C55" w14:paraId="47A9E48B" w14:textId="77777777">
            <w:pPr>
              <w:spacing w:after="240"/>
              <w:rPr>
                <w:color w:val="595959" w:themeColor="text1" w:themeTint="A6"/>
                <w:szCs w:val="18"/>
              </w:rPr>
            </w:pPr>
            <w:r>
              <w:rPr>
                <w:color w:val="595959" w:themeColor="text1" w:themeTint="A6"/>
                <w:szCs w:val="18"/>
              </w:rPr>
              <w:t>Een grote groep lidstaten (waaronder Nederland) heeft gebruik gemaakt van de laatste mogelijkheid om hun herstel-en veerkrachtplan aan te passen. Op 31 augustus verliep de deadline om alle mijlpalen en doelstellingen te behalen. Op 31 september verloopt de deadline voor het indienen van het laatste betaalverzoek.</w:t>
            </w:r>
          </w:p>
        </w:tc>
      </w:tr>
    </w:tbl>
    <w:p w:rsidR="00FE6C55" w:rsidP="00FE6C55" w:rsidRDefault="00FE6C55" w14:paraId="456BBD32" w14:textId="77777777">
      <w:pPr>
        <w:rPr>
          <w:rFonts w:cs="Aptos" w:eastAsiaTheme="minorHAnsi"/>
          <w:szCs w:val="18"/>
          <w14:ligatures w14:val="standardContextual"/>
        </w:rPr>
      </w:pPr>
    </w:p>
    <w:p w:rsidR="00FE6C55" w:rsidP="00FE6C55" w:rsidRDefault="00FE6C55" w14:paraId="51460B6B" w14:textId="77777777">
      <w:pPr>
        <w:rPr>
          <w:rFonts w:cs="Aptos" w:eastAsiaTheme="minorHAnsi"/>
          <w:szCs w:val="18"/>
          <w14:ligatures w14:val="standardContextual"/>
        </w:rPr>
      </w:pPr>
    </w:p>
    <w:p w:rsidR="00FE6C55" w:rsidP="00FE6C55" w:rsidRDefault="00FE6C55" w14:paraId="0730E310" w14:textId="77777777">
      <w:pPr>
        <w:rPr>
          <w:rFonts w:cs="Aptos" w:eastAsiaTheme="minorHAnsi"/>
          <w:szCs w:val="18"/>
          <w14:ligatures w14:val="standardContextual"/>
        </w:rPr>
      </w:pPr>
    </w:p>
    <w:p w:rsidR="00FE6C55" w:rsidP="00FE6C55" w:rsidRDefault="00FE6C55" w14:paraId="79839275" w14:textId="77777777">
      <w:pPr>
        <w:rPr>
          <w:rFonts w:cs="Aptos" w:eastAsiaTheme="minorHAnsi"/>
          <w:szCs w:val="18"/>
          <w14:ligatures w14:val="standardContextual"/>
        </w:rPr>
      </w:pPr>
    </w:p>
    <w:tbl>
      <w:tblPr>
        <w:tblW w:w="0" w:type="auto"/>
        <w:tblCellMar>
          <w:left w:w="0" w:type="dxa"/>
          <w:right w:w="0" w:type="dxa"/>
        </w:tblCellMar>
        <w:tblLook w:val="04A0" w:firstRow="1" w:lastRow="0" w:firstColumn="1" w:lastColumn="0" w:noHBand="0" w:noVBand="1"/>
      </w:tblPr>
      <w:tblGrid>
        <w:gridCol w:w="421"/>
        <w:gridCol w:w="1134"/>
        <w:gridCol w:w="6378"/>
      </w:tblGrid>
      <w:tr w:rsidRPr="00AD22CE" w:rsidR="00FE6C55" w:rsidTr="00A7635E" w14:paraId="1089B0DB" w14:textId="77777777">
        <w:tc>
          <w:tcPr>
            <w:tcW w:w="421" w:type="dxa"/>
            <w:vMerge w:val="restart"/>
            <w:tcBorders>
              <w:top w:val="single" w:color="D9D9D9" w:sz="8" w:space="0"/>
              <w:left w:val="single" w:color="D9D9D9" w:sz="8" w:space="0"/>
              <w:bottom w:val="single" w:color="D9D9D9" w:sz="8" w:space="0"/>
              <w:right w:val="nil"/>
            </w:tcBorders>
            <w:shd w:val="clear" w:color="auto" w:fill="F2F2F2"/>
            <w:tcMar>
              <w:top w:w="0" w:type="dxa"/>
              <w:left w:w="108" w:type="dxa"/>
              <w:bottom w:w="0" w:type="dxa"/>
              <w:right w:w="108" w:type="dxa"/>
            </w:tcMar>
          </w:tcPr>
          <w:p w:rsidR="00FE6C55" w:rsidP="00A7635E" w:rsidRDefault="00FE6C55" w14:paraId="479694CE" w14:textId="77777777">
            <w:pPr>
              <w:pStyle w:val="Lijstalinea"/>
              <w:numPr>
                <w:ilvl w:val="0"/>
                <w:numId w:val="12"/>
              </w:numPr>
              <w:spacing w:after="240"/>
              <w:ind w:left="312"/>
              <w:rPr>
                <w:szCs w:val="18"/>
              </w:rPr>
            </w:pPr>
          </w:p>
        </w:tc>
        <w:tc>
          <w:tcPr>
            <w:tcW w:w="1134" w:type="dxa"/>
            <w:tcBorders>
              <w:top w:val="single" w:color="D9D9D9" w:sz="8" w:space="0"/>
              <w:left w:val="nil"/>
              <w:bottom w:val="nil"/>
              <w:right w:val="nil"/>
            </w:tcBorders>
            <w:tcMar>
              <w:top w:w="0" w:type="dxa"/>
              <w:left w:w="108" w:type="dxa"/>
              <w:bottom w:w="0" w:type="dxa"/>
              <w:right w:w="108" w:type="dxa"/>
            </w:tcMar>
            <w:hideMark/>
          </w:tcPr>
          <w:p w:rsidR="00FE6C55" w:rsidP="00A7635E" w:rsidRDefault="00FE6C55" w14:paraId="76D777E0" w14:textId="77777777">
            <w:pPr>
              <w:spacing w:after="240"/>
              <w:rPr>
                <w:szCs w:val="18"/>
                <w:lang w:eastAsia="nl-NL"/>
              </w:rPr>
            </w:pPr>
            <w:r>
              <w:rPr>
                <w:szCs w:val="18"/>
                <w:lang w:eastAsia="nl-NL"/>
              </w:rPr>
              <w:t>Titel</w:t>
            </w:r>
          </w:p>
        </w:tc>
        <w:tc>
          <w:tcPr>
            <w:tcW w:w="6378" w:type="dxa"/>
            <w:tcBorders>
              <w:top w:val="single" w:color="D9D9D9" w:sz="8" w:space="0"/>
              <w:left w:val="nil"/>
              <w:bottom w:val="nil"/>
              <w:right w:val="single" w:color="D9D9D9" w:sz="8" w:space="0"/>
            </w:tcBorders>
            <w:tcMar>
              <w:top w:w="0" w:type="dxa"/>
              <w:left w:w="108" w:type="dxa"/>
              <w:bottom w:w="0" w:type="dxa"/>
              <w:right w:w="108" w:type="dxa"/>
            </w:tcMar>
          </w:tcPr>
          <w:p w:rsidRPr="00FC7C1B" w:rsidR="00FE6C55" w:rsidP="00A7635E" w:rsidRDefault="00FE6C55" w14:paraId="431ED2CC" w14:textId="77777777">
            <w:pPr>
              <w:shd w:val="clear" w:color="auto" w:fill="FFFFFF"/>
              <w:spacing w:after="75"/>
              <w:rPr>
                <w:szCs w:val="18"/>
                <w:lang w:val="en-US" w:eastAsia="nl-NL"/>
              </w:rPr>
            </w:pPr>
            <w:r>
              <w:rPr>
                <w:rFonts w:ascii="Calibri" w:hAnsi="Calibri" w:cs="Calibri"/>
                <w:sz w:val="20"/>
                <w:szCs w:val="20"/>
                <w:lang w:val="en-US" w:eastAsia="nl-NL"/>
              </w:rPr>
              <w:t xml:space="preserve">Proposal for a COUNCIL IMPLEMENTING DECISION amending the Implementing Decision of 29 October 2021 on the approval of the assessment of the recovery and resilience plan for Romania </w:t>
            </w:r>
            <w:r>
              <w:fldChar w:fldCharType="begin"/>
            </w:r>
            <w:r w:rsidRPr="00AD22CE">
              <w:rPr>
                <w:lang w:val="en-US"/>
              </w:rPr>
              <w:instrText>HYPERLINK "https://eur06.safelinks.protection.outlook.com/?url=https%3A%2F%2Feur-lex.europa.eu%2Flegal-content%2FEN%2FTXT%2FHTML%2F%3Furi%3DCOM%3A2026%3A378%3AFIN&amp;data=05%7C02%7Ch.keesom%40tweedekamer.nl%7C7ca519ca240d424cb98708dee30d4628%7C238cb5073f714afeaaab8382731a4345%7C0%7C0%7C639197843332035933%7CUnknown%7CTWFpbGZsb3d8eyJFbXB0eU1hcGkiOnRydWUsIlYiOiIwLjAuMDAwMCIsIlAiOiJXaW4zMiIsIkFOIjoiTWFpbCIsIldUIjoyfQ%3D%3D%7C0%7C%7C%7C&amp;sdata=CZWULU0cY0X5%2BPt1aoLz0BdAJbS0qlL9Lenv18DDfLk%3D&amp;reserved=0"</w:instrText>
            </w:r>
            <w:r>
              <w:fldChar w:fldCharType="separate"/>
            </w:r>
            <w:r>
              <w:rPr>
                <w:rStyle w:val="Hyperlink"/>
                <w:rFonts w:ascii="Calibri" w:hAnsi="Calibri" w:cs="Calibri"/>
                <w:sz w:val="20"/>
                <w:szCs w:val="20"/>
                <w:lang w:val="en-US" w:eastAsia="nl-NL"/>
              </w:rPr>
              <w:t>COM(2026) 378</w:t>
            </w:r>
            <w:r>
              <w:fldChar w:fldCharType="end"/>
            </w:r>
          </w:p>
        </w:tc>
      </w:tr>
      <w:tr w:rsidR="00FE6C55" w:rsidTr="00A7635E" w14:paraId="461D69FE" w14:textId="77777777">
        <w:tc>
          <w:tcPr>
            <w:tcW w:w="0" w:type="auto"/>
            <w:vMerge/>
            <w:tcBorders>
              <w:top w:val="single" w:color="D9D9D9" w:sz="8" w:space="0"/>
              <w:left w:val="single" w:color="D9D9D9" w:sz="8" w:space="0"/>
              <w:bottom w:val="single" w:color="D9D9D9" w:sz="8" w:space="0"/>
              <w:right w:val="nil"/>
            </w:tcBorders>
            <w:vAlign w:val="center"/>
            <w:hideMark/>
          </w:tcPr>
          <w:p w:rsidRPr="00FC7C1B" w:rsidR="00FE6C55" w:rsidP="00A7635E" w:rsidRDefault="00FE6C55" w14:paraId="0D5285BF" w14:textId="77777777">
            <w:pPr>
              <w:rPr>
                <w:rFonts w:cs="Calibri" w:eastAsiaTheme="minorHAnsi"/>
                <w:szCs w:val="18"/>
                <w:lang w:val="en-US"/>
              </w:rPr>
            </w:pPr>
          </w:p>
        </w:tc>
        <w:tc>
          <w:tcPr>
            <w:tcW w:w="1134" w:type="dxa"/>
            <w:tcMar>
              <w:top w:w="0" w:type="dxa"/>
              <w:left w:w="108" w:type="dxa"/>
              <w:bottom w:w="0" w:type="dxa"/>
              <w:right w:w="108" w:type="dxa"/>
            </w:tcMar>
            <w:hideMark/>
          </w:tcPr>
          <w:p w:rsidR="00FE6C55" w:rsidP="00A7635E" w:rsidRDefault="00FE6C55" w14:paraId="31E1AF1A" w14:textId="77777777">
            <w:pPr>
              <w:spacing w:after="240"/>
              <w:rPr>
                <w:szCs w:val="18"/>
                <w:lang w:eastAsia="nl-NL"/>
              </w:rPr>
            </w:pPr>
            <w:r w:rsidRPr="00BC1E67">
              <w:rPr>
                <w:szCs w:val="18"/>
              </w:rPr>
              <w:t>Voorstel</w:t>
            </w:r>
          </w:p>
        </w:tc>
        <w:tc>
          <w:tcPr>
            <w:tcW w:w="6378" w:type="dxa"/>
            <w:tcBorders>
              <w:top w:val="nil"/>
              <w:left w:val="nil"/>
              <w:bottom w:val="nil"/>
              <w:right w:val="single" w:color="D9D9D9" w:sz="8" w:space="0"/>
            </w:tcBorders>
            <w:tcMar>
              <w:top w:w="0" w:type="dxa"/>
              <w:left w:w="108" w:type="dxa"/>
              <w:bottom w:w="0" w:type="dxa"/>
              <w:right w:w="108" w:type="dxa"/>
            </w:tcMar>
          </w:tcPr>
          <w:p w:rsidR="00FE6C55" w:rsidP="00A7635E" w:rsidRDefault="00FE6C55" w14:paraId="3A07538F" w14:textId="77777777">
            <w:pPr>
              <w:spacing w:after="240"/>
              <w:rPr>
                <w:b/>
                <w:bCs/>
                <w:szCs w:val="18"/>
                <w:lang w:eastAsia="nl-NL"/>
              </w:rPr>
            </w:pPr>
            <w:r>
              <w:rPr>
                <w:szCs w:val="18"/>
              </w:rPr>
              <w:t>Voor kennisgeving aannemen</w:t>
            </w:r>
          </w:p>
        </w:tc>
      </w:tr>
      <w:tr w:rsidRPr="00E707D2" w:rsidR="00FE6C55" w:rsidTr="00A7635E" w14:paraId="3BFC0FDE" w14:textId="77777777">
        <w:tc>
          <w:tcPr>
            <w:tcW w:w="0" w:type="auto"/>
            <w:vMerge/>
            <w:tcBorders>
              <w:top w:val="single" w:color="D9D9D9" w:sz="8" w:space="0"/>
              <w:left w:val="single" w:color="D9D9D9" w:sz="8" w:space="0"/>
              <w:bottom w:val="single" w:color="D9D9D9" w:sz="8" w:space="0"/>
              <w:right w:val="nil"/>
            </w:tcBorders>
            <w:vAlign w:val="center"/>
            <w:hideMark/>
          </w:tcPr>
          <w:p w:rsidR="00FE6C55" w:rsidP="00A7635E" w:rsidRDefault="00FE6C55" w14:paraId="71781554" w14:textId="77777777">
            <w:pPr>
              <w:rPr>
                <w:rFonts w:cs="Calibri" w:eastAsiaTheme="minorHAnsi"/>
                <w:szCs w:val="18"/>
              </w:rPr>
            </w:pPr>
          </w:p>
        </w:tc>
        <w:tc>
          <w:tcPr>
            <w:tcW w:w="1134" w:type="dxa"/>
            <w:tcBorders>
              <w:top w:val="nil"/>
              <w:left w:val="nil"/>
              <w:bottom w:val="single" w:color="D9D9D9" w:sz="8" w:space="0"/>
              <w:right w:val="nil"/>
            </w:tcBorders>
            <w:tcMar>
              <w:top w:w="0" w:type="dxa"/>
              <w:left w:w="108" w:type="dxa"/>
              <w:bottom w:w="0" w:type="dxa"/>
              <w:right w:w="108" w:type="dxa"/>
            </w:tcMar>
            <w:hideMark/>
          </w:tcPr>
          <w:p w:rsidR="00FE6C55" w:rsidP="00A7635E" w:rsidRDefault="00FE6C55" w14:paraId="26D7327A" w14:textId="77777777">
            <w:pPr>
              <w:spacing w:after="240"/>
              <w:rPr>
                <w:szCs w:val="18"/>
                <w:lang w:eastAsia="nl-NL"/>
              </w:rPr>
            </w:pPr>
            <w:r w:rsidRPr="00BC1E67">
              <w:rPr>
                <w:color w:val="595959" w:themeColor="text1" w:themeTint="A6"/>
                <w:szCs w:val="18"/>
              </w:rPr>
              <w:t>Noot</w:t>
            </w:r>
            <w:r>
              <w:rPr>
                <w:color w:val="595959" w:themeColor="text1" w:themeTint="A6"/>
                <w:szCs w:val="18"/>
              </w:rPr>
              <w:t xml:space="preserve"> </w:t>
            </w:r>
          </w:p>
        </w:tc>
        <w:tc>
          <w:tcPr>
            <w:tcW w:w="6378" w:type="dxa"/>
            <w:tcBorders>
              <w:top w:val="nil"/>
              <w:left w:val="nil"/>
              <w:bottom w:val="single" w:color="D9D9D9" w:sz="8" w:space="0"/>
              <w:right w:val="single" w:color="D9D9D9" w:sz="8" w:space="0"/>
            </w:tcBorders>
            <w:tcMar>
              <w:top w:w="0" w:type="dxa"/>
              <w:left w:w="108" w:type="dxa"/>
              <w:bottom w:w="0" w:type="dxa"/>
              <w:right w:w="108" w:type="dxa"/>
            </w:tcMar>
          </w:tcPr>
          <w:p w:rsidRPr="00C51542" w:rsidR="00FE6C55" w:rsidP="00A7635E" w:rsidRDefault="00FE6C55" w14:paraId="28B828A5" w14:textId="77777777">
            <w:pPr>
              <w:spacing w:after="240"/>
              <w:rPr>
                <w:color w:val="595959" w:themeColor="text1" w:themeTint="A6"/>
                <w:szCs w:val="18"/>
              </w:rPr>
            </w:pPr>
            <w:r>
              <w:rPr>
                <w:color w:val="595959" w:themeColor="text1" w:themeTint="A6"/>
                <w:szCs w:val="18"/>
              </w:rPr>
              <w:t>Een grote groep lidstaten (waaronder Nederland) heeft gebruik gemaakt van de laatste mogelijkheid om hun herstel-en veerkrachtplan aan te passen. Op 31 augustus verliep de deadline om alle mijlpalen en doelstellingen te behalen. Op 31 september verloopt de deadline voor het indienen van het laatste betaalverzoek.</w:t>
            </w:r>
          </w:p>
        </w:tc>
      </w:tr>
    </w:tbl>
    <w:p w:rsidR="00FE6C55" w:rsidP="00FE6C55" w:rsidRDefault="00FE6C55" w14:paraId="4FF98DE4" w14:textId="77777777">
      <w:pPr>
        <w:rPr>
          <w:rFonts w:cs="Aptos" w:eastAsiaTheme="minorHAnsi"/>
          <w:szCs w:val="18"/>
          <w14:ligatures w14:val="standardContextual"/>
        </w:rPr>
      </w:pPr>
    </w:p>
    <w:p w:rsidR="00FE6C55" w:rsidP="00FE6C55" w:rsidRDefault="00FE6C55" w14:paraId="33C5404A" w14:textId="77777777">
      <w:pPr>
        <w:rPr>
          <w:rFonts w:cs="Aptos" w:eastAsiaTheme="minorHAnsi"/>
          <w:szCs w:val="18"/>
          <w14:ligatures w14:val="standardContextual"/>
        </w:rPr>
      </w:pPr>
    </w:p>
    <w:p w:rsidR="00FE6C55" w:rsidP="00FE6C55" w:rsidRDefault="00FE6C55" w14:paraId="31403645" w14:textId="77777777">
      <w:pPr>
        <w:rPr>
          <w:rFonts w:cs="Aptos" w:eastAsiaTheme="minorHAnsi"/>
          <w:szCs w:val="18"/>
          <w14:ligatures w14:val="standardContextual"/>
        </w:rPr>
      </w:pPr>
    </w:p>
    <w:tbl>
      <w:tblPr>
        <w:tblW w:w="0" w:type="auto"/>
        <w:tblCellMar>
          <w:left w:w="0" w:type="dxa"/>
          <w:right w:w="0" w:type="dxa"/>
        </w:tblCellMar>
        <w:tblLook w:val="04A0" w:firstRow="1" w:lastRow="0" w:firstColumn="1" w:lastColumn="0" w:noHBand="0" w:noVBand="1"/>
      </w:tblPr>
      <w:tblGrid>
        <w:gridCol w:w="421"/>
        <w:gridCol w:w="1134"/>
        <w:gridCol w:w="6378"/>
      </w:tblGrid>
      <w:tr w:rsidRPr="00AD22CE" w:rsidR="00FE6C55" w:rsidTr="00A7635E" w14:paraId="5F74C609" w14:textId="77777777">
        <w:tc>
          <w:tcPr>
            <w:tcW w:w="421" w:type="dxa"/>
            <w:vMerge w:val="restart"/>
            <w:tcBorders>
              <w:top w:val="single" w:color="D9D9D9" w:sz="8" w:space="0"/>
              <w:left w:val="single" w:color="D9D9D9" w:sz="8" w:space="0"/>
              <w:bottom w:val="single" w:color="D9D9D9" w:sz="8" w:space="0"/>
              <w:right w:val="nil"/>
            </w:tcBorders>
            <w:shd w:val="clear" w:color="auto" w:fill="F2F2F2"/>
            <w:tcMar>
              <w:top w:w="0" w:type="dxa"/>
              <w:left w:w="108" w:type="dxa"/>
              <w:bottom w:w="0" w:type="dxa"/>
              <w:right w:w="108" w:type="dxa"/>
            </w:tcMar>
          </w:tcPr>
          <w:p w:rsidR="00FE6C55" w:rsidP="00A7635E" w:rsidRDefault="00FE6C55" w14:paraId="076EB150" w14:textId="77777777">
            <w:pPr>
              <w:pStyle w:val="Lijstalinea"/>
              <w:numPr>
                <w:ilvl w:val="0"/>
                <w:numId w:val="12"/>
              </w:numPr>
              <w:spacing w:after="240"/>
              <w:ind w:left="312"/>
              <w:rPr>
                <w:szCs w:val="18"/>
              </w:rPr>
            </w:pPr>
          </w:p>
        </w:tc>
        <w:tc>
          <w:tcPr>
            <w:tcW w:w="1134" w:type="dxa"/>
            <w:tcBorders>
              <w:top w:val="single" w:color="D9D9D9" w:sz="8" w:space="0"/>
              <w:left w:val="nil"/>
              <w:bottom w:val="nil"/>
              <w:right w:val="nil"/>
            </w:tcBorders>
            <w:tcMar>
              <w:top w:w="0" w:type="dxa"/>
              <w:left w:w="108" w:type="dxa"/>
              <w:bottom w:w="0" w:type="dxa"/>
              <w:right w:w="108" w:type="dxa"/>
            </w:tcMar>
            <w:hideMark/>
          </w:tcPr>
          <w:p w:rsidR="00FE6C55" w:rsidP="00A7635E" w:rsidRDefault="00FE6C55" w14:paraId="3C94FF0A" w14:textId="77777777">
            <w:pPr>
              <w:spacing w:after="240"/>
              <w:rPr>
                <w:szCs w:val="18"/>
                <w:lang w:eastAsia="nl-NL"/>
              </w:rPr>
            </w:pPr>
            <w:r>
              <w:rPr>
                <w:szCs w:val="18"/>
                <w:lang w:eastAsia="nl-NL"/>
              </w:rPr>
              <w:t>Titel</w:t>
            </w:r>
          </w:p>
        </w:tc>
        <w:tc>
          <w:tcPr>
            <w:tcW w:w="6378" w:type="dxa"/>
            <w:tcBorders>
              <w:top w:val="single" w:color="D9D9D9" w:sz="8" w:space="0"/>
              <w:left w:val="nil"/>
              <w:bottom w:val="nil"/>
              <w:right w:val="single" w:color="D9D9D9" w:sz="8" w:space="0"/>
            </w:tcBorders>
            <w:tcMar>
              <w:top w:w="0" w:type="dxa"/>
              <w:left w:w="108" w:type="dxa"/>
              <w:bottom w:w="0" w:type="dxa"/>
              <w:right w:w="108" w:type="dxa"/>
            </w:tcMar>
          </w:tcPr>
          <w:p w:rsidRPr="00FC7C1B" w:rsidR="00FE6C55" w:rsidP="00A7635E" w:rsidRDefault="00FE6C55" w14:paraId="3B08E638" w14:textId="77777777">
            <w:pPr>
              <w:shd w:val="clear" w:color="auto" w:fill="FFFFFF"/>
              <w:spacing w:after="75"/>
              <w:rPr>
                <w:szCs w:val="18"/>
                <w:lang w:val="en-US" w:eastAsia="nl-NL"/>
              </w:rPr>
            </w:pPr>
            <w:r>
              <w:rPr>
                <w:rFonts w:ascii="Calibri" w:hAnsi="Calibri" w:cs="Calibri"/>
                <w:sz w:val="20"/>
                <w:szCs w:val="20"/>
                <w:lang w:val="en-US" w:eastAsia="nl-NL"/>
              </w:rPr>
              <w:t xml:space="preserve">Proposal for a COUNCIL IMPLEMENTING DECISION amending the Implementing Decision of 13 July 2021 on the approval of the assessment of the recovery and resilience plan for France </w:t>
            </w:r>
            <w:r>
              <w:fldChar w:fldCharType="begin"/>
            </w:r>
            <w:r w:rsidRPr="00AD22CE">
              <w:rPr>
                <w:lang w:val="en-US"/>
              </w:rPr>
              <w:instrText>HYPERLINK "https://eur06.safelinks.protection.outlook.com/?url=https%3A%2F%2Feur-lex.europa.eu%2Fsearch.html%3Fscope%3DEURLEX%26text%3DCOM%25282026%2529%2520379%26lang%3Den%26type%3Dquick&amp;data=05%7C02%7Ch.keesom%40tweedekamer.nl%7C7ca519ca240d424cb98708dee30d4628%7C238cb5073f714afeaaab8382731a4345%7C0%7C0%7C639197843332309463%7CUnknown%7CTWFpbGZsb3d8eyJFbXB0eU1hcGkiOnRydWUsIlYiOiIwLjAuMDAwMCIsIlAiOiJXaW4zMiIsIkFOIjoiTWFpbCIsIldUIjoyfQ%3D%3D%7C0%7C%7C%7C&amp;sdata=BXWXuqTQSRGWZuDIBXAe0onZMLgXciuriBcn%2FG%2FvTUc%3D&amp;reserved=0"</w:instrText>
            </w:r>
            <w:r>
              <w:fldChar w:fldCharType="separate"/>
            </w:r>
            <w:r>
              <w:rPr>
                <w:rStyle w:val="Hyperlink"/>
                <w:rFonts w:ascii="Calibri" w:hAnsi="Calibri" w:cs="Calibri"/>
                <w:sz w:val="20"/>
                <w:szCs w:val="20"/>
                <w:lang w:val="en-US" w:eastAsia="nl-NL"/>
              </w:rPr>
              <w:t>COM(2026) 379</w:t>
            </w:r>
            <w:r>
              <w:fldChar w:fldCharType="end"/>
            </w:r>
          </w:p>
        </w:tc>
      </w:tr>
      <w:tr w:rsidR="00FE6C55" w:rsidTr="00A7635E" w14:paraId="72B0EDF5" w14:textId="77777777">
        <w:tc>
          <w:tcPr>
            <w:tcW w:w="0" w:type="auto"/>
            <w:vMerge/>
            <w:tcBorders>
              <w:top w:val="single" w:color="D9D9D9" w:sz="8" w:space="0"/>
              <w:left w:val="single" w:color="D9D9D9" w:sz="8" w:space="0"/>
              <w:bottom w:val="single" w:color="D9D9D9" w:sz="8" w:space="0"/>
              <w:right w:val="nil"/>
            </w:tcBorders>
            <w:vAlign w:val="center"/>
            <w:hideMark/>
          </w:tcPr>
          <w:p w:rsidRPr="00FC7C1B" w:rsidR="00FE6C55" w:rsidP="00A7635E" w:rsidRDefault="00FE6C55" w14:paraId="1DDE435A" w14:textId="77777777">
            <w:pPr>
              <w:rPr>
                <w:rFonts w:cs="Calibri" w:eastAsiaTheme="minorHAnsi"/>
                <w:szCs w:val="18"/>
                <w:lang w:val="en-US"/>
              </w:rPr>
            </w:pPr>
          </w:p>
        </w:tc>
        <w:tc>
          <w:tcPr>
            <w:tcW w:w="1134" w:type="dxa"/>
            <w:tcMar>
              <w:top w:w="0" w:type="dxa"/>
              <w:left w:w="108" w:type="dxa"/>
              <w:bottom w:w="0" w:type="dxa"/>
              <w:right w:w="108" w:type="dxa"/>
            </w:tcMar>
            <w:hideMark/>
          </w:tcPr>
          <w:p w:rsidR="00FE6C55" w:rsidP="00A7635E" w:rsidRDefault="00FE6C55" w14:paraId="72CAA5BD" w14:textId="77777777">
            <w:pPr>
              <w:spacing w:after="240"/>
              <w:rPr>
                <w:szCs w:val="18"/>
                <w:lang w:eastAsia="nl-NL"/>
              </w:rPr>
            </w:pPr>
            <w:r w:rsidRPr="00BC1E67">
              <w:rPr>
                <w:szCs w:val="18"/>
              </w:rPr>
              <w:t>Voorstel</w:t>
            </w:r>
          </w:p>
        </w:tc>
        <w:tc>
          <w:tcPr>
            <w:tcW w:w="6378" w:type="dxa"/>
            <w:tcBorders>
              <w:top w:val="nil"/>
              <w:left w:val="nil"/>
              <w:bottom w:val="nil"/>
              <w:right w:val="single" w:color="D9D9D9" w:sz="8" w:space="0"/>
            </w:tcBorders>
            <w:tcMar>
              <w:top w:w="0" w:type="dxa"/>
              <w:left w:w="108" w:type="dxa"/>
              <w:bottom w:w="0" w:type="dxa"/>
              <w:right w:w="108" w:type="dxa"/>
            </w:tcMar>
          </w:tcPr>
          <w:p w:rsidR="00FE6C55" w:rsidP="00A7635E" w:rsidRDefault="00FE6C55" w14:paraId="63453FE4" w14:textId="77777777">
            <w:pPr>
              <w:spacing w:after="240"/>
              <w:rPr>
                <w:b/>
                <w:bCs/>
                <w:szCs w:val="18"/>
                <w:lang w:eastAsia="nl-NL"/>
              </w:rPr>
            </w:pPr>
            <w:r>
              <w:rPr>
                <w:szCs w:val="18"/>
              </w:rPr>
              <w:t>Voor kennisgeving aannemen</w:t>
            </w:r>
          </w:p>
        </w:tc>
      </w:tr>
      <w:tr w:rsidRPr="00E707D2" w:rsidR="00FE6C55" w:rsidTr="00A7635E" w14:paraId="4C2ABD14" w14:textId="77777777">
        <w:tc>
          <w:tcPr>
            <w:tcW w:w="0" w:type="auto"/>
            <w:vMerge/>
            <w:tcBorders>
              <w:top w:val="single" w:color="D9D9D9" w:sz="8" w:space="0"/>
              <w:left w:val="single" w:color="D9D9D9" w:sz="8" w:space="0"/>
              <w:bottom w:val="single" w:color="D9D9D9" w:sz="8" w:space="0"/>
              <w:right w:val="nil"/>
            </w:tcBorders>
            <w:vAlign w:val="center"/>
            <w:hideMark/>
          </w:tcPr>
          <w:p w:rsidR="00FE6C55" w:rsidP="00A7635E" w:rsidRDefault="00FE6C55" w14:paraId="08A5D1EF" w14:textId="77777777">
            <w:pPr>
              <w:rPr>
                <w:rFonts w:cs="Calibri" w:eastAsiaTheme="minorHAnsi"/>
                <w:szCs w:val="18"/>
              </w:rPr>
            </w:pPr>
          </w:p>
        </w:tc>
        <w:tc>
          <w:tcPr>
            <w:tcW w:w="1134" w:type="dxa"/>
            <w:tcBorders>
              <w:top w:val="nil"/>
              <w:left w:val="nil"/>
              <w:bottom w:val="single" w:color="D9D9D9" w:sz="8" w:space="0"/>
              <w:right w:val="nil"/>
            </w:tcBorders>
            <w:tcMar>
              <w:top w:w="0" w:type="dxa"/>
              <w:left w:w="108" w:type="dxa"/>
              <w:bottom w:w="0" w:type="dxa"/>
              <w:right w:w="108" w:type="dxa"/>
            </w:tcMar>
            <w:hideMark/>
          </w:tcPr>
          <w:p w:rsidR="00FE6C55" w:rsidP="00A7635E" w:rsidRDefault="00FE6C55" w14:paraId="5C73701A" w14:textId="77777777">
            <w:pPr>
              <w:spacing w:after="240"/>
              <w:rPr>
                <w:szCs w:val="18"/>
                <w:lang w:eastAsia="nl-NL"/>
              </w:rPr>
            </w:pPr>
            <w:r w:rsidRPr="00BC1E67">
              <w:rPr>
                <w:color w:val="595959" w:themeColor="text1" w:themeTint="A6"/>
                <w:szCs w:val="18"/>
              </w:rPr>
              <w:t>Noot</w:t>
            </w:r>
            <w:r>
              <w:rPr>
                <w:color w:val="595959" w:themeColor="text1" w:themeTint="A6"/>
                <w:szCs w:val="18"/>
              </w:rPr>
              <w:t xml:space="preserve"> </w:t>
            </w:r>
          </w:p>
        </w:tc>
        <w:tc>
          <w:tcPr>
            <w:tcW w:w="6378" w:type="dxa"/>
            <w:tcBorders>
              <w:top w:val="nil"/>
              <w:left w:val="nil"/>
              <w:bottom w:val="single" w:color="D9D9D9" w:sz="8" w:space="0"/>
              <w:right w:val="single" w:color="D9D9D9" w:sz="8" w:space="0"/>
            </w:tcBorders>
            <w:tcMar>
              <w:top w:w="0" w:type="dxa"/>
              <w:left w:w="108" w:type="dxa"/>
              <w:bottom w:w="0" w:type="dxa"/>
              <w:right w:w="108" w:type="dxa"/>
            </w:tcMar>
          </w:tcPr>
          <w:p w:rsidRPr="00C51542" w:rsidR="00FE6C55" w:rsidP="00A7635E" w:rsidRDefault="00FE6C55" w14:paraId="53A06AB6" w14:textId="77777777">
            <w:pPr>
              <w:spacing w:after="240"/>
              <w:rPr>
                <w:color w:val="595959" w:themeColor="text1" w:themeTint="A6"/>
                <w:szCs w:val="18"/>
              </w:rPr>
            </w:pPr>
            <w:r>
              <w:rPr>
                <w:color w:val="595959" w:themeColor="text1" w:themeTint="A6"/>
                <w:szCs w:val="18"/>
              </w:rPr>
              <w:t>Een grote groep lidstaten (waaronder Nederland) heeft gebruik gemaakt van de laatste mogelijkheid om hun herstel-en veerkrachtplan aan te passen. Op 31 augustus verliep de deadline om alle mijlpalen en doelstellingen te behalen. Op 31 september verloopt de deadline voor het indienen van het laatste betaalverzoek.</w:t>
            </w:r>
          </w:p>
        </w:tc>
      </w:tr>
    </w:tbl>
    <w:p w:rsidR="00FE6C55" w:rsidP="00FE6C55" w:rsidRDefault="00FE6C55" w14:paraId="1EA496DD" w14:textId="77777777">
      <w:pPr>
        <w:rPr>
          <w:rFonts w:cs="Aptos" w:eastAsiaTheme="minorHAnsi"/>
          <w:szCs w:val="18"/>
          <w14:ligatures w14:val="standardContextual"/>
        </w:rPr>
      </w:pPr>
    </w:p>
    <w:p w:rsidR="00FE6C55" w:rsidP="00FE6C55" w:rsidRDefault="00FE6C55" w14:paraId="2B3C53A9" w14:textId="77777777"/>
    <w:p w:rsidR="00FE6C55" w:rsidP="00FE6C55" w:rsidRDefault="00FE6C55" w14:paraId="446236C9" w14:textId="77777777"/>
    <w:tbl>
      <w:tblPr>
        <w:tblW w:w="0" w:type="auto"/>
        <w:tblCellMar>
          <w:left w:w="0" w:type="dxa"/>
          <w:right w:w="0" w:type="dxa"/>
        </w:tblCellMar>
        <w:tblLook w:val="04A0" w:firstRow="1" w:lastRow="0" w:firstColumn="1" w:lastColumn="0" w:noHBand="0" w:noVBand="1"/>
      </w:tblPr>
      <w:tblGrid>
        <w:gridCol w:w="421"/>
        <w:gridCol w:w="1134"/>
        <w:gridCol w:w="6378"/>
      </w:tblGrid>
      <w:tr w:rsidRPr="00AD22CE" w:rsidR="00FE6C55" w:rsidTr="00A7635E" w14:paraId="1D1497AB" w14:textId="77777777">
        <w:tc>
          <w:tcPr>
            <w:tcW w:w="421" w:type="dxa"/>
            <w:vMerge w:val="restart"/>
            <w:tcBorders>
              <w:top w:val="single" w:color="D9D9D9" w:sz="8" w:space="0"/>
              <w:left w:val="single" w:color="D9D9D9" w:sz="8" w:space="0"/>
              <w:bottom w:val="single" w:color="D9D9D9" w:sz="8" w:space="0"/>
              <w:right w:val="nil"/>
            </w:tcBorders>
            <w:shd w:val="clear" w:color="auto" w:fill="F2F2F2"/>
            <w:tcMar>
              <w:top w:w="0" w:type="dxa"/>
              <w:left w:w="108" w:type="dxa"/>
              <w:bottom w:w="0" w:type="dxa"/>
              <w:right w:w="108" w:type="dxa"/>
            </w:tcMar>
          </w:tcPr>
          <w:p w:rsidR="00FE6C55" w:rsidP="00A7635E" w:rsidRDefault="00FE6C55" w14:paraId="06DCA64C" w14:textId="77777777">
            <w:pPr>
              <w:pStyle w:val="Lijstalinea"/>
              <w:numPr>
                <w:ilvl w:val="0"/>
                <w:numId w:val="12"/>
              </w:numPr>
              <w:spacing w:after="240"/>
              <w:ind w:left="312"/>
              <w:rPr>
                <w:szCs w:val="18"/>
              </w:rPr>
            </w:pPr>
          </w:p>
        </w:tc>
        <w:tc>
          <w:tcPr>
            <w:tcW w:w="1134" w:type="dxa"/>
            <w:tcBorders>
              <w:top w:val="single" w:color="D9D9D9" w:sz="8" w:space="0"/>
              <w:left w:val="nil"/>
              <w:bottom w:val="nil"/>
              <w:right w:val="nil"/>
            </w:tcBorders>
            <w:tcMar>
              <w:top w:w="0" w:type="dxa"/>
              <w:left w:w="108" w:type="dxa"/>
              <w:bottom w:w="0" w:type="dxa"/>
              <w:right w:w="108" w:type="dxa"/>
            </w:tcMar>
            <w:hideMark/>
          </w:tcPr>
          <w:p w:rsidR="00FE6C55" w:rsidP="00A7635E" w:rsidRDefault="00FE6C55" w14:paraId="59E46CF4" w14:textId="77777777">
            <w:pPr>
              <w:spacing w:after="240"/>
              <w:rPr>
                <w:szCs w:val="18"/>
                <w:lang w:eastAsia="nl-NL"/>
              </w:rPr>
            </w:pPr>
            <w:r>
              <w:rPr>
                <w:szCs w:val="18"/>
                <w:lang w:eastAsia="nl-NL"/>
              </w:rPr>
              <w:t>Titel</w:t>
            </w:r>
          </w:p>
        </w:tc>
        <w:tc>
          <w:tcPr>
            <w:tcW w:w="6378" w:type="dxa"/>
            <w:tcBorders>
              <w:top w:val="single" w:color="D9D9D9" w:sz="8" w:space="0"/>
              <w:left w:val="nil"/>
              <w:bottom w:val="nil"/>
              <w:right w:val="single" w:color="D9D9D9" w:sz="8" w:space="0"/>
            </w:tcBorders>
            <w:tcMar>
              <w:top w:w="0" w:type="dxa"/>
              <w:left w:w="108" w:type="dxa"/>
              <w:bottom w:w="0" w:type="dxa"/>
              <w:right w:w="108" w:type="dxa"/>
            </w:tcMar>
          </w:tcPr>
          <w:p w:rsidRPr="00FC7C1B" w:rsidR="00FE6C55" w:rsidP="00A7635E" w:rsidRDefault="00FE6C55" w14:paraId="2B34A116" w14:textId="77777777">
            <w:pPr>
              <w:shd w:val="clear" w:color="auto" w:fill="FFFFFF"/>
              <w:spacing w:after="75"/>
              <w:rPr>
                <w:szCs w:val="18"/>
                <w:lang w:val="en-US" w:eastAsia="nl-NL"/>
              </w:rPr>
            </w:pPr>
            <w:r w:rsidRPr="00C04E5C">
              <w:rPr>
                <w:lang w:val="en-US"/>
              </w:rPr>
              <w:t xml:space="preserve">Proposal for a COUNCIL IMPLEMENTING DECISION </w:t>
            </w:r>
            <w:proofErr w:type="spellStart"/>
            <w:r w:rsidRPr="00C04E5C">
              <w:rPr>
                <w:lang w:val="en-US"/>
              </w:rPr>
              <w:t>authorising</w:t>
            </w:r>
            <w:proofErr w:type="spellEnd"/>
            <w:r w:rsidRPr="00C04E5C">
              <w:rPr>
                <w:lang w:val="en-US"/>
              </w:rPr>
              <w:t xml:space="preserve"> Ireland to apply reduced rates of excise duty for commercial use of gas oil by certain road transport operators, pursuant to Article 19 of Directive 2003/96/EC </w:t>
            </w:r>
            <w:r>
              <w:fldChar w:fldCharType="begin"/>
            </w:r>
            <w:r w:rsidRPr="00AD22CE">
              <w:rPr>
                <w:lang w:val="en-US"/>
              </w:rPr>
              <w:instrText>HYPERLINK "https://eur06.safelinks.protection.outlook.com/?url=https%3A%2F%2Feur-lex.europa.eu%2Flegal-content%2FNL%2FTXT%2F%3Furi%3DCELEX%253A52026PC0354%26qid%3D1783494690376&amp;data=05%7C02%7Ch.keesom%40tweedekamer.nl%7C97222d6b22704339711108dee1815f61%7C238cb5073f714afeaaab8382731a4345%7C0%7C0%7C639196142926707337%7CUnknown%7CTWFpbGZsb3d8eyJFbXB0eU1hcGkiOnRydWUsIlYiOiIwLjAuMDAwMCIsIlAiOiJXaW4zMiIsIkFOIjoiTWFpbCIsIldUIjoyfQ%3D%3D%7C0%7C%7C%7C&amp;sdata=0ybzAoPTb2UYS6D7M%2BHqeyvL1T7qWUpe8G1Gob76KRk%3D&amp;reserved=0"</w:instrText>
            </w:r>
            <w:r>
              <w:fldChar w:fldCharType="separate"/>
            </w:r>
            <w:r w:rsidRPr="00C04E5C">
              <w:rPr>
                <w:rStyle w:val="Hyperlink"/>
                <w:lang w:val="en-US"/>
              </w:rPr>
              <w:t>COM(2026)354</w:t>
            </w:r>
            <w:r>
              <w:fldChar w:fldCharType="end"/>
            </w:r>
          </w:p>
        </w:tc>
      </w:tr>
      <w:tr w:rsidR="00FE6C55" w:rsidTr="00A7635E" w14:paraId="0D33979E" w14:textId="77777777">
        <w:tc>
          <w:tcPr>
            <w:tcW w:w="0" w:type="auto"/>
            <w:vMerge/>
            <w:tcBorders>
              <w:top w:val="single" w:color="D9D9D9" w:sz="8" w:space="0"/>
              <w:left w:val="single" w:color="D9D9D9" w:sz="8" w:space="0"/>
              <w:bottom w:val="single" w:color="D9D9D9" w:sz="8" w:space="0"/>
              <w:right w:val="nil"/>
            </w:tcBorders>
            <w:vAlign w:val="center"/>
            <w:hideMark/>
          </w:tcPr>
          <w:p w:rsidRPr="00FC7C1B" w:rsidR="00FE6C55" w:rsidP="00A7635E" w:rsidRDefault="00FE6C55" w14:paraId="3A0B4A52" w14:textId="77777777">
            <w:pPr>
              <w:rPr>
                <w:rFonts w:cs="Calibri" w:eastAsiaTheme="minorHAnsi"/>
                <w:szCs w:val="18"/>
                <w:lang w:val="en-US"/>
              </w:rPr>
            </w:pPr>
          </w:p>
        </w:tc>
        <w:tc>
          <w:tcPr>
            <w:tcW w:w="1134" w:type="dxa"/>
            <w:tcMar>
              <w:top w:w="0" w:type="dxa"/>
              <w:left w:w="108" w:type="dxa"/>
              <w:bottom w:w="0" w:type="dxa"/>
              <w:right w:w="108" w:type="dxa"/>
            </w:tcMar>
            <w:hideMark/>
          </w:tcPr>
          <w:p w:rsidR="00FE6C55" w:rsidP="00A7635E" w:rsidRDefault="00FE6C55" w14:paraId="5E2F0567" w14:textId="77777777">
            <w:pPr>
              <w:spacing w:after="240"/>
              <w:rPr>
                <w:szCs w:val="18"/>
                <w:lang w:eastAsia="nl-NL"/>
              </w:rPr>
            </w:pPr>
            <w:r w:rsidRPr="00BC1E67">
              <w:rPr>
                <w:szCs w:val="18"/>
              </w:rPr>
              <w:t>Voorstel</w:t>
            </w:r>
          </w:p>
        </w:tc>
        <w:tc>
          <w:tcPr>
            <w:tcW w:w="6378" w:type="dxa"/>
            <w:tcBorders>
              <w:top w:val="nil"/>
              <w:left w:val="nil"/>
              <w:bottom w:val="nil"/>
              <w:right w:val="single" w:color="D9D9D9" w:sz="8" w:space="0"/>
            </w:tcBorders>
            <w:tcMar>
              <w:top w:w="0" w:type="dxa"/>
              <w:left w:w="108" w:type="dxa"/>
              <w:bottom w:w="0" w:type="dxa"/>
              <w:right w:w="108" w:type="dxa"/>
            </w:tcMar>
          </w:tcPr>
          <w:p w:rsidR="00FE6C55" w:rsidP="00A7635E" w:rsidRDefault="00FE6C55" w14:paraId="4CEF238C" w14:textId="77777777">
            <w:pPr>
              <w:spacing w:after="240"/>
              <w:rPr>
                <w:b/>
                <w:bCs/>
                <w:szCs w:val="18"/>
                <w:lang w:eastAsia="nl-NL"/>
              </w:rPr>
            </w:pPr>
            <w:r>
              <w:rPr>
                <w:szCs w:val="18"/>
              </w:rPr>
              <w:t>Voor kennisgeving aannemen</w:t>
            </w:r>
          </w:p>
        </w:tc>
      </w:tr>
      <w:tr w:rsidRPr="00E707D2" w:rsidR="00FE6C55" w:rsidTr="00A7635E" w14:paraId="5A642494" w14:textId="77777777">
        <w:tc>
          <w:tcPr>
            <w:tcW w:w="0" w:type="auto"/>
            <w:vMerge/>
            <w:tcBorders>
              <w:top w:val="single" w:color="D9D9D9" w:sz="8" w:space="0"/>
              <w:left w:val="single" w:color="D9D9D9" w:sz="8" w:space="0"/>
              <w:bottom w:val="single" w:color="D9D9D9" w:sz="8" w:space="0"/>
              <w:right w:val="nil"/>
            </w:tcBorders>
            <w:vAlign w:val="center"/>
            <w:hideMark/>
          </w:tcPr>
          <w:p w:rsidR="00FE6C55" w:rsidP="00A7635E" w:rsidRDefault="00FE6C55" w14:paraId="0F4C2F24" w14:textId="77777777">
            <w:pPr>
              <w:rPr>
                <w:rFonts w:cs="Calibri" w:eastAsiaTheme="minorHAnsi"/>
                <w:szCs w:val="18"/>
              </w:rPr>
            </w:pPr>
          </w:p>
        </w:tc>
        <w:tc>
          <w:tcPr>
            <w:tcW w:w="1134" w:type="dxa"/>
            <w:tcBorders>
              <w:top w:val="nil"/>
              <w:left w:val="nil"/>
              <w:bottom w:val="single" w:color="D9D9D9" w:sz="8" w:space="0"/>
              <w:right w:val="nil"/>
            </w:tcBorders>
            <w:tcMar>
              <w:top w:w="0" w:type="dxa"/>
              <w:left w:w="108" w:type="dxa"/>
              <w:bottom w:w="0" w:type="dxa"/>
              <w:right w:w="108" w:type="dxa"/>
            </w:tcMar>
            <w:hideMark/>
          </w:tcPr>
          <w:p w:rsidR="00FE6C55" w:rsidP="00A7635E" w:rsidRDefault="00FE6C55" w14:paraId="78B92807" w14:textId="77777777">
            <w:pPr>
              <w:spacing w:after="240"/>
              <w:rPr>
                <w:szCs w:val="18"/>
                <w:lang w:eastAsia="nl-NL"/>
              </w:rPr>
            </w:pPr>
            <w:r w:rsidRPr="00BC1E67">
              <w:rPr>
                <w:color w:val="595959" w:themeColor="text1" w:themeTint="A6"/>
                <w:szCs w:val="18"/>
              </w:rPr>
              <w:t>Noot</w:t>
            </w:r>
            <w:r>
              <w:rPr>
                <w:color w:val="595959" w:themeColor="text1" w:themeTint="A6"/>
                <w:szCs w:val="18"/>
              </w:rPr>
              <w:t xml:space="preserve"> </w:t>
            </w:r>
          </w:p>
        </w:tc>
        <w:tc>
          <w:tcPr>
            <w:tcW w:w="6378" w:type="dxa"/>
            <w:tcBorders>
              <w:top w:val="nil"/>
              <w:left w:val="nil"/>
              <w:bottom w:val="single" w:color="D9D9D9" w:sz="8" w:space="0"/>
              <w:right w:val="single" w:color="D9D9D9" w:sz="8" w:space="0"/>
            </w:tcBorders>
            <w:tcMar>
              <w:top w:w="0" w:type="dxa"/>
              <w:left w:w="108" w:type="dxa"/>
              <w:bottom w:w="0" w:type="dxa"/>
              <w:right w:w="108" w:type="dxa"/>
            </w:tcMar>
          </w:tcPr>
          <w:p w:rsidRPr="00C51542" w:rsidR="00FE6C55" w:rsidP="00A7635E" w:rsidRDefault="00FE6C55" w14:paraId="72419E55" w14:textId="77777777">
            <w:pPr>
              <w:spacing w:after="240"/>
              <w:rPr>
                <w:color w:val="595959" w:themeColor="text1" w:themeTint="A6"/>
                <w:szCs w:val="18"/>
              </w:rPr>
            </w:pPr>
            <w:r>
              <w:rPr>
                <w:color w:val="595959" w:themeColor="text1" w:themeTint="A6"/>
                <w:szCs w:val="18"/>
              </w:rPr>
              <w:t xml:space="preserve">De Commissie wil een verzoek van Ierland inwilligen om een derogatie te krijgen op de energiebelastingrichtlijn om zo de </w:t>
            </w:r>
            <w:r w:rsidRPr="00974889">
              <w:rPr>
                <w:color w:val="595959" w:themeColor="text1" w:themeTint="A6"/>
                <w:szCs w:val="18"/>
              </w:rPr>
              <w:t>effectieve nationale belastingtarieven voor de commerciële aanwending van gasolie door in aanmerking komende wegvervoerondernemers tijdelijk te verlagen tot onder de minimumbelastingniveaus van</w:t>
            </w:r>
            <w:r>
              <w:rPr>
                <w:color w:val="595959" w:themeColor="text1" w:themeTint="A6"/>
                <w:szCs w:val="18"/>
              </w:rPr>
              <w:t xml:space="preserve"> de richtlijn.</w:t>
            </w:r>
          </w:p>
        </w:tc>
      </w:tr>
    </w:tbl>
    <w:p w:rsidR="00FE6C55" w:rsidP="00FE6C55" w:rsidRDefault="00FE6C55" w14:paraId="4EDC2BCA" w14:textId="77777777"/>
    <w:p w:rsidR="00FE6C55" w:rsidP="00FE6C55" w:rsidRDefault="00FE6C55" w14:paraId="6F88BF0B" w14:textId="77777777"/>
    <w:p w:rsidR="00FE6C55" w:rsidP="00FE6C55" w:rsidRDefault="00FE6C55" w14:paraId="6C1600F4" w14:textId="77777777"/>
    <w:tbl>
      <w:tblPr>
        <w:tblW w:w="0" w:type="auto"/>
        <w:tblCellMar>
          <w:left w:w="0" w:type="dxa"/>
          <w:right w:w="0" w:type="dxa"/>
        </w:tblCellMar>
        <w:tblLook w:val="04A0" w:firstRow="1" w:lastRow="0" w:firstColumn="1" w:lastColumn="0" w:noHBand="0" w:noVBand="1"/>
      </w:tblPr>
      <w:tblGrid>
        <w:gridCol w:w="421"/>
        <w:gridCol w:w="1134"/>
        <w:gridCol w:w="6378"/>
      </w:tblGrid>
      <w:tr w:rsidRPr="00AD22CE" w:rsidR="00FE6C55" w:rsidTr="00A7635E" w14:paraId="5C5B85D6" w14:textId="77777777">
        <w:tc>
          <w:tcPr>
            <w:tcW w:w="421" w:type="dxa"/>
            <w:vMerge w:val="restart"/>
            <w:tcBorders>
              <w:top w:val="single" w:color="D9D9D9" w:sz="8" w:space="0"/>
              <w:left w:val="single" w:color="D9D9D9" w:sz="8" w:space="0"/>
              <w:bottom w:val="single" w:color="D9D9D9" w:sz="8" w:space="0"/>
              <w:right w:val="nil"/>
            </w:tcBorders>
            <w:shd w:val="clear" w:color="auto" w:fill="F2F2F2"/>
            <w:tcMar>
              <w:top w:w="0" w:type="dxa"/>
              <w:left w:w="108" w:type="dxa"/>
              <w:bottom w:w="0" w:type="dxa"/>
              <w:right w:w="108" w:type="dxa"/>
            </w:tcMar>
          </w:tcPr>
          <w:p w:rsidR="00FE6C55" w:rsidP="00A7635E" w:rsidRDefault="00FE6C55" w14:paraId="232F8981" w14:textId="77777777">
            <w:pPr>
              <w:pStyle w:val="Lijstalinea"/>
              <w:numPr>
                <w:ilvl w:val="0"/>
                <w:numId w:val="12"/>
              </w:numPr>
              <w:spacing w:after="240"/>
              <w:ind w:left="312"/>
              <w:rPr>
                <w:szCs w:val="18"/>
              </w:rPr>
            </w:pPr>
          </w:p>
        </w:tc>
        <w:tc>
          <w:tcPr>
            <w:tcW w:w="1134" w:type="dxa"/>
            <w:tcBorders>
              <w:top w:val="single" w:color="D9D9D9" w:sz="8" w:space="0"/>
              <w:left w:val="nil"/>
              <w:bottom w:val="nil"/>
              <w:right w:val="nil"/>
            </w:tcBorders>
            <w:tcMar>
              <w:top w:w="0" w:type="dxa"/>
              <w:left w:w="108" w:type="dxa"/>
              <w:bottom w:w="0" w:type="dxa"/>
              <w:right w:w="108" w:type="dxa"/>
            </w:tcMar>
            <w:hideMark/>
          </w:tcPr>
          <w:p w:rsidR="00FE6C55" w:rsidP="00A7635E" w:rsidRDefault="00FE6C55" w14:paraId="71BACCE3" w14:textId="77777777">
            <w:pPr>
              <w:spacing w:after="240"/>
              <w:rPr>
                <w:szCs w:val="18"/>
                <w:lang w:eastAsia="nl-NL"/>
              </w:rPr>
            </w:pPr>
            <w:r>
              <w:rPr>
                <w:szCs w:val="18"/>
                <w:lang w:eastAsia="nl-NL"/>
              </w:rPr>
              <w:t>Titel</w:t>
            </w:r>
          </w:p>
        </w:tc>
        <w:tc>
          <w:tcPr>
            <w:tcW w:w="6378" w:type="dxa"/>
            <w:tcBorders>
              <w:top w:val="single" w:color="D9D9D9" w:sz="8" w:space="0"/>
              <w:left w:val="nil"/>
              <w:bottom w:val="nil"/>
              <w:right w:val="single" w:color="D9D9D9" w:sz="8" w:space="0"/>
            </w:tcBorders>
            <w:tcMar>
              <w:top w:w="0" w:type="dxa"/>
              <w:left w:w="108" w:type="dxa"/>
              <w:bottom w:w="0" w:type="dxa"/>
              <w:right w:w="108" w:type="dxa"/>
            </w:tcMar>
          </w:tcPr>
          <w:p w:rsidRPr="00FC7C1B" w:rsidR="00FE6C55" w:rsidP="00A7635E" w:rsidRDefault="00FE6C55" w14:paraId="2653150E" w14:textId="77777777">
            <w:pPr>
              <w:shd w:val="clear" w:color="auto" w:fill="FFFFFF"/>
              <w:spacing w:after="75"/>
              <w:rPr>
                <w:szCs w:val="18"/>
                <w:lang w:val="en-US" w:eastAsia="nl-NL"/>
              </w:rPr>
            </w:pPr>
            <w:r w:rsidRPr="00C04E5C">
              <w:rPr>
                <w:lang w:val="en-US"/>
              </w:rPr>
              <w:t xml:space="preserve">REPORT FROM THE COMMISSION TO THE COUNCIL AND THE EUROPEAN PARLIAMENT 37th Annual Report on the protection of the European Union’s financial interests and the fight against fraud – 2025 </w:t>
            </w:r>
            <w:r>
              <w:fldChar w:fldCharType="begin"/>
            </w:r>
            <w:r w:rsidRPr="00AD22CE">
              <w:rPr>
                <w:lang w:val="en-US"/>
              </w:rPr>
              <w:instrText>HYPERLINK "https://eur06.safelinks.protection.outlook.com/?url=https%3A%2F%2Feur-lex.europa.eu%2Flegal-content%2FNL%2FTXT%2F%3Furi%3DCELEX%253A52026DC0411%26qid%3D1787218528481&amp;data=05%7C02%7Ch.keesom%40tweedekamer.nl%7C6c20c733f37f4d45975208df08e18b69%7C238cb5073f714afeaaab8382731a4345%7C0%7C0%7C639239437160123708%7CUnknown%7CTWFpbGZsb3d8eyJFbXB0eU1hcGkiOnRydWUsIlYiOiIwLjAuMDAwMCIsIlAiOiJXaW4zMiIsIkFOIjoiTWFpbCIsIldUIjoyfQ%3D%3D%7C0%7C%7C%7C&amp;sdata=BMPZDCpkUmKhEdoEhe28151cTD2DeCtDwyGeSIMlCAc%3D&amp;reserved=0"</w:instrText>
            </w:r>
            <w:r>
              <w:fldChar w:fldCharType="separate"/>
            </w:r>
            <w:r w:rsidRPr="00C04E5C">
              <w:rPr>
                <w:rStyle w:val="Hyperlink"/>
                <w:lang w:val="en-US"/>
              </w:rPr>
              <w:t>COM(2026) 411</w:t>
            </w:r>
            <w:r>
              <w:fldChar w:fldCharType="end"/>
            </w:r>
          </w:p>
        </w:tc>
      </w:tr>
      <w:tr w:rsidR="00FE6C55" w:rsidTr="00A7635E" w14:paraId="2D9E44D1" w14:textId="77777777">
        <w:tc>
          <w:tcPr>
            <w:tcW w:w="0" w:type="auto"/>
            <w:vMerge/>
            <w:tcBorders>
              <w:top w:val="single" w:color="D9D9D9" w:sz="8" w:space="0"/>
              <w:left w:val="single" w:color="D9D9D9" w:sz="8" w:space="0"/>
              <w:bottom w:val="single" w:color="D9D9D9" w:sz="8" w:space="0"/>
              <w:right w:val="nil"/>
            </w:tcBorders>
            <w:vAlign w:val="center"/>
            <w:hideMark/>
          </w:tcPr>
          <w:p w:rsidRPr="00FC7C1B" w:rsidR="00FE6C55" w:rsidP="00A7635E" w:rsidRDefault="00FE6C55" w14:paraId="3E2A5515" w14:textId="77777777">
            <w:pPr>
              <w:rPr>
                <w:rFonts w:cs="Calibri" w:eastAsiaTheme="minorHAnsi"/>
                <w:szCs w:val="18"/>
                <w:lang w:val="en-US"/>
              </w:rPr>
            </w:pPr>
          </w:p>
        </w:tc>
        <w:tc>
          <w:tcPr>
            <w:tcW w:w="1134" w:type="dxa"/>
            <w:tcMar>
              <w:top w:w="0" w:type="dxa"/>
              <w:left w:w="108" w:type="dxa"/>
              <w:bottom w:w="0" w:type="dxa"/>
              <w:right w:w="108" w:type="dxa"/>
            </w:tcMar>
            <w:hideMark/>
          </w:tcPr>
          <w:p w:rsidR="00FE6C55" w:rsidP="00A7635E" w:rsidRDefault="00FE6C55" w14:paraId="790EE782" w14:textId="77777777">
            <w:pPr>
              <w:spacing w:after="240"/>
              <w:rPr>
                <w:szCs w:val="18"/>
                <w:lang w:eastAsia="nl-NL"/>
              </w:rPr>
            </w:pPr>
            <w:r w:rsidRPr="00BC1E67">
              <w:rPr>
                <w:szCs w:val="18"/>
              </w:rPr>
              <w:t>Voorstel</w:t>
            </w:r>
          </w:p>
        </w:tc>
        <w:tc>
          <w:tcPr>
            <w:tcW w:w="6378" w:type="dxa"/>
            <w:tcBorders>
              <w:top w:val="nil"/>
              <w:left w:val="nil"/>
              <w:bottom w:val="nil"/>
              <w:right w:val="single" w:color="D9D9D9" w:sz="8" w:space="0"/>
            </w:tcBorders>
            <w:tcMar>
              <w:top w:w="0" w:type="dxa"/>
              <w:left w:w="108" w:type="dxa"/>
              <w:bottom w:w="0" w:type="dxa"/>
              <w:right w:w="108" w:type="dxa"/>
            </w:tcMar>
          </w:tcPr>
          <w:p w:rsidR="00FE6C55" w:rsidP="00A7635E" w:rsidRDefault="00FE6C55" w14:paraId="4BD4611C" w14:textId="77777777">
            <w:pPr>
              <w:spacing w:after="240"/>
              <w:rPr>
                <w:b/>
                <w:bCs/>
                <w:szCs w:val="18"/>
                <w:lang w:eastAsia="nl-NL"/>
              </w:rPr>
            </w:pPr>
            <w:r>
              <w:rPr>
                <w:szCs w:val="18"/>
              </w:rPr>
              <w:t>Voor kennisgeving aannemen</w:t>
            </w:r>
          </w:p>
        </w:tc>
      </w:tr>
      <w:tr w:rsidRPr="006746A1" w:rsidR="00FE6C55" w:rsidTr="00A7635E" w14:paraId="049F027D" w14:textId="77777777">
        <w:tc>
          <w:tcPr>
            <w:tcW w:w="0" w:type="auto"/>
            <w:vMerge/>
            <w:tcBorders>
              <w:top w:val="single" w:color="D9D9D9" w:sz="8" w:space="0"/>
              <w:left w:val="single" w:color="D9D9D9" w:sz="8" w:space="0"/>
              <w:bottom w:val="single" w:color="D9D9D9" w:sz="8" w:space="0"/>
              <w:right w:val="nil"/>
            </w:tcBorders>
            <w:vAlign w:val="center"/>
            <w:hideMark/>
          </w:tcPr>
          <w:p w:rsidR="00FE6C55" w:rsidP="00A7635E" w:rsidRDefault="00FE6C55" w14:paraId="2BC2D101" w14:textId="77777777">
            <w:pPr>
              <w:rPr>
                <w:rFonts w:cs="Calibri" w:eastAsiaTheme="minorHAnsi"/>
                <w:szCs w:val="18"/>
              </w:rPr>
            </w:pPr>
          </w:p>
        </w:tc>
        <w:tc>
          <w:tcPr>
            <w:tcW w:w="1134" w:type="dxa"/>
            <w:tcBorders>
              <w:top w:val="nil"/>
              <w:left w:val="nil"/>
              <w:bottom w:val="single" w:color="D9D9D9" w:sz="8" w:space="0"/>
              <w:right w:val="nil"/>
            </w:tcBorders>
            <w:tcMar>
              <w:top w:w="0" w:type="dxa"/>
              <w:left w:w="108" w:type="dxa"/>
              <w:bottom w:w="0" w:type="dxa"/>
              <w:right w:w="108" w:type="dxa"/>
            </w:tcMar>
            <w:hideMark/>
          </w:tcPr>
          <w:p w:rsidR="00FE6C55" w:rsidP="00A7635E" w:rsidRDefault="00FE6C55" w14:paraId="6BD8ED5A" w14:textId="77777777">
            <w:pPr>
              <w:spacing w:after="240"/>
              <w:rPr>
                <w:szCs w:val="18"/>
                <w:lang w:eastAsia="nl-NL"/>
              </w:rPr>
            </w:pPr>
            <w:r w:rsidRPr="00BC1E67">
              <w:rPr>
                <w:color w:val="595959" w:themeColor="text1" w:themeTint="A6"/>
                <w:szCs w:val="18"/>
              </w:rPr>
              <w:t>Noot</w:t>
            </w:r>
            <w:r>
              <w:rPr>
                <w:color w:val="595959" w:themeColor="text1" w:themeTint="A6"/>
                <w:szCs w:val="18"/>
              </w:rPr>
              <w:t xml:space="preserve"> </w:t>
            </w:r>
          </w:p>
        </w:tc>
        <w:tc>
          <w:tcPr>
            <w:tcW w:w="6378" w:type="dxa"/>
            <w:tcBorders>
              <w:top w:val="nil"/>
              <w:left w:val="nil"/>
              <w:bottom w:val="single" w:color="D9D9D9" w:sz="8" w:space="0"/>
              <w:right w:val="single" w:color="D9D9D9" w:sz="8" w:space="0"/>
            </w:tcBorders>
            <w:tcMar>
              <w:top w:w="0" w:type="dxa"/>
              <w:left w:w="108" w:type="dxa"/>
              <w:bottom w:w="0" w:type="dxa"/>
              <w:right w:w="108" w:type="dxa"/>
            </w:tcMar>
          </w:tcPr>
          <w:p w:rsidRPr="006746A1" w:rsidR="00FE6C55" w:rsidP="00A7635E" w:rsidRDefault="00FE6C55" w14:paraId="7C16754D" w14:textId="77777777">
            <w:pPr>
              <w:spacing w:after="240"/>
              <w:rPr>
                <w:color w:val="595959" w:themeColor="text1" w:themeTint="A6"/>
                <w:szCs w:val="18"/>
              </w:rPr>
            </w:pPr>
            <w:r>
              <w:rPr>
                <w:color w:val="595959" w:themeColor="text1" w:themeTint="A6"/>
                <w:szCs w:val="18"/>
              </w:rPr>
              <w:t>In dit jaarverslag over 2025 gaat de Commissie in op de inspanningen om financiële onregelmatigheden te bestrijden bij de uitgaven van EU-gelden.</w:t>
            </w:r>
          </w:p>
        </w:tc>
      </w:tr>
    </w:tbl>
    <w:p w:rsidRPr="006746A1" w:rsidR="00FE6C55" w:rsidP="00FE6C55" w:rsidRDefault="00FE6C55" w14:paraId="632F1E18" w14:textId="77777777"/>
    <w:p w:rsidRPr="006746A1" w:rsidR="00FE6C55" w:rsidP="00FE6C55" w:rsidRDefault="00FE6C55" w14:paraId="21A270C3" w14:textId="77777777"/>
    <w:p w:rsidRPr="006746A1" w:rsidR="00FE6C55" w:rsidP="00FE6C55" w:rsidRDefault="00FE6C55" w14:paraId="6FCCADD9" w14:textId="77777777"/>
    <w:p w:rsidRPr="006746A1" w:rsidR="00FE6C55" w:rsidP="00FE6C55" w:rsidRDefault="00FE6C55" w14:paraId="1A3642D7" w14:textId="77777777"/>
    <w:p w:rsidRPr="006746A1" w:rsidR="00FE6C55" w:rsidP="00FE6C55" w:rsidRDefault="00FE6C55" w14:paraId="2EAEDFE3" w14:textId="77777777">
      <w:pPr>
        <w:tabs>
          <w:tab w:val="left" w:pos="2052"/>
        </w:tabs>
        <w:rPr>
          <w:szCs w:val="18"/>
        </w:rPr>
      </w:pPr>
    </w:p>
    <w:p w:rsidR="0030019C" w:rsidP="0030019C" w:rsidRDefault="0030019C" w14:paraId="48D95CDF" w14:textId="77777777">
      <w:pPr>
        <w:pStyle w:val="Lijstalinea"/>
        <w:rPr>
          <w:b/>
          <w:szCs w:val="18"/>
        </w:rPr>
      </w:pPr>
    </w:p>
    <w:tbl>
      <w:tblPr>
        <w:tblW w:w="0" w:type="auto"/>
        <w:tblCellMar>
          <w:left w:w="0" w:type="dxa"/>
          <w:right w:w="0" w:type="dxa"/>
        </w:tblCellMar>
        <w:tblLook w:val="04A0" w:firstRow="1" w:lastRow="0" w:firstColumn="1" w:lastColumn="0" w:noHBand="0" w:noVBand="1"/>
      </w:tblPr>
      <w:tblGrid>
        <w:gridCol w:w="421"/>
        <w:gridCol w:w="1134"/>
        <w:gridCol w:w="6378"/>
      </w:tblGrid>
      <w:tr w:rsidRPr="00AD08E2" w:rsidR="00C10487" w:rsidTr="0030019C" w14:paraId="1A09E5B7" w14:textId="77777777">
        <w:tc>
          <w:tcPr>
            <w:tcW w:w="421" w:type="dxa"/>
            <w:vMerge w:val="restart"/>
            <w:tcBorders>
              <w:top w:val="single" w:color="D9D9D9" w:sz="8" w:space="0"/>
              <w:left w:val="single" w:color="D9D9D9" w:sz="8" w:space="0"/>
              <w:bottom w:val="single" w:color="D9D9D9" w:sz="8" w:space="0"/>
              <w:right w:val="nil"/>
            </w:tcBorders>
            <w:shd w:val="clear" w:color="auto" w:fill="F2F2F2"/>
            <w:tcMar>
              <w:top w:w="0" w:type="dxa"/>
              <w:left w:w="108" w:type="dxa"/>
              <w:bottom w:w="0" w:type="dxa"/>
              <w:right w:w="108" w:type="dxa"/>
            </w:tcMar>
          </w:tcPr>
          <w:p w:rsidR="00C10487" w:rsidP="00C10487" w:rsidRDefault="00C10487" w14:paraId="053E2ECC" w14:textId="77777777">
            <w:pPr>
              <w:pStyle w:val="Lijstalinea"/>
              <w:numPr>
                <w:ilvl w:val="0"/>
                <w:numId w:val="12"/>
              </w:numPr>
              <w:spacing w:after="240"/>
              <w:ind w:left="312"/>
              <w:rPr>
                <w:szCs w:val="18"/>
              </w:rPr>
            </w:pPr>
          </w:p>
        </w:tc>
        <w:tc>
          <w:tcPr>
            <w:tcW w:w="1134" w:type="dxa"/>
            <w:tcBorders>
              <w:top w:val="single" w:color="D9D9D9" w:sz="8" w:space="0"/>
              <w:left w:val="nil"/>
              <w:bottom w:val="nil"/>
              <w:right w:val="nil"/>
            </w:tcBorders>
            <w:tcMar>
              <w:top w:w="0" w:type="dxa"/>
              <w:left w:w="108" w:type="dxa"/>
              <w:bottom w:w="0" w:type="dxa"/>
              <w:right w:w="108" w:type="dxa"/>
            </w:tcMar>
            <w:hideMark/>
          </w:tcPr>
          <w:p w:rsidR="00C10487" w:rsidP="00C10487" w:rsidRDefault="00C10487" w14:paraId="3D95F5BE" w14:textId="416067BB">
            <w:pPr>
              <w:spacing w:after="240"/>
              <w:rPr>
                <w:szCs w:val="18"/>
                <w:lang w:eastAsia="nl-NL"/>
              </w:rPr>
            </w:pPr>
            <w:r>
              <w:rPr>
                <w:szCs w:val="18"/>
                <w:lang w:eastAsia="nl-NL"/>
              </w:rPr>
              <w:t>Titel</w:t>
            </w:r>
          </w:p>
        </w:tc>
        <w:tc>
          <w:tcPr>
            <w:tcW w:w="6378" w:type="dxa"/>
            <w:tcBorders>
              <w:top w:val="single" w:color="D9D9D9" w:sz="8" w:space="0"/>
              <w:left w:val="nil"/>
              <w:bottom w:val="nil"/>
              <w:right w:val="single" w:color="D9D9D9" w:sz="8" w:space="0"/>
            </w:tcBorders>
            <w:tcMar>
              <w:top w:w="0" w:type="dxa"/>
              <w:left w:w="108" w:type="dxa"/>
              <w:bottom w:w="0" w:type="dxa"/>
              <w:right w:w="108" w:type="dxa"/>
            </w:tcMar>
            <w:hideMark/>
          </w:tcPr>
          <w:p w:rsidRPr="00AD08E2" w:rsidR="00C10487" w:rsidP="00C10487" w:rsidRDefault="00AD08E2" w14:paraId="74CA902C" w14:textId="313C9288">
            <w:pPr>
              <w:shd w:val="clear" w:color="auto" w:fill="FFFFFF"/>
              <w:spacing w:after="75"/>
              <w:rPr>
                <w:szCs w:val="18"/>
                <w:lang w:eastAsia="nl-NL"/>
              </w:rPr>
            </w:pPr>
            <w:r w:rsidRPr="00AE6BA2">
              <w:t xml:space="preserve">Voorstel voor een UITVOERINGSBESLUIT VAN DE RAAD tot wijziging van het Uitvoeringsbesluit van 13 juli 2021 betreffende de goedkeuring van de beoordeling van het herstel- en veerkrachtplan voor Griekenland </w:t>
            </w:r>
            <w:hyperlink w:history="1" r:id="rId19">
              <w:r w:rsidRPr="00AE6BA2">
                <w:rPr>
                  <w:rStyle w:val="Hyperlink"/>
                </w:rPr>
                <w:t>COM(2026) 412</w:t>
              </w:r>
            </w:hyperlink>
          </w:p>
        </w:tc>
      </w:tr>
      <w:tr w:rsidR="0030019C" w:rsidTr="0030019C" w14:paraId="28B30B1E" w14:textId="77777777">
        <w:tc>
          <w:tcPr>
            <w:tcW w:w="0" w:type="auto"/>
            <w:vMerge/>
            <w:tcBorders>
              <w:top w:val="single" w:color="D9D9D9" w:sz="8" w:space="0"/>
              <w:left w:val="single" w:color="D9D9D9" w:sz="8" w:space="0"/>
              <w:bottom w:val="single" w:color="D9D9D9" w:sz="8" w:space="0"/>
              <w:right w:val="nil"/>
            </w:tcBorders>
            <w:vAlign w:val="center"/>
            <w:hideMark/>
          </w:tcPr>
          <w:p w:rsidRPr="00AD08E2" w:rsidR="0030019C" w:rsidP="0030019C" w:rsidRDefault="0030019C" w14:paraId="08BE6F88" w14:textId="77777777">
            <w:pPr>
              <w:rPr>
                <w:rFonts w:cs="Calibri" w:eastAsiaTheme="minorHAnsi"/>
                <w:szCs w:val="18"/>
              </w:rPr>
            </w:pPr>
          </w:p>
        </w:tc>
        <w:tc>
          <w:tcPr>
            <w:tcW w:w="1134" w:type="dxa"/>
            <w:tcMar>
              <w:top w:w="0" w:type="dxa"/>
              <w:left w:w="108" w:type="dxa"/>
              <w:bottom w:w="0" w:type="dxa"/>
              <w:right w:w="108" w:type="dxa"/>
            </w:tcMar>
            <w:hideMark/>
          </w:tcPr>
          <w:p w:rsidR="0030019C" w:rsidP="0030019C" w:rsidRDefault="0030019C" w14:paraId="0CC963EA" w14:textId="69E09EEB">
            <w:pPr>
              <w:spacing w:after="240"/>
              <w:rPr>
                <w:szCs w:val="18"/>
                <w:lang w:eastAsia="nl-NL"/>
              </w:rPr>
            </w:pPr>
            <w:r w:rsidRPr="00BC1E67">
              <w:rPr>
                <w:szCs w:val="18"/>
              </w:rPr>
              <w:t>Voorstel</w:t>
            </w:r>
          </w:p>
        </w:tc>
        <w:tc>
          <w:tcPr>
            <w:tcW w:w="6378" w:type="dxa"/>
            <w:tcBorders>
              <w:top w:val="nil"/>
              <w:left w:val="nil"/>
              <w:bottom w:val="nil"/>
              <w:right w:val="single" w:color="D9D9D9" w:sz="8" w:space="0"/>
            </w:tcBorders>
            <w:tcMar>
              <w:top w:w="0" w:type="dxa"/>
              <w:left w:w="108" w:type="dxa"/>
              <w:bottom w:w="0" w:type="dxa"/>
              <w:right w:w="108" w:type="dxa"/>
            </w:tcMar>
            <w:hideMark/>
          </w:tcPr>
          <w:p w:rsidR="0030019C" w:rsidP="0030019C" w:rsidRDefault="00AD08E2" w14:paraId="250AC1A1" w14:textId="76214EA1">
            <w:pPr>
              <w:spacing w:after="240"/>
              <w:rPr>
                <w:b/>
                <w:bCs/>
                <w:szCs w:val="18"/>
                <w:lang w:eastAsia="nl-NL"/>
              </w:rPr>
            </w:pPr>
            <w:r>
              <w:rPr>
                <w:szCs w:val="18"/>
              </w:rPr>
              <w:t>Voor kennisgeving aannemen</w:t>
            </w:r>
          </w:p>
        </w:tc>
      </w:tr>
      <w:tr w:rsidRPr="00E707D2" w:rsidR="0030019C" w:rsidTr="0030019C" w14:paraId="2509C4DF" w14:textId="77777777">
        <w:tc>
          <w:tcPr>
            <w:tcW w:w="0" w:type="auto"/>
            <w:vMerge/>
            <w:tcBorders>
              <w:top w:val="single" w:color="D9D9D9" w:sz="8" w:space="0"/>
              <w:left w:val="single" w:color="D9D9D9" w:sz="8" w:space="0"/>
              <w:bottom w:val="single" w:color="D9D9D9" w:sz="8" w:space="0"/>
              <w:right w:val="nil"/>
            </w:tcBorders>
            <w:vAlign w:val="center"/>
            <w:hideMark/>
          </w:tcPr>
          <w:p w:rsidR="0030019C" w:rsidP="0030019C" w:rsidRDefault="0030019C" w14:paraId="77BE3844" w14:textId="77777777">
            <w:pPr>
              <w:rPr>
                <w:rFonts w:cs="Calibri" w:eastAsiaTheme="minorHAnsi"/>
                <w:szCs w:val="18"/>
              </w:rPr>
            </w:pPr>
          </w:p>
        </w:tc>
        <w:tc>
          <w:tcPr>
            <w:tcW w:w="1134" w:type="dxa"/>
            <w:tcBorders>
              <w:top w:val="nil"/>
              <w:left w:val="nil"/>
              <w:bottom w:val="single" w:color="D9D9D9" w:sz="8" w:space="0"/>
              <w:right w:val="nil"/>
            </w:tcBorders>
            <w:tcMar>
              <w:top w:w="0" w:type="dxa"/>
              <w:left w:w="108" w:type="dxa"/>
              <w:bottom w:w="0" w:type="dxa"/>
              <w:right w:w="108" w:type="dxa"/>
            </w:tcMar>
            <w:hideMark/>
          </w:tcPr>
          <w:p w:rsidR="0030019C" w:rsidP="0030019C" w:rsidRDefault="0030019C" w14:paraId="578175A6" w14:textId="117EBFB9">
            <w:pPr>
              <w:spacing w:after="240"/>
              <w:rPr>
                <w:szCs w:val="18"/>
                <w:lang w:eastAsia="nl-NL"/>
              </w:rPr>
            </w:pPr>
            <w:r w:rsidRPr="00BC1E67">
              <w:rPr>
                <w:color w:val="595959" w:themeColor="text1" w:themeTint="A6"/>
                <w:szCs w:val="18"/>
              </w:rPr>
              <w:t>Noot</w:t>
            </w:r>
            <w:r w:rsidR="00A33E5F">
              <w:rPr>
                <w:color w:val="595959" w:themeColor="text1" w:themeTint="A6"/>
                <w:szCs w:val="18"/>
              </w:rPr>
              <w:t xml:space="preserve"> </w:t>
            </w:r>
          </w:p>
        </w:tc>
        <w:tc>
          <w:tcPr>
            <w:tcW w:w="6378" w:type="dxa"/>
            <w:tcBorders>
              <w:top w:val="nil"/>
              <w:left w:val="nil"/>
              <w:bottom w:val="single" w:color="D9D9D9" w:sz="8" w:space="0"/>
              <w:right w:val="single" w:color="D9D9D9" w:sz="8" w:space="0"/>
            </w:tcBorders>
            <w:tcMar>
              <w:top w:w="0" w:type="dxa"/>
              <w:left w:w="108" w:type="dxa"/>
              <w:bottom w:w="0" w:type="dxa"/>
              <w:right w:w="108" w:type="dxa"/>
            </w:tcMar>
            <w:hideMark/>
          </w:tcPr>
          <w:p w:rsidRPr="00C51542" w:rsidR="00AA3B41" w:rsidP="00C51542" w:rsidRDefault="00AD08E2" w14:paraId="1C8B3F58" w14:textId="30C675AF">
            <w:pPr>
              <w:spacing w:after="240"/>
              <w:rPr>
                <w:color w:val="595959" w:themeColor="text1" w:themeTint="A6"/>
                <w:szCs w:val="18"/>
              </w:rPr>
            </w:pPr>
            <w:r>
              <w:rPr>
                <w:color w:val="595959" w:themeColor="text1" w:themeTint="A6"/>
                <w:szCs w:val="18"/>
              </w:rPr>
              <w:t>Een grote groep lidstaten</w:t>
            </w:r>
            <w:r w:rsidR="00A44DAA">
              <w:rPr>
                <w:color w:val="595959" w:themeColor="text1" w:themeTint="A6"/>
                <w:szCs w:val="18"/>
              </w:rPr>
              <w:t xml:space="preserve"> (waaronder Nederland)</w:t>
            </w:r>
            <w:r>
              <w:rPr>
                <w:color w:val="595959" w:themeColor="text1" w:themeTint="A6"/>
                <w:szCs w:val="18"/>
              </w:rPr>
              <w:t xml:space="preserve"> heeft gebruik gemaakt van de laatste mogelijkheid om hun herstel-en veerkrachtplan </w:t>
            </w:r>
            <w:r w:rsidR="00A44DAA">
              <w:rPr>
                <w:color w:val="595959" w:themeColor="text1" w:themeTint="A6"/>
                <w:szCs w:val="18"/>
              </w:rPr>
              <w:t>aan te passen. Op 31 augustus verliep de deadline om alle mijlpalen en doelstellingen te behalen. Op 31 september verloopt de deadline voor het indienen van het laatste betaalverzoek.</w:t>
            </w:r>
          </w:p>
        </w:tc>
      </w:tr>
    </w:tbl>
    <w:p w:rsidRPr="00E707D2" w:rsidR="0030019C" w:rsidP="0030019C" w:rsidRDefault="0030019C" w14:paraId="02D277CE" w14:textId="77777777">
      <w:pPr>
        <w:rPr>
          <w:rFonts w:cs="Calibri" w:eastAsiaTheme="minorHAnsi"/>
          <w:szCs w:val="18"/>
        </w:rPr>
      </w:pPr>
    </w:p>
    <w:tbl>
      <w:tblPr>
        <w:tblW w:w="0" w:type="auto"/>
        <w:tblCellMar>
          <w:left w:w="0" w:type="dxa"/>
          <w:right w:w="0" w:type="dxa"/>
        </w:tblCellMar>
        <w:tblLook w:val="04A0" w:firstRow="1" w:lastRow="0" w:firstColumn="1" w:lastColumn="0" w:noHBand="0" w:noVBand="1"/>
      </w:tblPr>
      <w:tblGrid>
        <w:gridCol w:w="421"/>
        <w:gridCol w:w="1134"/>
        <w:gridCol w:w="6378"/>
      </w:tblGrid>
      <w:tr w:rsidR="002F1B4E" w:rsidTr="00C059B5" w14:paraId="2AE8C19B" w14:textId="77777777">
        <w:tc>
          <w:tcPr>
            <w:tcW w:w="421" w:type="dxa"/>
            <w:vMerge w:val="restart"/>
            <w:tcBorders>
              <w:top w:val="single" w:color="D9D9D9" w:sz="8" w:space="0"/>
              <w:left w:val="single" w:color="D9D9D9" w:sz="8" w:space="0"/>
              <w:bottom w:val="single" w:color="D9D9D9" w:sz="8" w:space="0"/>
              <w:right w:val="nil"/>
            </w:tcBorders>
            <w:shd w:val="clear" w:color="auto" w:fill="F2F2F2"/>
            <w:tcMar>
              <w:top w:w="0" w:type="dxa"/>
              <w:left w:w="108" w:type="dxa"/>
              <w:bottom w:w="0" w:type="dxa"/>
              <w:right w:w="108" w:type="dxa"/>
            </w:tcMar>
          </w:tcPr>
          <w:p w:rsidR="002F1B4E" w:rsidP="00C059B5" w:rsidRDefault="002F1B4E" w14:paraId="497687CA" w14:textId="77777777">
            <w:pPr>
              <w:pStyle w:val="Lijstalinea"/>
              <w:numPr>
                <w:ilvl w:val="0"/>
                <w:numId w:val="12"/>
              </w:numPr>
              <w:spacing w:after="240"/>
              <w:ind w:left="312"/>
              <w:rPr>
                <w:szCs w:val="18"/>
              </w:rPr>
            </w:pPr>
          </w:p>
        </w:tc>
        <w:tc>
          <w:tcPr>
            <w:tcW w:w="1134" w:type="dxa"/>
            <w:tcBorders>
              <w:top w:val="single" w:color="D9D9D9" w:sz="8" w:space="0"/>
              <w:left w:val="nil"/>
              <w:bottom w:val="nil"/>
              <w:right w:val="nil"/>
            </w:tcBorders>
            <w:tcMar>
              <w:top w:w="0" w:type="dxa"/>
              <w:left w:w="108" w:type="dxa"/>
              <w:bottom w:w="0" w:type="dxa"/>
              <w:right w:w="108" w:type="dxa"/>
            </w:tcMar>
            <w:hideMark/>
          </w:tcPr>
          <w:p w:rsidR="002F1B4E" w:rsidP="00C059B5" w:rsidRDefault="002F1B4E" w14:paraId="63443742" w14:textId="77777777">
            <w:pPr>
              <w:spacing w:after="240"/>
              <w:rPr>
                <w:szCs w:val="18"/>
                <w:lang w:eastAsia="nl-NL"/>
              </w:rPr>
            </w:pPr>
            <w:r>
              <w:rPr>
                <w:szCs w:val="18"/>
                <w:lang w:eastAsia="nl-NL"/>
              </w:rPr>
              <w:t>Titel</w:t>
            </w:r>
          </w:p>
        </w:tc>
        <w:tc>
          <w:tcPr>
            <w:tcW w:w="6378" w:type="dxa"/>
            <w:tcBorders>
              <w:top w:val="single" w:color="D9D9D9" w:sz="8" w:space="0"/>
              <w:left w:val="nil"/>
              <w:bottom w:val="nil"/>
              <w:right w:val="single" w:color="D9D9D9" w:sz="8" w:space="0"/>
            </w:tcBorders>
            <w:tcMar>
              <w:top w:w="0" w:type="dxa"/>
              <w:left w:w="108" w:type="dxa"/>
              <w:bottom w:w="0" w:type="dxa"/>
              <w:right w:w="108" w:type="dxa"/>
            </w:tcMar>
            <w:hideMark/>
          </w:tcPr>
          <w:p w:rsidR="002F1B4E" w:rsidP="00C059B5" w:rsidRDefault="00EC3780" w14:paraId="4B08C7E0" w14:textId="1D95417A">
            <w:pPr>
              <w:shd w:val="clear" w:color="auto" w:fill="FFFFFF"/>
              <w:spacing w:after="75"/>
              <w:rPr>
                <w:szCs w:val="18"/>
                <w:lang w:eastAsia="nl-NL"/>
              </w:rPr>
            </w:pPr>
            <w:r w:rsidRPr="00AE6BA2">
              <w:t xml:space="preserve">Voorstel voor een UITVOERINGSBESLUIT VAN DE RAAD tot wijziging van het Uitvoeringsbesluit van 28 juli 2021 betreffende de goedkeuring van de beoordeling van het herstel- en veerkrachtplan voor Kroatië </w:t>
            </w:r>
            <w:hyperlink w:history="1" r:id="rId20">
              <w:r w:rsidRPr="00AE6BA2">
                <w:rPr>
                  <w:rStyle w:val="Hyperlink"/>
                </w:rPr>
                <w:t>COM(2026) 420</w:t>
              </w:r>
            </w:hyperlink>
          </w:p>
        </w:tc>
      </w:tr>
      <w:tr w:rsidR="002F1B4E" w:rsidTr="00C059B5" w14:paraId="438112B0" w14:textId="77777777">
        <w:tc>
          <w:tcPr>
            <w:tcW w:w="0" w:type="auto"/>
            <w:vMerge/>
            <w:tcBorders>
              <w:top w:val="single" w:color="D9D9D9" w:sz="8" w:space="0"/>
              <w:left w:val="single" w:color="D9D9D9" w:sz="8" w:space="0"/>
              <w:bottom w:val="single" w:color="D9D9D9" w:sz="8" w:space="0"/>
              <w:right w:val="nil"/>
            </w:tcBorders>
            <w:vAlign w:val="center"/>
            <w:hideMark/>
          </w:tcPr>
          <w:p w:rsidR="002F1B4E" w:rsidP="00C059B5" w:rsidRDefault="002F1B4E" w14:paraId="3E5819FF" w14:textId="77777777">
            <w:pPr>
              <w:rPr>
                <w:rFonts w:cs="Calibri" w:eastAsiaTheme="minorHAnsi"/>
                <w:szCs w:val="18"/>
              </w:rPr>
            </w:pPr>
          </w:p>
        </w:tc>
        <w:tc>
          <w:tcPr>
            <w:tcW w:w="1134" w:type="dxa"/>
            <w:tcMar>
              <w:top w:w="0" w:type="dxa"/>
              <w:left w:w="108" w:type="dxa"/>
              <w:bottom w:w="0" w:type="dxa"/>
              <w:right w:w="108" w:type="dxa"/>
            </w:tcMar>
            <w:hideMark/>
          </w:tcPr>
          <w:p w:rsidR="002F1B4E" w:rsidP="00C059B5" w:rsidRDefault="002F1B4E" w14:paraId="54EA1870" w14:textId="77777777">
            <w:pPr>
              <w:spacing w:after="240"/>
              <w:rPr>
                <w:szCs w:val="18"/>
                <w:lang w:eastAsia="nl-NL"/>
              </w:rPr>
            </w:pPr>
            <w:r w:rsidRPr="00BC1E67">
              <w:rPr>
                <w:szCs w:val="18"/>
              </w:rPr>
              <w:t>Voorstel</w:t>
            </w:r>
          </w:p>
        </w:tc>
        <w:tc>
          <w:tcPr>
            <w:tcW w:w="6378" w:type="dxa"/>
            <w:tcBorders>
              <w:top w:val="nil"/>
              <w:left w:val="nil"/>
              <w:bottom w:val="nil"/>
              <w:right w:val="single" w:color="D9D9D9" w:sz="8" w:space="0"/>
            </w:tcBorders>
            <w:tcMar>
              <w:top w:w="0" w:type="dxa"/>
              <w:left w:w="108" w:type="dxa"/>
              <w:bottom w:w="0" w:type="dxa"/>
              <w:right w:w="108" w:type="dxa"/>
            </w:tcMar>
            <w:hideMark/>
          </w:tcPr>
          <w:p w:rsidR="002F1B4E" w:rsidP="00C059B5" w:rsidRDefault="002F1B4E" w14:paraId="33B8617F" w14:textId="77777777">
            <w:pPr>
              <w:spacing w:after="240"/>
              <w:rPr>
                <w:b/>
                <w:bCs/>
                <w:szCs w:val="18"/>
                <w:lang w:eastAsia="nl-NL"/>
              </w:rPr>
            </w:pPr>
            <w:r w:rsidRPr="00BC1E67">
              <w:rPr>
                <w:szCs w:val="18"/>
              </w:rPr>
              <w:t>Voor kennisgeving aannemen</w:t>
            </w:r>
          </w:p>
        </w:tc>
      </w:tr>
      <w:tr w:rsidRPr="00E707D2" w:rsidR="002F1B4E" w:rsidTr="00C059B5" w14:paraId="3D6B3649" w14:textId="77777777">
        <w:tc>
          <w:tcPr>
            <w:tcW w:w="0" w:type="auto"/>
            <w:vMerge/>
            <w:tcBorders>
              <w:top w:val="single" w:color="D9D9D9" w:sz="8" w:space="0"/>
              <w:left w:val="single" w:color="D9D9D9" w:sz="8" w:space="0"/>
              <w:bottom w:val="single" w:color="D9D9D9" w:sz="8" w:space="0"/>
              <w:right w:val="nil"/>
            </w:tcBorders>
            <w:vAlign w:val="center"/>
            <w:hideMark/>
          </w:tcPr>
          <w:p w:rsidR="002F1B4E" w:rsidP="00C059B5" w:rsidRDefault="002F1B4E" w14:paraId="49B6C3B4" w14:textId="77777777">
            <w:pPr>
              <w:rPr>
                <w:rFonts w:cs="Calibri" w:eastAsiaTheme="minorHAnsi"/>
                <w:szCs w:val="18"/>
              </w:rPr>
            </w:pPr>
          </w:p>
        </w:tc>
        <w:tc>
          <w:tcPr>
            <w:tcW w:w="1134" w:type="dxa"/>
            <w:tcBorders>
              <w:top w:val="nil"/>
              <w:left w:val="nil"/>
              <w:bottom w:val="single" w:color="D9D9D9" w:sz="8" w:space="0"/>
              <w:right w:val="nil"/>
            </w:tcBorders>
            <w:tcMar>
              <w:top w:w="0" w:type="dxa"/>
              <w:left w:w="108" w:type="dxa"/>
              <w:bottom w:w="0" w:type="dxa"/>
              <w:right w:w="108" w:type="dxa"/>
            </w:tcMar>
            <w:hideMark/>
          </w:tcPr>
          <w:p w:rsidR="002F1B4E" w:rsidP="00C059B5" w:rsidRDefault="002F1B4E" w14:paraId="037E9B19" w14:textId="77777777">
            <w:pPr>
              <w:spacing w:after="240"/>
              <w:rPr>
                <w:szCs w:val="18"/>
                <w:lang w:eastAsia="nl-NL"/>
              </w:rPr>
            </w:pPr>
            <w:r w:rsidRPr="00BC1E67">
              <w:rPr>
                <w:color w:val="595959" w:themeColor="text1" w:themeTint="A6"/>
                <w:szCs w:val="18"/>
              </w:rPr>
              <w:t>Noot</w:t>
            </w:r>
            <w:r>
              <w:rPr>
                <w:color w:val="595959" w:themeColor="text1" w:themeTint="A6"/>
                <w:szCs w:val="18"/>
              </w:rPr>
              <w:t xml:space="preserve"> </w:t>
            </w:r>
          </w:p>
        </w:tc>
        <w:tc>
          <w:tcPr>
            <w:tcW w:w="6378" w:type="dxa"/>
            <w:tcBorders>
              <w:top w:val="nil"/>
              <w:left w:val="nil"/>
              <w:bottom w:val="single" w:color="D9D9D9" w:sz="8" w:space="0"/>
              <w:right w:val="single" w:color="D9D9D9" w:sz="8" w:space="0"/>
            </w:tcBorders>
            <w:tcMar>
              <w:top w:w="0" w:type="dxa"/>
              <w:left w:w="108" w:type="dxa"/>
              <w:bottom w:w="0" w:type="dxa"/>
              <w:right w:w="108" w:type="dxa"/>
            </w:tcMar>
            <w:hideMark/>
          </w:tcPr>
          <w:p w:rsidRPr="00C51542" w:rsidR="002F1B4E" w:rsidP="00C059B5" w:rsidRDefault="005C585F" w14:paraId="2B10C53B" w14:textId="7DDDE8B8">
            <w:pPr>
              <w:spacing w:after="240"/>
              <w:rPr>
                <w:color w:val="595959" w:themeColor="text1" w:themeTint="A6"/>
                <w:szCs w:val="18"/>
              </w:rPr>
            </w:pPr>
            <w:r>
              <w:rPr>
                <w:color w:val="595959" w:themeColor="text1" w:themeTint="A6"/>
                <w:szCs w:val="18"/>
              </w:rPr>
              <w:t>Een grote groep lidstaten (waaronder Nederland) heeft gebruik gemaakt van de laatste mogelijkheid om hun herstel-en veerkrachtplan aan te passen. Op 31 augustus verliep de deadline om alle mijlpalen en doelstellingen te behalen. Op 31 september verloopt de deadline voor het indienen van het laatste betaalverzoek.</w:t>
            </w:r>
          </w:p>
        </w:tc>
      </w:tr>
    </w:tbl>
    <w:p w:rsidR="00A706B4" w:rsidP="00176174" w:rsidRDefault="00A706B4" w14:paraId="34BC87EF" w14:textId="77777777">
      <w:pPr>
        <w:tabs>
          <w:tab w:val="left" w:pos="2052"/>
        </w:tabs>
        <w:rPr>
          <w:szCs w:val="18"/>
        </w:rPr>
      </w:pPr>
    </w:p>
    <w:p w:rsidR="002F1B4E" w:rsidP="00176174" w:rsidRDefault="002F1B4E" w14:paraId="23311555" w14:textId="77777777">
      <w:pPr>
        <w:tabs>
          <w:tab w:val="left" w:pos="2052"/>
        </w:tabs>
        <w:rPr>
          <w:szCs w:val="18"/>
        </w:rPr>
      </w:pPr>
    </w:p>
    <w:tbl>
      <w:tblPr>
        <w:tblW w:w="0" w:type="auto"/>
        <w:tblCellMar>
          <w:left w:w="0" w:type="dxa"/>
          <w:right w:w="0" w:type="dxa"/>
        </w:tblCellMar>
        <w:tblLook w:val="04A0" w:firstRow="1" w:lastRow="0" w:firstColumn="1" w:lastColumn="0" w:noHBand="0" w:noVBand="1"/>
      </w:tblPr>
      <w:tblGrid>
        <w:gridCol w:w="421"/>
        <w:gridCol w:w="1134"/>
        <w:gridCol w:w="6378"/>
      </w:tblGrid>
      <w:tr w:rsidR="002F1B4E" w:rsidTr="00C059B5" w14:paraId="58B0E2CB" w14:textId="77777777">
        <w:tc>
          <w:tcPr>
            <w:tcW w:w="421" w:type="dxa"/>
            <w:vMerge w:val="restart"/>
            <w:tcBorders>
              <w:top w:val="single" w:color="D9D9D9" w:sz="8" w:space="0"/>
              <w:left w:val="single" w:color="D9D9D9" w:sz="8" w:space="0"/>
              <w:bottom w:val="single" w:color="D9D9D9" w:sz="8" w:space="0"/>
              <w:right w:val="nil"/>
            </w:tcBorders>
            <w:shd w:val="clear" w:color="auto" w:fill="F2F2F2"/>
            <w:tcMar>
              <w:top w:w="0" w:type="dxa"/>
              <w:left w:w="108" w:type="dxa"/>
              <w:bottom w:w="0" w:type="dxa"/>
              <w:right w:w="108" w:type="dxa"/>
            </w:tcMar>
          </w:tcPr>
          <w:p w:rsidR="002F1B4E" w:rsidP="00C059B5" w:rsidRDefault="002F1B4E" w14:paraId="0FFDE6C8" w14:textId="77777777">
            <w:pPr>
              <w:pStyle w:val="Lijstalinea"/>
              <w:numPr>
                <w:ilvl w:val="0"/>
                <w:numId w:val="12"/>
              </w:numPr>
              <w:spacing w:after="240"/>
              <w:ind w:left="312"/>
              <w:rPr>
                <w:szCs w:val="18"/>
              </w:rPr>
            </w:pPr>
          </w:p>
        </w:tc>
        <w:tc>
          <w:tcPr>
            <w:tcW w:w="1134" w:type="dxa"/>
            <w:tcBorders>
              <w:top w:val="single" w:color="D9D9D9" w:sz="8" w:space="0"/>
              <w:left w:val="nil"/>
              <w:bottom w:val="nil"/>
              <w:right w:val="nil"/>
            </w:tcBorders>
            <w:tcMar>
              <w:top w:w="0" w:type="dxa"/>
              <w:left w:w="108" w:type="dxa"/>
              <w:bottom w:w="0" w:type="dxa"/>
              <w:right w:w="108" w:type="dxa"/>
            </w:tcMar>
            <w:hideMark/>
          </w:tcPr>
          <w:p w:rsidR="002F1B4E" w:rsidP="00C059B5" w:rsidRDefault="002F1B4E" w14:paraId="1A8B485F" w14:textId="77777777">
            <w:pPr>
              <w:spacing w:after="240"/>
              <w:rPr>
                <w:szCs w:val="18"/>
                <w:lang w:eastAsia="nl-NL"/>
              </w:rPr>
            </w:pPr>
            <w:r>
              <w:rPr>
                <w:szCs w:val="18"/>
                <w:lang w:eastAsia="nl-NL"/>
              </w:rPr>
              <w:t>Titel</w:t>
            </w:r>
          </w:p>
        </w:tc>
        <w:tc>
          <w:tcPr>
            <w:tcW w:w="6378" w:type="dxa"/>
            <w:tcBorders>
              <w:top w:val="single" w:color="D9D9D9" w:sz="8" w:space="0"/>
              <w:left w:val="nil"/>
              <w:bottom w:val="nil"/>
              <w:right w:val="single" w:color="D9D9D9" w:sz="8" w:space="0"/>
            </w:tcBorders>
            <w:tcMar>
              <w:top w:w="0" w:type="dxa"/>
              <w:left w:w="108" w:type="dxa"/>
              <w:bottom w:w="0" w:type="dxa"/>
              <w:right w:w="108" w:type="dxa"/>
            </w:tcMar>
            <w:hideMark/>
          </w:tcPr>
          <w:p w:rsidR="002F1B4E" w:rsidP="00C059B5" w:rsidRDefault="00F30F10" w14:paraId="6C642373" w14:textId="5FE21F2A">
            <w:pPr>
              <w:shd w:val="clear" w:color="auto" w:fill="FFFFFF"/>
              <w:spacing w:after="75"/>
              <w:rPr>
                <w:szCs w:val="18"/>
                <w:lang w:eastAsia="nl-NL"/>
              </w:rPr>
            </w:pPr>
            <w:r w:rsidRPr="00AE6BA2">
              <w:t xml:space="preserve">Voorstel voor een UITVOERINGSBESLUIT VAN DE RAAD tot wijziging van het Uitvoeringsbesluit van 13 juli 2021 betreffende de goedkeuring van de beoordeling van het herstel- en veerkrachtplan voor Letland </w:t>
            </w:r>
            <w:hyperlink w:history="1" r:id="rId21">
              <w:r w:rsidRPr="00AE6BA2">
                <w:rPr>
                  <w:rStyle w:val="Hyperlink"/>
                </w:rPr>
                <w:t>COM(2026) 425</w:t>
              </w:r>
            </w:hyperlink>
          </w:p>
        </w:tc>
      </w:tr>
      <w:tr w:rsidR="002F1B4E" w:rsidTr="00C059B5" w14:paraId="0B04431E" w14:textId="77777777">
        <w:tc>
          <w:tcPr>
            <w:tcW w:w="0" w:type="auto"/>
            <w:vMerge/>
            <w:tcBorders>
              <w:top w:val="single" w:color="D9D9D9" w:sz="8" w:space="0"/>
              <w:left w:val="single" w:color="D9D9D9" w:sz="8" w:space="0"/>
              <w:bottom w:val="single" w:color="D9D9D9" w:sz="8" w:space="0"/>
              <w:right w:val="nil"/>
            </w:tcBorders>
            <w:vAlign w:val="center"/>
            <w:hideMark/>
          </w:tcPr>
          <w:p w:rsidR="002F1B4E" w:rsidP="00C059B5" w:rsidRDefault="002F1B4E" w14:paraId="14F974DE" w14:textId="77777777">
            <w:pPr>
              <w:rPr>
                <w:rFonts w:cs="Calibri" w:eastAsiaTheme="minorHAnsi"/>
                <w:szCs w:val="18"/>
              </w:rPr>
            </w:pPr>
          </w:p>
        </w:tc>
        <w:tc>
          <w:tcPr>
            <w:tcW w:w="1134" w:type="dxa"/>
            <w:tcMar>
              <w:top w:w="0" w:type="dxa"/>
              <w:left w:w="108" w:type="dxa"/>
              <w:bottom w:w="0" w:type="dxa"/>
              <w:right w:w="108" w:type="dxa"/>
            </w:tcMar>
            <w:hideMark/>
          </w:tcPr>
          <w:p w:rsidR="002F1B4E" w:rsidP="00C059B5" w:rsidRDefault="002F1B4E" w14:paraId="41052A70" w14:textId="77777777">
            <w:pPr>
              <w:spacing w:after="240"/>
              <w:rPr>
                <w:szCs w:val="18"/>
                <w:lang w:eastAsia="nl-NL"/>
              </w:rPr>
            </w:pPr>
            <w:r w:rsidRPr="00BC1E67">
              <w:rPr>
                <w:szCs w:val="18"/>
              </w:rPr>
              <w:t>Voorstel</w:t>
            </w:r>
          </w:p>
        </w:tc>
        <w:tc>
          <w:tcPr>
            <w:tcW w:w="6378" w:type="dxa"/>
            <w:tcBorders>
              <w:top w:val="nil"/>
              <w:left w:val="nil"/>
              <w:bottom w:val="nil"/>
              <w:right w:val="single" w:color="D9D9D9" w:sz="8" w:space="0"/>
            </w:tcBorders>
            <w:tcMar>
              <w:top w:w="0" w:type="dxa"/>
              <w:left w:w="108" w:type="dxa"/>
              <w:bottom w:w="0" w:type="dxa"/>
              <w:right w:w="108" w:type="dxa"/>
            </w:tcMar>
            <w:hideMark/>
          </w:tcPr>
          <w:p w:rsidR="002F1B4E" w:rsidP="00C059B5" w:rsidRDefault="002F1B4E" w14:paraId="7E39D098" w14:textId="77777777">
            <w:pPr>
              <w:spacing w:after="240"/>
              <w:rPr>
                <w:b/>
                <w:bCs/>
                <w:szCs w:val="18"/>
                <w:lang w:eastAsia="nl-NL"/>
              </w:rPr>
            </w:pPr>
            <w:r w:rsidRPr="00BC1E67">
              <w:rPr>
                <w:szCs w:val="18"/>
              </w:rPr>
              <w:t>Voor kennisgeving aannemen</w:t>
            </w:r>
          </w:p>
        </w:tc>
      </w:tr>
      <w:tr w:rsidRPr="00E707D2" w:rsidR="00F30F10" w:rsidTr="00C059B5" w14:paraId="1D4824E0" w14:textId="77777777">
        <w:tc>
          <w:tcPr>
            <w:tcW w:w="0" w:type="auto"/>
            <w:vMerge/>
            <w:tcBorders>
              <w:top w:val="single" w:color="D9D9D9" w:sz="8" w:space="0"/>
              <w:left w:val="single" w:color="D9D9D9" w:sz="8" w:space="0"/>
              <w:bottom w:val="single" w:color="D9D9D9" w:sz="8" w:space="0"/>
              <w:right w:val="nil"/>
            </w:tcBorders>
            <w:vAlign w:val="center"/>
            <w:hideMark/>
          </w:tcPr>
          <w:p w:rsidR="00F30F10" w:rsidP="00F30F10" w:rsidRDefault="00F30F10" w14:paraId="3D8F9EF4" w14:textId="77777777">
            <w:pPr>
              <w:rPr>
                <w:rFonts w:cs="Calibri" w:eastAsiaTheme="minorHAnsi"/>
                <w:szCs w:val="18"/>
              </w:rPr>
            </w:pPr>
          </w:p>
        </w:tc>
        <w:tc>
          <w:tcPr>
            <w:tcW w:w="1134" w:type="dxa"/>
            <w:tcBorders>
              <w:top w:val="nil"/>
              <w:left w:val="nil"/>
              <w:bottom w:val="single" w:color="D9D9D9" w:sz="8" w:space="0"/>
              <w:right w:val="nil"/>
            </w:tcBorders>
            <w:tcMar>
              <w:top w:w="0" w:type="dxa"/>
              <w:left w:w="108" w:type="dxa"/>
              <w:bottom w:w="0" w:type="dxa"/>
              <w:right w:w="108" w:type="dxa"/>
            </w:tcMar>
            <w:hideMark/>
          </w:tcPr>
          <w:p w:rsidR="00F30F10" w:rsidP="00F30F10" w:rsidRDefault="00F30F10" w14:paraId="49D1D44D" w14:textId="77777777">
            <w:pPr>
              <w:spacing w:after="240"/>
              <w:rPr>
                <w:szCs w:val="18"/>
                <w:lang w:eastAsia="nl-NL"/>
              </w:rPr>
            </w:pPr>
            <w:r w:rsidRPr="00BC1E67">
              <w:rPr>
                <w:color w:val="595959" w:themeColor="text1" w:themeTint="A6"/>
                <w:szCs w:val="18"/>
              </w:rPr>
              <w:t>Noot</w:t>
            </w:r>
            <w:r>
              <w:rPr>
                <w:color w:val="595959" w:themeColor="text1" w:themeTint="A6"/>
                <w:szCs w:val="18"/>
              </w:rPr>
              <w:t xml:space="preserve"> </w:t>
            </w:r>
          </w:p>
        </w:tc>
        <w:tc>
          <w:tcPr>
            <w:tcW w:w="6378" w:type="dxa"/>
            <w:tcBorders>
              <w:top w:val="nil"/>
              <w:left w:val="nil"/>
              <w:bottom w:val="single" w:color="D9D9D9" w:sz="8" w:space="0"/>
              <w:right w:val="single" w:color="D9D9D9" w:sz="8" w:space="0"/>
            </w:tcBorders>
            <w:tcMar>
              <w:top w:w="0" w:type="dxa"/>
              <w:left w:w="108" w:type="dxa"/>
              <w:bottom w:w="0" w:type="dxa"/>
              <w:right w:w="108" w:type="dxa"/>
            </w:tcMar>
            <w:hideMark/>
          </w:tcPr>
          <w:p w:rsidRPr="00C51542" w:rsidR="00F30F10" w:rsidP="00F30F10" w:rsidRDefault="00F30F10" w14:paraId="11CA69C3" w14:textId="35AE3E22">
            <w:pPr>
              <w:spacing w:after="240"/>
              <w:rPr>
                <w:color w:val="595959" w:themeColor="text1" w:themeTint="A6"/>
                <w:szCs w:val="18"/>
              </w:rPr>
            </w:pPr>
            <w:r>
              <w:rPr>
                <w:color w:val="595959" w:themeColor="text1" w:themeTint="A6"/>
                <w:szCs w:val="18"/>
              </w:rPr>
              <w:t>Een grote groep lidstaten (waaronder Nederland) heeft gebruik gemaakt van de laatste mogelijkheid om hun herstel-en veerkrachtplan aan te passen. Op 31 augustus verliep de deadline om alle mijlpalen en doelstellingen te behalen. Op 31 september verloopt de deadline voor het indienen van het laatste betaalverzoek.</w:t>
            </w:r>
          </w:p>
        </w:tc>
      </w:tr>
    </w:tbl>
    <w:p w:rsidR="002F1B4E" w:rsidP="00176174" w:rsidRDefault="002F1B4E" w14:paraId="43C8F8CF" w14:textId="77777777">
      <w:pPr>
        <w:tabs>
          <w:tab w:val="left" w:pos="2052"/>
        </w:tabs>
        <w:rPr>
          <w:szCs w:val="18"/>
        </w:rPr>
      </w:pPr>
    </w:p>
    <w:tbl>
      <w:tblPr>
        <w:tblW w:w="0" w:type="auto"/>
        <w:tblCellMar>
          <w:left w:w="0" w:type="dxa"/>
          <w:right w:w="0" w:type="dxa"/>
        </w:tblCellMar>
        <w:tblLook w:val="04A0" w:firstRow="1" w:lastRow="0" w:firstColumn="1" w:lastColumn="0" w:noHBand="0" w:noVBand="1"/>
      </w:tblPr>
      <w:tblGrid>
        <w:gridCol w:w="421"/>
        <w:gridCol w:w="1134"/>
        <w:gridCol w:w="6378"/>
      </w:tblGrid>
      <w:tr w:rsidR="002F1B4E" w:rsidTr="00C059B5" w14:paraId="120A7BC5" w14:textId="77777777">
        <w:tc>
          <w:tcPr>
            <w:tcW w:w="421" w:type="dxa"/>
            <w:vMerge w:val="restart"/>
            <w:tcBorders>
              <w:top w:val="single" w:color="D9D9D9" w:sz="8" w:space="0"/>
              <w:left w:val="single" w:color="D9D9D9" w:sz="8" w:space="0"/>
              <w:bottom w:val="single" w:color="D9D9D9" w:sz="8" w:space="0"/>
              <w:right w:val="nil"/>
            </w:tcBorders>
            <w:shd w:val="clear" w:color="auto" w:fill="F2F2F2"/>
            <w:tcMar>
              <w:top w:w="0" w:type="dxa"/>
              <w:left w:w="108" w:type="dxa"/>
              <w:bottom w:w="0" w:type="dxa"/>
              <w:right w:w="108" w:type="dxa"/>
            </w:tcMar>
          </w:tcPr>
          <w:p w:rsidR="002F1B4E" w:rsidP="00C059B5" w:rsidRDefault="002F1B4E" w14:paraId="24AD9F42" w14:textId="77777777">
            <w:pPr>
              <w:pStyle w:val="Lijstalinea"/>
              <w:numPr>
                <w:ilvl w:val="0"/>
                <w:numId w:val="12"/>
              </w:numPr>
              <w:spacing w:after="240"/>
              <w:ind w:left="312"/>
              <w:rPr>
                <w:szCs w:val="18"/>
              </w:rPr>
            </w:pPr>
          </w:p>
        </w:tc>
        <w:tc>
          <w:tcPr>
            <w:tcW w:w="1134" w:type="dxa"/>
            <w:tcBorders>
              <w:top w:val="single" w:color="D9D9D9" w:sz="8" w:space="0"/>
              <w:left w:val="nil"/>
              <w:bottom w:val="nil"/>
              <w:right w:val="nil"/>
            </w:tcBorders>
            <w:tcMar>
              <w:top w:w="0" w:type="dxa"/>
              <w:left w:w="108" w:type="dxa"/>
              <w:bottom w:w="0" w:type="dxa"/>
              <w:right w:w="108" w:type="dxa"/>
            </w:tcMar>
            <w:hideMark/>
          </w:tcPr>
          <w:p w:rsidR="002F1B4E" w:rsidP="00C059B5" w:rsidRDefault="002F1B4E" w14:paraId="33C35BF4" w14:textId="77777777">
            <w:pPr>
              <w:spacing w:after="240"/>
              <w:rPr>
                <w:szCs w:val="18"/>
                <w:lang w:eastAsia="nl-NL"/>
              </w:rPr>
            </w:pPr>
            <w:r>
              <w:rPr>
                <w:szCs w:val="18"/>
                <w:lang w:eastAsia="nl-NL"/>
              </w:rPr>
              <w:t>Titel</w:t>
            </w:r>
          </w:p>
        </w:tc>
        <w:tc>
          <w:tcPr>
            <w:tcW w:w="6378" w:type="dxa"/>
            <w:tcBorders>
              <w:top w:val="single" w:color="D9D9D9" w:sz="8" w:space="0"/>
              <w:left w:val="nil"/>
              <w:bottom w:val="nil"/>
              <w:right w:val="single" w:color="D9D9D9" w:sz="8" w:space="0"/>
            </w:tcBorders>
            <w:tcMar>
              <w:top w:w="0" w:type="dxa"/>
              <w:left w:w="108" w:type="dxa"/>
              <w:bottom w:w="0" w:type="dxa"/>
              <w:right w:w="108" w:type="dxa"/>
            </w:tcMar>
            <w:hideMark/>
          </w:tcPr>
          <w:p w:rsidR="002F1B4E" w:rsidP="00C059B5" w:rsidRDefault="00517FAC" w14:paraId="68AB6339" w14:textId="4F9B2B32">
            <w:pPr>
              <w:shd w:val="clear" w:color="auto" w:fill="FFFFFF"/>
              <w:spacing w:after="75"/>
              <w:rPr>
                <w:szCs w:val="18"/>
                <w:lang w:eastAsia="nl-NL"/>
              </w:rPr>
            </w:pPr>
            <w:r w:rsidRPr="00AE6BA2">
              <w:t xml:space="preserve">Voorstel voor een UITVOERINGSBESLUIT VAN DE RAAD tot wijziging van het Uitvoeringsbesluit van 13 juli 2021 betreffende de goedkeuring van de beoordeling van het herstel- en veerkrachtplan voor België </w:t>
            </w:r>
            <w:hyperlink w:history="1" r:id="rId22">
              <w:r w:rsidRPr="00AE6BA2">
                <w:rPr>
                  <w:rStyle w:val="Hyperlink"/>
                </w:rPr>
                <w:t>COM(2026) 426</w:t>
              </w:r>
            </w:hyperlink>
          </w:p>
        </w:tc>
      </w:tr>
      <w:tr w:rsidR="002F1B4E" w:rsidTr="00C059B5" w14:paraId="7F4820A9" w14:textId="77777777">
        <w:tc>
          <w:tcPr>
            <w:tcW w:w="0" w:type="auto"/>
            <w:vMerge/>
            <w:tcBorders>
              <w:top w:val="single" w:color="D9D9D9" w:sz="8" w:space="0"/>
              <w:left w:val="single" w:color="D9D9D9" w:sz="8" w:space="0"/>
              <w:bottom w:val="single" w:color="D9D9D9" w:sz="8" w:space="0"/>
              <w:right w:val="nil"/>
            </w:tcBorders>
            <w:vAlign w:val="center"/>
            <w:hideMark/>
          </w:tcPr>
          <w:p w:rsidR="002F1B4E" w:rsidP="00C059B5" w:rsidRDefault="002F1B4E" w14:paraId="373AE3EC" w14:textId="77777777">
            <w:pPr>
              <w:rPr>
                <w:rFonts w:cs="Calibri" w:eastAsiaTheme="minorHAnsi"/>
                <w:szCs w:val="18"/>
              </w:rPr>
            </w:pPr>
          </w:p>
        </w:tc>
        <w:tc>
          <w:tcPr>
            <w:tcW w:w="1134" w:type="dxa"/>
            <w:tcMar>
              <w:top w:w="0" w:type="dxa"/>
              <w:left w:w="108" w:type="dxa"/>
              <w:bottom w:w="0" w:type="dxa"/>
              <w:right w:w="108" w:type="dxa"/>
            </w:tcMar>
            <w:hideMark/>
          </w:tcPr>
          <w:p w:rsidR="002F1B4E" w:rsidP="00C059B5" w:rsidRDefault="002F1B4E" w14:paraId="6946A6C7" w14:textId="77777777">
            <w:pPr>
              <w:spacing w:after="240"/>
              <w:rPr>
                <w:szCs w:val="18"/>
                <w:lang w:eastAsia="nl-NL"/>
              </w:rPr>
            </w:pPr>
            <w:r w:rsidRPr="00BC1E67">
              <w:rPr>
                <w:szCs w:val="18"/>
              </w:rPr>
              <w:t>Voorstel</w:t>
            </w:r>
          </w:p>
        </w:tc>
        <w:tc>
          <w:tcPr>
            <w:tcW w:w="6378" w:type="dxa"/>
            <w:tcBorders>
              <w:top w:val="nil"/>
              <w:left w:val="nil"/>
              <w:bottom w:val="nil"/>
              <w:right w:val="single" w:color="D9D9D9" w:sz="8" w:space="0"/>
            </w:tcBorders>
            <w:tcMar>
              <w:top w:w="0" w:type="dxa"/>
              <w:left w:w="108" w:type="dxa"/>
              <w:bottom w:w="0" w:type="dxa"/>
              <w:right w:w="108" w:type="dxa"/>
            </w:tcMar>
            <w:hideMark/>
          </w:tcPr>
          <w:p w:rsidR="002F1B4E" w:rsidP="00C059B5" w:rsidRDefault="002F1B4E" w14:paraId="56791C86" w14:textId="77777777">
            <w:pPr>
              <w:spacing w:after="240"/>
              <w:rPr>
                <w:b/>
                <w:bCs/>
                <w:szCs w:val="18"/>
                <w:lang w:eastAsia="nl-NL"/>
              </w:rPr>
            </w:pPr>
            <w:r w:rsidRPr="00BC1E67">
              <w:rPr>
                <w:szCs w:val="18"/>
              </w:rPr>
              <w:t>Voor kennisgeving aannemen</w:t>
            </w:r>
          </w:p>
        </w:tc>
      </w:tr>
      <w:tr w:rsidRPr="00E707D2" w:rsidR="002F1B4E" w:rsidTr="00C059B5" w14:paraId="3782748A" w14:textId="77777777">
        <w:tc>
          <w:tcPr>
            <w:tcW w:w="0" w:type="auto"/>
            <w:vMerge/>
            <w:tcBorders>
              <w:top w:val="single" w:color="D9D9D9" w:sz="8" w:space="0"/>
              <w:left w:val="single" w:color="D9D9D9" w:sz="8" w:space="0"/>
              <w:bottom w:val="single" w:color="D9D9D9" w:sz="8" w:space="0"/>
              <w:right w:val="nil"/>
            </w:tcBorders>
            <w:vAlign w:val="center"/>
            <w:hideMark/>
          </w:tcPr>
          <w:p w:rsidR="002F1B4E" w:rsidP="00C059B5" w:rsidRDefault="002F1B4E" w14:paraId="0D19E763" w14:textId="77777777">
            <w:pPr>
              <w:rPr>
                <w:rFonts w:cs="Calibri" w:eastAsiaTheme="minorHAnsi"/>
                <w:szCs w:val="18"/>
              </w:rPr>
            </w:pPr>
          </w:p>
        </w:tc>
        <w:tc>
          <w:tcPr>
            <w:tcW w:w="1134" w:type="dxa"/>
            <w:tcBorders>
              <w:top w:val="nil"/>
              <w:left w:val="nil"/>
              <w:bottom w:val="single" w:color="D9D9D9" w:sz="8" w:space="0"/>
              <w:right w:val="nil"/>
            </w:tcBorders>
            <w:tcMar>
              <w:top w:w="0" w:type="dxa"/>
              <w:left w:w="108" w:type="dxa"/>
              <w:bottom w:w="0" w:type="dxa"/>
              <w:right w:w="108" w:type="dxa"/>
            </w:tcMar>
            <w:hideMark/>
          </w:tcPr>
          <w:p w:rsidR="002F1B4E" w:rsidP="00C059B5" w:rsidRDefault="002F1B4E" w14:paraId="35CE7B56" w14:textId="77777777">
            <w:pPr>
              <w:spacing w:after="240"/>
              <w:rPr>
                <w:szCs w:val="18"/>
                <w:lang w:eastAsia="nl-NL"/>
              </w:rPr>
            </w:pPr>
            <w:r w:rsidRPr="00BC1E67">
              <w:rPr>
                <w:color w:val="595959" w:themeColor="text1" w:themeTint="A6"/>
                <w:szCs w:val="18"/>
              </w:rPr>
              <w:t>Noot</w:t>
            </w:r>
            <w:r>
              <w:rPr>
                <w:color w:val="595959" w:themeColor="text1" w:themeTint="A6"/>
                <w:szCs w:val="18"/>
              </w:rPr>
              <w:t xml:space="preserve"> </w:t>
            </w:r>
          </w:p>
        </w:tc>
        <w:tc>
          <w:tcPr>
            <w:tcW w:w="6378" w:type="dxa"/>
            <w:tcBorders>
              <w:top w:val="nil"/>
              <w:left w:val="nil"/>
              <w:bottom w:val="single" w:color="D9D9D9" w:sz="8" w:space="0"/>
              <w:right w:val="single" w:color="D9D9D9" w:sz="8" w:space="0"/>
            </w:tcBorders>
            <w:tcMar>
              <w:top w:w="0" w:type="dxa"/>
              <w:left w:w="108" w:type="dxa"/>
              <w:bottom w:w="0" w:type="dxa"/>
              <w:right w:w="108" w:type="dxa"/>
            </w:tcMar>
            <w:hideMark/>
          </w:tcPr>
          <w:p w:rsidRPr="00C51542" w:rsidR="002F1B4E" w:rsidP="00C059B5" w:rsidRDefault="00517FAC" w14:paraId="4D5E58D3" w14:textId="6EF7E5D2">
            <w:pPr>
              <w:spacing w:after="240"/>
              <w:rPr>
                <w:color w:val="595959" w:themeColor="text1" w:themeTint="A6"/>
                <w:szCs w:val="18"/>
              </w:rPr>
            </w:pPr>
            <w:r>
              <w:rPr>
                <w:color w:val="595959" w:themeColor="text1" w:themeTint="A6"/>
                <w:szCs w:val="18"/>
              </w:rPr>
              <w:t>Een grote groep lidstaten (waaronder Nederland) heeft gebruik gemaakt van de laatste mogelijkheid om hun herstel-en veerkrachtplan aan te passen. Op 31 augustus verliep de deadline om alle mijlpalen en doelstellingen te behalen. Op 31 september verloopt de deadline voor het indienen van het laatste betaalverzoek.</w:t>
            </w:r>
          </w:p>
        </w:tc>
      </w:tr>
    </w:tbl>
    <w:p w:rsidR="002F1B4E" w:rsidP="00176174" w:rsidRDefault="002F1B4E" w14:paraId="766BE7EE" w14:textId="77777777">
      <w:pPr>
        <w:tabs>
          <w:tab w:val="left" w:pos="2052"/>
        </w:tabs>
        <w:rPr>
          <w:szCs w:val="18"/>
        </w:rPr>
      </w:pPr>
    </w:p>
    <w:p w:rsidR="002F1B4E" w:rsidP="00176174" w:rsidRDefault="002F1B4E" w14:paraId="5F283BE6" w14:textId="77777777">
      <w:pPr>
        <w:tabs>
          <w:tab w:val="left" w:pos="2052"/>
        </w:tabs>
        <w:rPr>
          <w:szCs w:val="18"/>
        </w:rPr>
      </w:pPr>
    </w:p>
    <w:tbl>
      <w:tblPr>
        <w:tblW w:w="0" w:type="auto"/>
        <w:tblCellMar>
          <w:left w:w="0" w:type="dxa"/>
          <w:right w:w="0" w:type="dxa"/>
        </w:tblCellMar>
        <w:tblLook w:val="04A0" w:firstRow="1" w:lastRow="0" w:firstColumn="1" w:lastColumn="0" w:noHBand="0" w:noVBand="1"/>
      </w:tblPr>
      <w:tblGrid>
        <w:gridCol w:w="421"/>
        <w:gridCol w:w="1134"/>
        <w:gridCol w:w="6378"/>
      </w:tblGrid>
      <w:tr w:rsidRPr="00AD22CE" w:rsidR="002F1B4E" w:rsidTr="00C059B5" w14:paraId="67644CBF" w14:textId="77777777">
        <w:tc>
          <w:tcPr>
            <w:tcW w:w="421" w:type="dxa"/>
            <w:vMerge w:val="restart"/>
            <w:tcBorders>
              <w:top w:val="single" w:color="D9D9D9" w:sz="8" w:space="0"/>
              <w:left w:val="single" w:color="D9D9D9" w:sz="8" w:space="0"/>
              <w:bottom w:val="single" w:color="D9D9D9" w:sz="8" w:space="0"/>
              <w:right w:val="nil"/>
            </w:tcBorders>
            <w:shd w:val="clear" w:color="auto" w:fill="F2F2F2"/>
            <w:tcMar>
              <w:top w:w="0" w:type="dxa"/>
              <w:left w:w="108" w:type="dxa"/>
              <w:bottom w:w="0" w:type="dxa"/>
              <w:right w:w="108" w:type="dxa"/>
            </w:tcMar>
          </w:tcPr>
          <w:p w:rsidR="002F1B4E" w:rsidP="00C059B5" w:rsidRDefault="002F1B4E" w14:paraId="44F0BE9A" w14:textId="77777777">
            <w:pPr>
              <w:pStyle w:val="Lijstalinea"/>
              <w:numPr>
                <w:ilvl w:val="0"/>
                <w:numId w:val="12"/>
              </w:numPr>
              <w:spacing w:after="240"/>
              <w:ind w:left="312"/>
              <w:rPr>
                <w:szCs w:val="18"/>
              </w:rPr>
            </w:pPr>
          </w:p>
        </w:tc>
        <w:tc>
          <w:tcPr>
            <w:tcW w:w="1134" w:type="dxa"/>
            <w:tcBorders>
              <w:top w:val="single" w:color="D9D9D9" w:sz="8" w:space="0"/>
              <w:left w:val="nil"/>
              <w:bottom w:val="nil"/>
              <w:right w:val="nil"/>
            </w:tcBorders>
            <w:tcMar>
              <w:top w:w="0" w:type="dxa"/>
              <w:left w:w="108" w:type="dxa"/>
              <w:bottom w:w="0" w:type="dxa"/>
              <w:right w:w="108" w:type="dxa"/>
            </w:tcMar>
            <w:hideMark/>
          </w:tcPr>
          <w:p w:rsidR="002F1B4E" w:rsidP="00C059B5" w:rsidRDefault="002F1B4E" w14:paraId="62CCECE4" w14:textId="77777777">
            <w:pPr>
              <w:spacing w:after="240"/>
              <w:rPr>
                <w:szCs w:val="18"/>
                <w:lang w:eastAsia="nl-NL"/>
              </w:rPr>
            </w:pPr>
            <w:r>
              <w:rPr>
                <w:szCs w:val="18"/>
                <w:lang w:eastAsia="nl-NL"/>
              </w:rPr>
              <w:t>Titel</w:t>
            </w:r>
          </w:p>
        </w:tc>
        <w:tc>
          <w:tcPr>
            <w:tcW w:w="6378" w:type="dxa"/>
            <w:tcBorders>
              <w:top w:val="single" w:color="D9D9D9" w:sz="8" w:space="0"/>
              <w:left w:val="nil"/>
              <w:bottom w:val="nil"/>
              <w:right w:val="single" w:color="D9D9D9" w:sz="8" w:space="0"/>
            </w:tcBorders>
            <w:tcMar>
              <w:top w:w="0" w:type="dxa"/>
              <w:left w:w="108" w:type="dxa"/>
              <w:bottom w:w="0" w:type="dxa"/>
              <w:right w:w="108" w:type="dxa"/>
            </w:tcMar>
            <w:hideMark/>
          </w:tcPr>
          <w:p w:rsidRPr="002815E7" w:rsidR="002F1B4E" w:rsidP="00C059B5" w:rsidRDefault="002815E7" w14:paraId="6AA8C396" w14:textId="2BC5AF4B">
            <w:pPr>
              <w:shd w:val="clear" w:color="auto" w:fill="FFFFFF"/>
              <w:spacing w:after="75"/>
              <w:rPr>
                <w:szCs w:val="18"/>
                <w:lang w:val="en-US" w:eastAsia="nl-NL"/>
              </w:rPr>
            </w:pPr>
            <w:r w:rsidRPr="00AE6BA2">
              <w:rPr>
                <w:lang w:val="en-US"/>
              </w:rPr>
              <w:t xml:space="preserve">Proposal for a COUNCIL IMPLEMENTING DECISION amending the Implementing Decision of 28 July 2021 on the approval of the assessment of the recovery and resilience plan for Cyprus </w:t>
            </w:r>
            <w:r>
              <w:fldChar w:fldCharType="begin"/>
            </w:r>
            <w:r w:rsidRPr="00AD22CE">
              <w:rPr>
                <w:lang w:val="en-US"/>
              </w:rPr>
              <w:instrText>HYPERLINK "https://eur06.safelinks.protection.outlook.com/?url=https%3A%2F%2Feur-lex.europa.eu%2Flegal-content%2FNL%2FTXT%2F%3Furi%3DCOM%3A2026%3A428%3AFIN&amp;data=05%7C02%7Cr.dhart%40tweedekamer.nl%7Cf62c41691b534f068b2808df0401618a%7C238cb5073f714afeaaab8382731a4345%7C0%7C0%7C639234076133427970%7CUnknown%7CTWFpbGZsb3d8eyJFbXB0eU1hcGkiOnRydWUsIlYiOiIwLjAuMDAwMCIsIlAiOiJXaW4zMiIsIkFOIjoiTWFpbCIsIldUIjoyfQ%3D%3D%7C0%7C%7C%7C&amp;sdata=Keec3BMmK2Wn1pa8f3yo6MG5XuBE3eYUb2dE7tC04nc%3D&amp;reserved=0"</w:instrText>
            </w:r>
            <w:r>
              <w:fldChar w:fldCharType="separate"/>
            </w:r>
            <w:r w:rsidRPr="00AE6BA2">
              <w:rPr>
                <w:rStyle w:val="Hyperlink"/>
                <w:lang w:val="en-US"/>
              </w:rPr>
              <w:t>COM(2026) 428</w:t>
            </w:r>
            <w:r>
              <w:fldChar w:fldCharType="end"/>
            </w:r>
          </w:p>
        </w:tc>
      </w:tr>
      <w:tr w:rsidR="002F1B4E" w:rsidTr="00C059B5" w14:paraId="6FE218A9" w14:textId="77777777">
        <w:tc>
          <w:tcPr>
            <w:tcW w:w="0" w:type="auto"/>
            <w:vMerge/>
            <w:tcBorders>
              <w:top w:val="single" w:color="D9D9D9" w:sz="8" w:space="0"/>
              <w:left w:val="single" w:color="D9D9D9" w:sz="8" w:space="0"/>
              <w:bottom w:val="single" w:color="D9D9D9" w:sz="8" w:space="0"/>
              <w:right w:val="nil"/>
            </w:tcBorders>
            <w:vAlign w:val="center"/>
            <w:hideMark/>
          </w:tcPr>
          <w:p w:rsidRPr="002815E7" w:rsidR="002F1B4E" w:rsidP="00C059B5" w:rsidRDefault="002F1B4E" w14:paraId="0DE133E0" w14:textId="77777777">
            <w:pPr>
              <w:rPr>
                <w:rFonts w:cs="Calibri" w:eastAsiaTheme="minorHAnsi"/>
                <w:szCs w:val="18"/>
                <w:lang w:val="en-US"/>
              </w:rPr>
            </w:pPr>
          </w:p>
        </w:tc>
        <w:tc>
          <w:tcPr>
            <w:tcW w:w="1134" w:type="dxa"/>
            <w:tcMar>
              <w:top w:w="0" w:type="dxa"/>
              <w:left w:w="108" w:type="dxa"/>
              <w:bottom w:w="0" w:type="dxa"/>
              <w:right w:w="108" w:type="dxa"/>
            </w:tcMar>
            <w:hideMark/>
          </w:tcPr>
          <w:p w:rsidR="002F1B4E" w:rsidP="00C059B5" w:rsidRDefault="002F1B4E" w14:paraId="138FCEDA" w14:textId="77777777">
            <w:pPr>
              <w:spacing w:after="240"/>
              <w:rPr>
                <w:szCs w:val="18"/>
                <w:lang w:eastAsia="nl-NL"/>
              </w:rPr>
            </w:pPr>
            <w:r w:rsidRPr="00BC1E67">
              <w:rPr>
                <w:szCs w:val="18"/>
              </w:rPr>
              <w:t>Voorstel</w:t>
            </w:r>
          </w:p>
        </w:tc>
        <w:tc>
          <w:tcPr>
            <w:tcW w:w="6378" w:type="dxa"/>
            <w:tcBorders>
              <w:top w:val="nil"/>
              <w:left w:val="nil"/>
              <w:bottom w:val="nil"/>
              <w:right w:val="single" w:color="D9D9D9" w:sz="8" w:space="0"/>
            </w:tcBorders>
            <w:tcMar>
              <w:top w:w="0" w:type="dxa"/>
              <w:left w:w="108" w:type="dxa"/>
              <w:bottom w:w="0" w:type="dxa"/>
              <w:right w:w="108" w:type="dxa"/>
            </w:tcMar>
            <w:hideMark/>
          </w:tcPr>
          <w:p w:rsidR="002F1B4E" w:rsidP="00C059B5" w:rsidRDefault="002F1B4E" w14:paraId="0EFF36B3" w14:textId="77777777">
            <w:pPr>
              <w:spacing w:after="240"/>
              <w:rPr>
                <w:b/>
                <w:bCs/>
                <w:szCs w:val="18"/>
                <w:lang w:eastAsia="nl-NL"/>
              </w:rPr>
            </w:pPr>
            <w:r w:rsidRPr="00BC1E67">
              <w:rPr>
                <w:szCs w:val="18"/>
              </w:rPr>
              <w:t>Voor kennisgeving aannemen</w:t>
            </w:r>
          </w:p>
        </w:tc>
      </w:tr>
      <w:tr w:rsidRPr="00E707D2" w:rsidR="002F1B4E" w:rsidTr="00C059B5" w14:paraId="45FF16B6" w14:textId="77777777">
        <w:tc>
          <w:tcPr>
            <w:tcW w:w="0" w:type="auto"/>
            <w:vMerge/>
            <w:tcBorders>
              <w:top w:val="single" w:color="D9D9D9" w:sz="8" w:space="0"/>
              <w:left w:val="single" w:color="D9D9D9" w:sz="8" w:space="0"/>
              <w:bottom w:val="single" w:color="D9D9D9" w:sz="8" w:space="0"/>
              <w:right w:val="nil"/>
            </w:tcBorders>
            <w:vAlign w:val="center"/>
            <w:hideMark/>
          </w:tcPr>
          <w:p w:rsidR="002F1B4E" w:rsidP="00C059B5" w:rsidRDefault="002F1B4E" w14:paraId="4FD90EF8" w14:textId="77777777">
            <w:pPr>
              <w:rPr>
                <w:rFonts w:cs="Calibri" w:eastAsiaTheme="minorHAnsi"/>
                <w:szCs w:val="18"/>
              </w:rPr>
            </w:pPr>
          </w:p>
        </w:tc>
        <w:tc>
          <w:tcPr>
            <w:tcW w:w="1134" w:type="dxa"/>
            <w:tcBorders>
              <w:top w:val="nil"/>
              <w:left w:val="nil"/>
              <w:bottom w:val="single" w:color="D9D9D9" w:sz="8" w:space="0"/>
              <w:right w:val="nil"/>
            </w:tcBorders>
            <w:tcMar>
              <w:top w:w="0" w:type="dxa"/>
              <w:left w:w="108" w:type="dxa"/>
              <w:bottom w:w="0" w:type="dxa"/>
              <w:right w:w="108" w:type="dxa"/>
            </w:tcMar>
            <w:hideMark/>
          </w:tcPr>
          <w:p w:rsidR="002F1B4E" w:rsidP="00C059B5" w:rsidRDefault="002F1B4E" w14:paraId="5520186F" w14:textId="77777777">
            <w:pPr>
              <w:spacing w:after="240"/>
              <w:rPr>
                <w:szCs w:val="18"/>
                <w:lang w:eastAsia="nl-NL"/>
              </w:rPr>
            </w:pPr>
            <w:r w:rsidRPr="00BC1E67">
              <w:rPr>
                <w:color w:val="595959" w:themeColor="text1" w:themeTint="A6"/>
                <w:szCs w:val="18"/>
              </w:rPr>
              <w:t>Noot</w:t>
            </w:r>
            <w:r>
              <w:rPr>
                <w:color w:val="595959" w:themeColor="text1" w:themeTint="A6"/>
                <w:szCs w:val="18"/>
              </w:rPr>
              <w:t xml:space="preserve"> </w:t>
            </w:r>
          </w:p>
        </w:tc>
        <w:tc>
          <w:tcPr>
            <w:tcW w:w="6378" w:type="dxa"/>
            <w:tcBorders>
              <w:top w:val="nil"/>
              <w:left w:val="nil"/>
              <w:bottom w:val="single" w:color="D9D9D9" w:sz="8" w:space="0"/>
              <w:right w:val="single" w:color="D9D9D9" w:sz="8" w:space="0"/>
            </w:tcBorders>
            <w:tcMar>
              <w:top w:w="0" w:type="dxa"/>
              <w:left w:w="108" w:type="dxa"/>
              <w:bottom w:w="0" w:type="dxa"/>
              <w:right w:w="108" w:type="dxa"/>
            </w:tcMar>
            <w:hideMark/>
          </w:tcPr>
          <w:p w:rsidRPr="00C51542" w:rsidR="002F1B4E" w:rsidP="00C059B5" w:rsidRDefault="00517FAC" w14:paraId="4B563A15" w14:textId="2AF89578">
            <w:pPr>
              <w:spacing w:after="240"/>
              <w:rPr>
                <w:color w:val="595959" w:themeColor="text1" w:themeTint="A6"/>
                <w:szCs w:val="18"/>
              </w:rPr>
            </w:pPr>
            <w:r>
              <w:rPr>
                <w:color w:val="595959" w:themeColor="text1" w:themeTint="A6"/>
                <w:szCs w:val="18"/>
              </w:rPr>
              <w:t>Een grote groep lidstaten (waaronder Nederland) heeft gebruik gemaakt van de laatste mogelijkheid om hun herstel-en veerkrachtplan aan te passen. Op 31 augustus verliep de deadline om alle mijlpalen en doelstellingen te behalen. Op 31 september verloopt de deadline voor het indienen van het laatste betaalverzoek.</w:t>
            </w:r>
          </w:p>
        </w:tc>
      </w:tr>
    </w:tbl>
    <w:p w:rsidR="002F1B4E" w:rsidP="00176174" w:rsidRDefault="002F1B4E" w14:paraId="71C2457D" w14:textId="77777777">
      <w:pPr>
        <w:tabs>
          <w:tab w:val="left" w:pos="2052"/>
        </w:tabs>
        <w:rPr>
          <w:szCs w:val="18"/>
        </w:rPr>
      </w:pPr>
    </w:p>
    <w:tbl>
      <w:tblPr>
        <w:tblW w:w="0" w:type="auto"/>
        <w:tblCellMar>
          <w:left w:w="0" w:type="dxa"/>
          <w:right w:w="0" w:type="dxa"/>
        </w:tblCellMar>
        <w:tblLook w:val="04A0" w:firstRow="1" w:lastRow="0" w:firstColumn="1" w:lastColumn="0" w:noHBand="0" w:noVBand="1"/>
      </w:tblPr>
      <w:tblGrid>
        <w:gridCol w:w="421"/>
        <w:gridCol w:w="1134"/>
        <w:gridCol w:w="6378"/>
      </w:tblGrid>
      <w:tr w:rsidRPr="00AD22CE" w:rsidR="002F1B4E" w:rsidTr="00C059B5" w14:paraId="1AF1C7C7" w14:textId="77777777">
        <w:tc>
          <w:tcPr>
            <w:tcW w:w="421" w:type="dxa"/>
            <w:vMerge w:val="restart"/>
            <w:tcBorders>
              <w:top w:val="single" w:color="D9D9D9" w:sz="8" w:space="0"/>
              <w:left w:val="single" w:color="D9D9D9" w:sz="8" w:space="0"/>
              <w:bottom w:val="single" w:color="D9D9D9" w:sz="8" w:space="0"/>
              <w:right w:val="nil"/>
            </w:tcBorders>
            <w:shd w:val="clear" w:color="auto" w:fill="F2F2F2"/>
            <w:tcMar>
              <w:top w:w="0" w:type="dxa"/>
              <w:left w:w="108" w:type="dxa"/>
              <w:bottom w:w="0" w:type="dxa"/>
              <w:right w:w="108" w:type="dxa"/>
            </w:tcMar>
          </w:tcPr>
          <w:p w:rsidR="002F1B4E" w:rsidP="00C059B5" w:rsidRDefault="002F1B4E" w14:paraId="66944123" w14:textId="77777777">
            <w:pPr>
              <w:pStyle w:val="Lijstalinea"/>
              <w:numPr>
                <w:ilvl w:val="0"/>
                <w:numId w:val="12"/>
              </w:numPr>
              <w:spacing w:after="240"/>
              <w:ind w:left="312"/>
              <w:rPr>
                <w:szCs w:val="18"/>
              </w:rPr>
            </w:pPr>
          </w:p>
        </w:tc>
        <w:tc>
          <w:tcPr>
            <w:tcW w:w="1134" w:type="dxa"/>
            <w:tcBorders>
              <w:top w:val="single" w:color="D9D9D9" w:sz="8" w:space="0"/>
              <w:left w:val="nil"/>
              <w:bottom w:val="nil"/>
              <w:right w:val="nil"/>
            </w:tcBorders>
            <w:tcMar>
              <w:top w:w="0" w:type="dxa"/>
              <w:left w:w="108" w:type="dxa"/>
              <w:bottom w:w="0" w:type="dxa"/>
              <w:right w:w="108" w:type="dxa"/>
            </w:tcMar>
            <w:hideMark/>
          </w:tcPr>
          <w:p w:rsidR="002F1B4E" w:rsidP="00C059B5" w:rsidRDefault="002F1B4E" w14:paraId="6093BD7F" w14:textId="77777777">
            <w:pPr>
              <w:spacing w:after="240"/>
              <w:rPr>
                <w:szCs w:val="18"/>
                <w:lang w:eastAsia="nl-NL"/>
              </w:rPr>
            </w:pPr>
            <w:r>
              <w:rPr>
                <w:szCs w:val="18"/>
                <w:lang w:eastAsia="nl-NL"/>
              </w:rPr>
              <w:t>Titel</w:t>
            </w:r>
          </w:p>
        </w:tc>
        <w:tc>
          <w:tcPr>
            <w:tcW w:w="6378" w:type="dxa"/>
            <w:tcBorders>
              <w:top w:val="single" w:color="D9D9D9" w:sz="8" w:space="0"/>
              <w:left w:val="nil"/>
              <w:bottom w:val="nil"/>
              <w:right w:val="single" w:color="D9D9D9" w:sz="8" w:space="0"/>
            </w:tcBorders>
            <w:tcMar>
              <w:top w:w="0" w:type="dxa"/>
              <w:left w:w="108" w:type="dxa"/>
              <w:bottom w:w="0" w:type="dxa"/>
              <w:right w:w="108" w:type="dxa"/>
            </w:tcMar>
            <w:hideMark/>
          </w:tcPr>
          <w:p w:rsidRPr="0090566C" w:rsidR="002F1B4E" w:rsidP="00C059B5" w:rsidRDefault="002D685C" w14:paraId="1ED98C8D" w14:textId="101006F2">
            <w:pPr>
              <w:shd w:val="clear" w:color="auto" w:fill="FFFFFF"/>
              <w:spacing w:after="75"/>
              <w:rPr>
                <w:szCs w:val="18"/>
                <w:lang w:val="en-US" w:eastAsia="nl-NL"/>
              </w:rPr>
            </w:pPr>
            <w:r w:rsidRPr="00AE6BA2">
              <w:rPr>
                <w:lang w:val="en-US"/>
              </w:rPr>
              <w:t>Proposal for a COUNCIL IMPLEMENTING DECISION amending the approval of a recovery and resilience plan</w:t>
            </w:r>
            <w:r>
              <w:rPr>
                <w:lang w:val="en-US"/>
              </w:rPr>
              <w:t xml:space="preserve"> for Portugal</w:t>
            </w:r>
            <w:r w:rsidRPr="00AE6BA2">
              <w:rPr>
                <w:lang w:val="en-US"/>
              </w:rPr>
              <w:t xml:space="preserve"> </w:t>
            </w:r>
            <w:r>
              <w:fldChar w:fldCharType="begin"/>
            </w:r>
            <w:r w:rsidRPr="00AD22CE">
              <w:rPr>
                <w:lang w:val="en-US"/>
              </w:rPr>
              <w:instrText>HYPERLINK "https://eur06.safelinks.protection.outlook.com/?url=https%3A%2F%2Feur-lex.europa.eu%2Flegal-content%2FNL%2FTXT%2F%3Furi%3DCOM%3A2026%3A429%3AFIN&amp;data=05%7C02%7Cr.dhart%40tweedekamer.nl%7Cf62c41691b534f068b2808df0401618a%7C238cb5073f714afeaaab8382731a4345%7C0%7C0%7C639234076133438952%7CUnknown%7CTWFpbGZsb3d8eyJFbXB0eU1hcGkiOnRydWUsIlYiOiIwLjAuMDAwMCIsIlAiOiJXaW4zMiIsIkFOIjoiTWFpbCIsIldUIjoyfQ%3D%3D%7C0%7C%7C%7C&amp;sdata=AyLiYLcR%2B6yOlcHGpNdonn2NTjI4QLsWMH3MHmivkGc%3D&amp;reserved=0"</w:instrText>
            </w:r>
            <w:r>
              <w:fldChar w:fldCharType="separate"/>
            </w:r>
            <w:r w:rsidRPr="00AE6BA2">
              <w:rPr>
                <w:rStyle w:val="Hyperlink"/>
                <w:lang w:val="en-US"/>
              </w:rPr>
              <w:t>COM(2026) 429</w:t>
            </w:r>
            <w:r>
              <w:fldChar w:fldCharType="end"/>
            </w:r>
          </w:p>
        </w:tc>
      </w:tr>
      <w:tr w:rsidR="002F1B4E" w:rsidTr="00C059B5" w14:paraId="0F20B37D" w14:textId="77777777">
        <w:tc>
          <w:tcPr>
            <w:tcW w:w="0" w:type="auto"/>
            <w:vMerge/>
            <w:tcBorders>
              <w:top w:val="single" w:color="D9D9D9" w:sz="8" w:space="0"/>
              <w:left w:val="single" w:color="D9D9D9" w:sz="8" w:space="0"/>
              <w:bottom w:val="single" w:color="D9D9D9" w:sz="8" w:space="0"/>
              <w:right w:val="nil"/>
            </w:tcBorders>
            <w:vAlign w:val="center"/>
            <w:hideMark/>
          </w:tcPr>
          <w:p w:rsidRPr="0090566C" w:rsidR="002F1B4E" w:rsidP="00C059B5" w:rsidRDefault="002F1B4E" w14:paraId="4889ECDE" w14:textId="77777777">
            <w:pPr>
              <w:rPr>
                <w:rFonts w:cs="Calibri" w:eastAsiaTheme="minorHAnsi"/>
                <w:szCs w:val="18"/>
                <w:lang w:val="en-US"/>
              </w:rPr>
            </w:pPr>
          </w:p>
        </w:tc>
        <w:tc>
          <w:tcPr>
            <w:tcW w:w="1134" w:type="dxa"/>
            <w:tcMar>
              <w:top w:w="0" w:type="dxa"/>
              <w:left w:w="108" w:type="dxa"/>
              <w:bottom w:w="0" w:type="dxa"/>
              <w:right w:w="108" w:type="dxa"/>
            </w:tcMar>
            <w:hideMark/>
          </w:tcPr>
          <w:p w:rsidR="002F1B4E" w:rsidP="00C059B5" w:rsidRDefault="002F1B4E" w14:paraId="6E50D6BD" w14:textId="77777777">
            <w:pPr>
              <w:spacing w:after="240"/>
              <w:rPr>
                <w:szCs w:val="18"/>
                <w:lang w:eastAsia="nl-NL"/>
              </w:rPr>
            </w:pPr>
            <w:r w:rsidRPr="00BC1E67">
              <w:rPr>
                <w:szCs w:val="18"/>
              </w:rPr>
              <w:t>Voorstel</w:t>
            </w:r>
          </w:p>
        </w:tc>
        <w:tc>
          <w:tcPr>
            <w:tcW w:w="6378" w:type="dxa"/>
            <w:tcBorders>
              <w:top w:val="nil"/>
              <w:left w:val="nil"/>
              <w:bottom w:val="nil"/>
              <w:right w:val="single" w:color="D9D9D9" w:sz="8" w:space="0"/>
            </w:tcBorders>
            <w:tcMar>
              <w:top w:w="0" w:type="dxa"/>
              <w:left w:w="108" w:type="dxa"/>
              <w:bottom w:w="0" w:type="dxa"/>
              <w:right w:w="108" w:type="dxa"/>
            </w:tcMar>
            <w:hideMark/>
          </w:tcPr>
          <w:p w:rsidR="002F1B4E" w:rsidP="00C059B5" w:rsidRDefault="002F1B4E" w14:paraId="2E4B058D" w14:textId="77777777">
            <w:pPr>
              <w:spacing w:after="240"/>
              <w:rPr>
                <w:b/>
                <w:bCs/>
                <w:szCs w:val="18"/>
                <w:lang w:eastAsia="nl-NL"/>
              </w:rPr>
            </w:pPr>
            <w:r w:rsidRPr="00BC1E67">
              <w:rPr>
                <w:szCs w:val="18"/>
              </w:rPr>
              <w:t>Voor kennisgeving aannemen</w:t>
            </w:r>
          </w:p>
        </w:tc>
      </w:tr>
      <w:tr w:rsidRPr="00E707D2" w:rsidR="002F1B4E" w:rsidTr="00C059B5" w14:paraId="3824469A" w14:textId="77777777">
        <w:tc>
          <w:tcPr>
            <w:tcW w:w="0" w:type="auto"/>
            <w:vMerge/>
            <w:tcBorders>
              <w:top w:val="single" w:color="D9D9D9" w:sz="8" w:space="0"/>
              <w:left w:val="single" w:color="D9D9D9" w:sz="8" w:space="0"/>
              <w:bottom w:val="single" w:color="D9D9D9" w:sz="8" w:space="0"/>
              <w:right w:val="nil"/>
            </w:tcBorders>
            <w:vAlign w:val="center"/>
            <w:hideMark/>
          </w:tcPr>
          <w:p w:rsidR="002F1B4E" w:rsidP="00C059B5" w:rsidRDefault="002F1B4E" w14:paraId="74927DE6" w14:textId="77777777">
            <w:pPr>
              <w:rPr>
                <w:rFonts w:cs="Calibri" w:eastAsiaTheme="minorHAnsi"/>
                <w:szCs w:val="18"/>
              </w:rPr>
            </w:pPr>
          </w:p>
        </w:tc>
        <w:tc>
          <w:tcPr>
            <w:tcW w:w="1134" w:type="dxa"/>
            <w:tcBorders>
              <w:top w:val="nil"/>
              <w:left w:val="nil"/>
              <w:bottom w:val="single" w:color="D9D9D9" w:sz="8" w:space="0"/>
              <w:right w:val="nil"/>
            </w:tcBorders>
            <w:tcMar>
              <w:top w:w="0" w:type="dxa"/>
              <w:left w:w="108" w:type="dxa"/>
              <w:bottom w:w="0" w:type="dxa"/>
              <w:right w:w="108" w:type="dxa"/>
            </w:tcMar>
            <w:hideMark/>
          </w:tcPr>
          <w:p w:rsidR="002F1B4E" w:rsidP="00C059B5" w:rsidRDefault="002F1B4E" w14:paraId="32F4E94D" w14:textId="77777777">
            <w:pPr>
              <w:spacing w:after="240"/>
              <w:rPr>
                <w:szCs w:val="18"/>
                <w:lang w:eastAsia="nl-NL"/>
              </w:rPr>
            </w:pPr>
            <w:r w:rsidRPr="00BC1E67">
              <w:rPr>
                <w:color w:val="595959" w:themeColor="text1" w:themeTint="A6"/>
                <w:szCs w:val="18"/>
              </w:rPr>
              <w:t>Noot</w:t>
            </w:r>
            <w:r>
              <w:rPr>
                <w:color w:val="595959" w:themeColor="text1" w:themeTint="A6"/>
                <w:szCs w:val="18"/>
              </w:rPr>
              <w:t xml:space="preserve"> </w:t>
            </w:r>
          </w:p>
        </w:tc>
        <w:tc>
          <w:tcPr>
            <w:tcW w:w="6378" w:type="dxa"/>
            <w:tcBorders>
              <w:top w:val="nil"/>
              <w:left w:val="nil"/>
              <w:bottom w:val="single" w:color="D9D9D9" w:sz="8" w:space="0"/>
              <w:right w:val="single" w:color="D9D9D9" w:sz="8" w:space="0"/>
            </w:tcBorders>
            <w:tcMar>
              <w:top w:w="0" w:type="dxa"/>
              <w:left w:w="108" w:type="dxa"/>
              <w:bottom w:w="0" w:type="dxa"/>
              <w:right w:w="108" w:type="dxa"/>
            </w:tcMar>
            <w:hideMark/>
          </w:tcPr>
          <w:p w:rsidRPr="00C51542" w:rsidR="000829A8" w:rsidP="00C059B5" w:rsidRDefault="002D685C" w14:paraId="78A6F57A" w14:textId="668CC15B">
            <w:pPr>
              <w:spacing w:after="240"/>
              <w:rPr>
                <w:color w:val="595959" w:themeColor="text1" w:themeTint="A6"/>
                <w:szCs w:val="18"/>
              </w:rPr>
            </w:pPr>
            <w:r>
              <w:rPr>
                <w:color w:val="595959" w:themeColor="text1" w:themeTint="A6"/>
                <w:szCs w:val="18"/>
              </w:rPr>
              <w:t>Een grote groep lidstaten (waaronder Nederland) heeft gebruik gemaakt van de laatste mogelijkheid om hun herstel-en veerkrachtplan aan te passen. Op 31 augustus verliep de deadline om alle mijlpalen en doelstellingen te behalen. Op 31 september verloopt de deadline voor het indienen van het laatste betaalverzoek</w:t>
            </w:r>
          </w:p>
        </w:tc>
      </w:tr>
    </w:tbl>
    <w:p w:rsidR="002F1B4E" w:rsidP="00176174" w:rsidRDefault="002F1B4E" w14:paraId="22C7D071" w14:textId="77777777">
      <w:pPr>
        <w:tabs>
          <w:tab w:val="left" w:pos="2052"/>
        </w:tabs>
        <w:rPr>
          <w:szCs w:val="18"/>
        </w:rPr>
      </w:pPr>
    </w:p>
    <w:p w:rsidR="001B55E2" w:rsidP="00176174" w:rsidRDefault="001B55E2" w14:paraId="052812C1" w14:textId="77777777">
      <w:pPr>
        <w:tabs>
          <w:tab w:val="left" w:pos="2052"/>
        </w:tabs>
        <w:rPr>
          <w:szCs w:val="18"/>
        </w:rPr>
      </w:pPr>
    </w:p>
    <w:tbl>
      <w:tblPr>
        <w:tblW w:w="0" w:type="auto"/>
        <w:tblCellMar>
          <w:left w:w="0" w:type="dxa"/>
          <w:right w:w="0" w:type="dxa"/>
        </w:tblCellMar>
        <w:tblLook w:val="04A0" w:firstRow="1" w:lastRow="0" w:firstColumn="1" w:lastColumn="0" w:noHBand="0" w:noVBand="1"/>
      </w:tblPr>
      <w:tblGrid>
        <w:gridCol w:w="421"/>
        <w:gridCol w:w="1134"/>
        <w:gridCol w:w="6378"/>
      </w:tblGrid>
      <w:tr w:rsidRPr="00AD22CE" w:rsidR="001B55E2" w:rsidTr="00CA1030" w14:paraId="37E30679" w14:textId="77777777">
        <w:tc>
          <w:tcPr>
            <w:tcW w:w="421" w:type="dxa"/>
            <w:vMerge w:val="restart"/>
            <w:tcBorders>
              <w:top w:val="single" w:color="D9D9D9" w:sz="8" w:space="0"/>
              <w:left w:val="single" w:color="D9D9D9" w:sz="8" w:space="0"/>
              <w:bottom w:val="single" w:color="D9D9D9" w:sz="8" w:space="0"/>
              <w:right w:val="nil"/>
            </w:tcBorders>
            <w:shd w:val="clear" w:color="auto" w:fill="F2F2F2"/>
            <w:tcMar>
              <w:top w:w="0" w:type="dxa"/>
              <w:left w:w="108" w:type="dxa"/>
              <w:bottom w:w="0" w:type="dxa"/>
              <w:right w:w="108" w:type="dxa"/>
            </w:tcMar>
          </w:tcPr>
          <w:p w:rsidR="001B55E2" w:rsidP="00CA1030" w:rsidRDefault="001B55E2" w14:paraId="79F6C545" w14:textId="77777777">
            <w:pPr>
              <w:pStyle w:val="Lijstalinea"/>
              <w:numPr>
                <w:ilvl w:val="0"/>
                <w:numId w:val="12"/>
              </w:numPr>
              <w:spacing w:after="240"/>
              <w:ind w:left="312"/>
              <w:rPr>
                <w:szCs w:val="18"/>
              </w:rPr>
            </w:pPr>
          </w:p>
        </w:tc>
        <w:tc>
          <w:tcPr>
            <w:tcW w:w="1134" w:type="dxa"/>
            <w:tcBorders>
              <w:top w:val="single" w:color="D9D9D9" w:sz="8" w:space="0"/>
              <w:left w:val="nil"/>
              <w:bottom w:val="nil"/>
              <w:right w:val="nil"/>
            </w:tcBorders>
            <w:tcMar>
              <w:top w:w="0" w:type="dxa"/>
              <w:left w:w="108" w:type="dxa"/>
              <w:bottom w:w="0" w:type="dxa"/>
              <w:right w:w="108" w:type="dxa"/>
            </w:tcMar>
            <w:hideMark/>
          </w:tcPr>
          <w:p w:rsidR="001B55E2" w:rsidP="00CA1030" w:rsidRDefault="001B55E2" w14:paraId="0AFAD098" w14:textId="77777777">
            <w:pPr>
              <w:spacing w:after="240"/>
              <w:rPr>
                <w:szCs w:val="18"/>
                <w:lang w:eastAsia="nl-NL"/>
              </w:rPr>
            </w:pPr>
            <w:r>
              <w:rPr>
                <w:szCs w:val="18"/>
                <w:lang w:eastAsia="nl-NL"/>
              </w:rPr>
              <w:t>Titel</w:t>
            </w:r>
          </w:p>
        </w:tc>
        <w:tc>
          <w:tcPr>
            <w:tcW w:w="6378" w:type="dxa"/>
            <w:tcBorders>
              <w:top w:val="single" w:color="D9D9D9" w:sz="8" w:space="0"/>
              <w:left w:val="nil"/>
              <w:bottom w:val="nil"/>
              <w:right w:val="single" w:color="D9D9D9" w:sz="8" w:space="0"/>
            </w:tcBorders>
            <w:tcMar>
              <w:top w:w="0" w:type="dxa"/>
              <w:left w:w="108" w:type="dxa"/>
              <w:bottom w:w="0" w:type="dxa"/>
              <w:right w:w="108" w:type="dxa"/>
            </w:tcMar>
            <w:hideMark/>
          </w:tcPr>
          <w:p w:rsidRPr="0090566C" w:rsidR="001B55E2" w:rsidP="00CA1030" w:rsidRDefault="00A12DEC" w14:paraId="532119AE" w14:textId="01F61D0C">
            <w:pPr>
              <w:shd w:val="clear" w:color="auto" w:fill="FFFFFF"/>
              <w:spacing w:after="75"/>
              <w:rPr>
                <w:szCs w:val="18"/>
                <w:lang w:val="en-US" w:eastAsia="nl-NL"/>
              </w:rPr>
            </w:pPr>
            <w:r w:rsidRPr="00AE6BA2">
              <w:rPr>
                <w:lang w:val="en-US"/>
              </w:rPr>
              <w:t>Proposal for a COUNCIL IMPLEMENTING DECISION amending the approval of a recovery and resilience plan</w:t>
            </w:r>
            <w:r>
              <w:rPr>
                <w:lang w:val="en-US"/>
              </w:rPr>
              <w:t xml:space="preserve"> for Bulgaria</w:t>
            </w:r>
            <w:r w:rsidRPr="00AE6BA2">
              <w:rPr>
                <w:lang w:val="en-US"/>
              </w:rPr>
              <w:t xml:space="preserve"> </w:t>
            </w:r>
            <w:r>
              <w:fldChar w:fldCharType="begin"/>
            </w:r>
            <w:r w:rsidRPr="00AD22CE">
              <w:rPr>
                <w:lang w:val="en-US"/>
              </w:rPr>
              <w:instrText>HYPERLINK "https://eur06.safelinks.protection.outlook.com/?url=https%3A%2F%2Feur-lex.europa.eu%2Flegal-content%2FNL%2FTXT%2F%3Furi%3DCOM%3A2026%3A431%3AFIN&amp;data=05%7C02%7Cr.dhart%40tweedekamer.nl%7Cf62c41691b534f068b2808df0401618a%7C238cb5073f714afeaaab8382731a4345%7C0%7C0%7C639234076133450406%7CUnknown%7CTWFpbGZsb3d8eyJFbXB0eU1hcGkiOnRydWUsIlYiOiIwLjAuMDAwMCIsIlAiOiJXaW4zMiIsIkFOIjoiTWFpbCIsIldUIjoyfQ%3D%3D%7C0%7C%7C%7C&amp;sdata=pcYIbBbFdx1S88NBvAKv%2F1k3DuPKGHWI9nSvVgj4bdg%3D&amp;reserved=0"</w:instrText>
            </w:r>
            <w:r>
              <w:fldChar w:fldCharType="separate"/>
            </w:r>
            <w:r w:rsidRPr="00AE6BA2">
              <w:rPr>
                <w:rStyle w:val="Hyperlink"/>
                <w:lang w:val="en-US"/>
              </w:rPr>
              <w:t>COM(2026) 431</w:t>
            </w:r>
            <w:r>
              <w:fldChar w:fldCharType="end"/>
            </w:r>
          </w:p>
        </w:tc>
      </w:tr>
      <w:tr w:rsidR="001B55E2" w:rsidTr="00CA1030" w14:paraId="1DADD916" w14:textId="77777777">
        <w:tc>
          <w:tcPr>
            <w:tcW w:w="0" w:type="auto"/>
            <w:vMerge/>
            <w:tcBorders>
              <w:top w:val="single" w:color="D9D9D9" w:sz="8" w:space="0"/>
              <w:left w:val="single" w:color="D9D9D9" w:sz="8" w:space="0"/>
              <w:bottom w:val="single" w:color="D9D9D9" w:sz="8" w:space="0"/>
              <w:right w:val="nil"/>
            </w:tcBorders>
            <w:vAlign w:val="center"/>
            <w:hideMark/>
          </w:tcPr>
          <w:p w:rsidRPr="0090566C" w:rsidR="001B55E2" w:rsidP="00CA1030" w:rsidRDefault="001B55E2" w14:paraId="1B7C16C4" w14:textId="77777777">
            <w:pPr>
              <w:rPr>
                <w:rFonts w:cs="Calibri" w:eastAsiaTheme="minorHAnsi"/>
                <w:szCs w:val="18"/>
                <w:lang w:val="en-US"/>
              </w:rPr>
            </w:pPr>
          </w:p>
        </w:tc>
        <w:tc>
          <w:tcPr>
            <w:tcW w:w="1134" w:type="dxa"/>
            <w:tcMar>
              <w:top w:w="0" w:type="dxa"/>
              <w:left w:w="108" w:type="dxa"/>
              <w:bottom w:w="0" w:type="dxa"/>
              <w:right w:w="108" w:type="dxa"/>
            </w:tcMar>
            <w:hideMark/>
          </w:tcPr>
          <w:p w:rsidR="001B55E2" w:rsidP="00CA1030" w:rsidRDefault="001B55E2" w14:paraId="028229A2" w14:textId="77777777">
            <w:pPr>
              <w:spacing w:after="240"/>
              <w:rPr>
                <w:szCs w:val="18"/>
                <w:lang w:eastAsia="nl-NL"/>
              </w:rPr>
            </w:pPr>
            <w:r w:rsidRPr="00BC1E67">
              <w:rPr>
                <w:szCs w:val="18"/>
              </w:rPr>
              <w:t>Voorstel</w:t>
            </w:r>
          </w:p>
        </w:tc>
        <w:tc>
          <w:tcPr>
            <w:tcW w:w="6378" w:type="dxa"/>
            <w:tcBorders>
              <w:top w:val="nil"/>
              <w:left w:val="nil"/>
              <w:bottom w:val="nil"/>
              <w:right w:val="single" w:color="D9D9D9" w:sz="8" w:space="0"/>
            </w:tcBorders>
            <w:tcMar>
              <w:top w:w="0" w:type="dxa"/>
              <w:left w:w="108" w:type="dxa"/>
              <w:bottom w:w="0" w:type="dxa"/>
              <w:right w:w="108" w:type="dxa"/>
            </w:tcMar>
            <w:hideMark/>
          </w:tcPr>
          <w:p w:rsidR="001B55E2" w:rsidP="00CA1030" w:rsidRDefault="001B55E2" w14:paraId="5683E9D1" w14:textId="77777777">
            <w:pPr>
              <w:spacing w:after="240"/>
              <w:rPr>
                <w:b/>
                <w:bCs/>
                <w:szCs w:val="18"/>
                <w:lang w:eastAsia="nl-NL"/>
              </w:rPr>
            </w:pPr>
            <w:r w:rsidRPr="00BC1E67">
              <w:rPr>
                <w:szCs w:val="18"/>
              </w:rPr>
              <w:t>Voor kennisgeving aannemen</w:t>
            </w:r>
          </w:p>
        </w:tc>
      </w:tr>
      <w:tr w:rsidRPr="00E707D2" w:rsidR="001B55E2" w:rsidTr="00CA1030" w14:paraId="78FC2AEB" w14:textId="77777777">
        <w:tc>
          <w:tcPr>
            <w:tcW w:w="0" w:type="auto"/>
            <w:vMerge/>
            <w:tcBorders>
              <w:top w:val="single" w:color="D9D9D9" w:sz="8" w:space="0"/>
              <w:left w:val="single" w:color="D9D9D9" w:sz="8" w:space="0"/>
              <w:bottom w:val="single" w:color="D9D9D9" w:sz="8" w:space="0"/>
              <w:right w:val="nil"/>
            </w:tcBorders>
            <w:vAlign w:val="center"/>
            <w:hideMark/>
          </w:tcPr>
          <w:p w:rsidR="001B55E2" w:rsidP="00CA1030" w:rsidRDefault="001B55E2" w14:paraId="316DE986" w14:textId="77777777">
            <w:pPr>
              <w:rPr>
                <w:rFonts w:cs="Calibri" w:eastAsiaTheme="minorHAnsi"/>
                <w:szCs w:val="18"/>
              </w:rPr>
            </w:pPr>
          </w:p>
        </w:tc>
        <w:tc>
          <w:tcPr>
            <w:tcW w:w="1134" w:type="dxa"/>
            <w:tcBorders>
              <w:top w:val="nil"/>
              <w:left w:val="nil"/>
              <w:bottom w:val="single" w:color="D9D9D9" w:sz="8" w:space="0"/>
              <w:right w:val="nil"/>
            </w:tcBorders>
            <w:tcMar>
              <w:top w:w="0" w:type="dxa"/>
              <w:left w:w="108" w:type="dxa"/>
              <w:bottom w:w="0" w:type="dxa"/>
              <w:right w:w="108" w:type="dxa"/>
            </w:tcMar>
            <w:hideMark/>
          </w:tcPr>
          <w:p w:rsidR="001B55E2" w:rsidP="00CA1030" w:rsidRDefault="001B55E2" w14:paraId="60A48CEC" w14:textId="77777777">
            <w:pPr>
              <w:spacing w:after="240"/>
              <w:rPr>
                <w:szCs w:val="18"/>
                <w:lang w:eastAsia="nl-NL"/>
              </w:rPr>
            </w:pPr>
            <w:r w:rsidRPr="00BC1E67">
              <w:rPr>
                <w:color w:val="595959" w:themeColor="text1" w:themeTint="A6"/>
                <w:szCs w:val="18"/>
              </w:rPr>
              <w:t>Noot</w:t>
            </w:r>
            <w:r>
              <w:rPr>
                <w:color w:val="595959" w:themeColor="text1" w:themeTint="A6"/>
                <w:szCs w:val="18"/>
              </w:rPr>
              <w:t xml:space="preserve"> </w:t>
            </w:r>
          </w:p>
        </w:tc>
        <w:tc>
          <w:tcPr>
            <w:tcW w:w="6378" w:type="dxa"/>
            <w:tcBorders>
              <w:top w:val="nil"/>
              <w:left w:val="nil"/>
              <w:bottom w:val="single" w:color="D9D9D9" w:sz="8" w:space="0"/>
              <w:right w:val="single" w:color="D9D9D9" w:sz="8" w:space="0"/>
            </w:tcBorders>
            <w:tcMar>
              <w:top w:w="0" w:type="dxa"/>
              <w:left w:w="108" w:type="dxa"/>
              <w:bottom w:w="0" w:type="dxa"/>
              <w:right w:w="108" w:type="dxa"/>
            </w:tcMar>
            <w:hideMark/>
          </w:tcPr>
          <w:p w:rsidRPr="00C51542" w:rsidR="001B55E2" w:rsidP="00CA1030" w:rsidRDefault="001B55E2" w14:paraId="23BF325F" w14:textId="77777777">
            <w:pPr>
              <w:spacing w:after="240"/>
              <w:rPr>
                <w:color w:val="595959" w:themeColor="text1" w:themeTint="A6"/>
                <w:szCs w:val="18"/>
              </w:rPr>
            </w:pPr>
            <w:r>
              <w:rPr>
                <w:color w:val="595959" w:themeColor="text1" w:themeTint="A6"/>
                <w:szCs w:val="18"/>
              </w:rPr>
              <w:t>Een grote groep lidstaten (waaronder Nederland) heeft gebruik gemaakt van de laatste mogelijkheid om hun herstel-en veerkrachtplan aan te passen. Op 31 augustus verliep de deadline om alle mijlpalen en doelstellingen te behalen. Op 31 september verloopt de deadline voor het indienen van het laatste betaalverzoek</w:t>
            </w:r>
          </w:p>
        </w:tc>
      </w:tr>
    </w:tbl>
    <w:p w:rsidR="001B55E2" w:rsidP="00176174" w:rsidRDefault="001B55E2" w14:paraId="34661101" w14:textId="77777777">
      <w:pPr>
        <w:tabs>
          <w:tab w:val="left" w:pos="2052"/>
        </w:tabs>
        <w:rPr>
          <w:szCs w:val="18"/>
        </w:rPr>
      </w:pPr>
    </w:p>
    <w:p w:rsidR="00583A7B" w:rsidP="00176174" w:rsidRDefault="00583A7B" w14:paraId="000E64B4" w14:textId="77777777">
      <w:pPr>
        <w:tabs>
          <w:tab w:val="left" w:pos="2052"/>
        </w:tabs>
        <w:rPr>
          <w:szCs w:val="18"/>
        </w:rPr>
      </w:pPr>
    </w:p>
    <w:tbl>
      <w:tblPr>
        <w:tblW w:w="0" w:type="auto"/>
        <w:tblCellMar>
          <w:left w:w="0" w:type="dxa"/>
          <w:right w:w="0" w:type="dxa"/>
        </w:tblCellMar>
        <w:tblLook w:val="04A0" w:firstRow="1" w:lastRow="0" w:firstColumn="1" w:lastColumn="0" w:noHBand="0" w:noVBand="1"/>
      </w:tblPr>
      <w:tblGrid>
        <w:gridCol w:w="421"/>
        <w:gridCol w:w="1134"/>
        <w:gridCol w:w="6378"/>
      </w:tblGrid>
      <w:tr w:rsidRPr="00AD22CE" w:rsidR="00583A7B" w:rsidTr="00CA1030" w14:paraId="6CAA43FF" w14:textId="77777777">
        <w:tc>
          <w:tcPr>
            <w:tcW w:w="421" w:type="dxa"/>
            <w:vMerge w:val="restart"/>
            <w:tcBorders>
              <w:top w:val="single" w:color="D9D9D9" w:sz="8" w:space="0"/>
              <w:left w:val="single" w:color="D9D9D9" w:sz="8" w:space="0"/>
              <w:bottom w:val="single" w:color="D9D9D9" w:sz="8" w:space="0"/>
              <w:right w:val="nil"/>
            </w:tcBorders>
            <w:shd w:val="clear" w:color="auto" w:fill="F2F2F2"/>
            <w:tcMar>
              <w:top w:w="0" w:type="dxa"/>
              <w:left w:w="108" w:type="dxa"/>
              <w:bottom w:w="0" w:type="dxa"/>
              <w:right w:w="108" w:type="dxa"/>
            </w:tcMar>
          </w:tcPr>
          <w:p w:rsidR="00583A7B" w:rsidP="00CA1030" w:rsidRDefault="00583A7B" w14:paraId="3F715410" w14:textId="77777777">
            <w:pPr>
              <w:pStyle w:val="Lijstalinea"/>
              <w:numPr>
                <w:ilvl w:val="0"/>
                <w:numId w:val="12"/>
              </w:numPr>
              <w:spacing w:after="240"/>
              <w:ind w:left="312"/>
              <w:rPr>
                <w:szCs w:val="18"/>
              </w:rPr>
            </w:pPr>
          </w:p>
        </w:tc>
        <w:tc>
          <w:tcPr>
            <w:tcW w:w="1134" w:type="dxa"/>
            <w:tcBorders>
              <w:top w:val="single" w:color="D9D9D9" w:sz="8" w:space="0"/>
              <w:left w:val="nil"/>
              <w:bottom w:val="nil"/>
              <w:right w:val="nil"/>
            </w:tcBorders>
            <w:tcMar>
              <w:top w:w="0" w:type="dxa"/>
              <w:left w:w="108" w:type="dxa"/>
              <w:bottom w:w="0" w:type="dxa"/>
              <w:right w:w="108" w:type="dxa"/>
            </w:tcMar>
            <w:hideMark/>
          </w:tcPr>
          <w:p w:rsidR="00583A7B" w:rsidP="00CA1030" w:rsidRDefault="00583A7B" w14:paraId="79B2CEAA" w14:textId="77777777">
            <w:pPr>
              <w:spacing w:after="240"/>
              <w:rPr>
                <w:szCs w:val="18"/>
                <w:lang w:eastAsia="nl-NL"/>
              </w:rPr>
            </w:pPr>
            <w:r>
              <w:rPr>
                <w:szCs w:val="18"/>
                <w:lang w:eastAsia="nl-NL"/>
              </w:rPr>
              <w:t>Titel</w:t>
            </w:r>
          </w:p>
        </w:tc>
        <w:tc>
          <w:tcPr>
            <w:tcW w:w="6378" w:type="dxa"/>
            <w:tcBorders>
              <w:top w:val="single" w:color="D9D9D9" w:sz="8" w:space="0"/>
              <w:left w:val="nil"/>
              <w:bottom w:val="nil"/>
              <w:right w:val="single" w:color="D9D9D9" w:sz="8" w:space="0"/>
            </w:tcBorders>
            <w:tcMar>
              <w:top w:w="0" w:type="dxa"/>
              <w:left w:w="108" w:type="dxa"/>
              <w:bottom w:w="0" w:type="dxa"/>
              <w:right w:w="108" w:type="dxa"/>
            </w:tcMar>
            <w:hideMark/>
          </w:tcPr>
          <w:p w:rsidRPr="0090566C" w:rsidR="00583A7B" w:rsidP="00CA1030" w:rsidRDefault="00FD2202" w14:paraId="5BAF3C54" w14:textId="2E5C4342">
            <w:pPr>
              <w:shd w:val="clear" w:color="auto" w:fill="FFFFFF"/>
              <w:spacing w:after="75"/>
              <w:rPr>
                <w:szCs w:val="18"/>
                <w:lang w:val="en-US" w:eastAsia="nl-NL"/>
              </w:rPr>
            </w:pPr>
            <w:r w:rsidRPr="00AE6BA2">
              <w:rPr>
                <w:lang w:val="en-US"/>
              </w:rPr>
              <w:t xml:space="preserve">Proposal for a COUNCIL IMPLEMENTING DECISION amending the Implementing Decision of 15 December 2022 on the approval of the assessment of the recovery and resilience plan for Hungary </w:t>
            </w:r>
            <w:r>
              <w:fldChar w:fldCharType="begin"/>
            </w:r>
            <w:r w:rsidRPr="00AD22CE">
              <w:rPr>
                <w:lang w:val="en-US"/>
              </w:rPr>
              <w:instrText>HYPERLINK "https://eur06.safelinks.protection.outlook.com/?url=https%3A%2F%2Feur-lex.europa.eu%2Flegal-content%2FNL%2FTXT%2F%3Furi%3DCOM%3A2026%3A432%3AFIN&amp;data=05%7C02%7Cr.dhart%40tweedekamer.nl%7Cf62c41691b534f068b2808df0401618a%7C238cb5073f714afeaaab8382731a4345%7C0%7C0%7C639234076133465011%7CUnknown%7CTWFpbGZsb3d8eyJFbXB0eU1hcGkiOnRydWUsIlYiOiIwLjAuMDAwMCIsIlAiOiJXaW4zMiIsIkFOIjoiTWFpbCIsIldUIjoyfQ%3D%3D%7C0%7C%7C%7C&amp;sdata=2stZlZEb8Hf745hmQgXUmCXxBczfxBBJioR1SH1pMoo%3D&amp;reserved=0"</w:instrText>
            </w:r>
            <w:r>
              <w:fldChar w:fldCharType="separate"/>
            </w:r>
            <w:r w:rsidRPr="00AE6BA2">
              <w:rPr>
                <w:rStyle w:val="Hyperlink"/>
                <w:lang w:val="en-US"/>
              </w:rPr>
              <w:t>COM(2026) 432</w:t>
            </w:r>
            <w:r>
              <w:fldChar w:fldCharType="end"/>
            </w:r>
          </w:p>
        </w:tc>
      </w:tr>
      <w:tr w:rsidR="00583A7B" w:rsidTr="00CA1030" w14:paraId="3A8E01A1" w14:textId="77777777">
        <w:tc>
          <w:tcPr>
            <w:tcW w:w="0" w:type="auto"/>
            <w:vMerge/>
            <w:tcBorders>
              <w:top w:val="single" w:color="D9D9D9" w:sz="8" w:space="0"/>
              <w:left w:val="single" w:color="D9D9D9" w:sz="8" w:space="0"/>
              <w:bottom w:val="single" w:color="D9D9D9" w:sz="8" w:space="0"/>
              <w:right w:val="nil"/>
            </w:tcBorders>
            <w:vAlign w:val="center"/>
            <w:hideMark/>
          </w:tcPr>
          <w:p w:rsidRPr="0090566C" w:rsidR="00583A7B" w:rsidP="00CA1030" w:rsidRDefault="00583A7B" w14:paraId="5AFF738A" w14:textId="77777777">
            <w:pPr>
              <w:rPr>
                <w:rFonts w:cs="Calibri" w:eastAsiaTheme="minorHAnsi"/>
                <w:szCs w:val="18"/>
                <w:lang w:val="en-US"/>
              </w:rPr>
            </w:pPr>
          </w:p>
        </w:tc>
        <w:tc>
          <w:tcPr>
            <w:tcW w:w="1134" w:type="dxa"/>
            <w:tcMar>
              <w:top w:w="0" w:type="dxa"/>
              <w:left w:w="108" w:type="dxa"/>
              <w:bottom w:w="0" w:type="dxa"/>
              <w:right w:w="108" w:type="dxa"/>
            </w:tcMar>
            <w:hideMark/>
          </w:tcPr>
          <w:p w:rsidR="00583A7B" w:rsidP="00CA1030" w:rsidRDefault="00583A7B" w14:paraId="1500502C" w14:textId="77777777">
            <w:pPr>
              <w:spacing w:after="240"/>
              <w:rPr>
                <w:szCs w:val="18"/>
                <w:lang w:eastAsia="nl-NL"/>
              </w:rPr>
            </w:pPr>
            <w:r w:rsidRPr="00BC1E67">
              <w:rPr>
                <w:szCs w:val="18"/>
              </w:rPr>
              <w:t>Voorstel</w:t>
            </w:r>
          </w:p>
        </w:tc>
        <w:tc>
          <w:tcPr>
            <w:tcW w:w="6378" w:type="dxa"/>
            <w:tcBorders>
              <w:top w:val="nil"/>
              <w:left w:val="nil"/>
              <w:bottom w:val="nil"/>
              <w:right w:val="single" w:color="D9D9D9" w:sz="8" w:space="0"/>
            </w:tcBorders>
            <w:tcMar>
              <w:top w:w="0" w:type="dxa"/>
              <w:left w:w="108" w:type="dxa"/>
              <w:bottom w:w="0" w:type="dxa"/>
              <w:right w:w="108" w:type="dxa"/>
            </w:tcMar>
            <w:hideMark/>
          </w:tcPr>
          <w:p w:rsidR="00583A7B" w:rsidP="00CA1030" w:rsidRDefault="00583A7B" w14:paraId="4810760F" w14:textId="77777777">
            <w:pPr>
              <w:spacing w:after="240"/>
              <w:rPr>
                <w:b/>
                <w:bCs/>
                <w:szCs w:val="18"/>
                <w:lang w:eastAsia="nl-NL"/>
              </w:rPr>
            </w:pPr>
            <w:r w:rsidRPr="00BC1E67">
              <w:rPr>
                <w:szCs w:val="18"/>
              </w:rPr>
              <w:t>Voor kennisgeving aannemen</w:t>
            </w:r>
          </w:p>
        </w:tc>
      </w:tr>
      <w:tr w:rsidRPr="00E707D2" w:rsidR="00583A7B" w:rsidTr="00CA1030" w14:paraId="1DB0F0E9" w14:textId="77777777">
        <w:tc>
          <w:tcPr>
            <w:tcW w:w="0" w:type="auto"/>
            <w:vMerge/>
            <w:tcBorders>
              <w:top w:val="single" w:color="D9D9D9" w:sz="8" w:space="0"/>
              <w:left w:val="single" w:color="D9D9D9" w:sz="8" w:space="0"/>
              <w:bottom w:val="single" w:color="D9D9D9" w:sz="8" w:space="0"/>
              <w:right w:val="nil"/>
            </w:tcBorders>
            <w:vAlign w:val="center"/>
            <w:hideMark/>
          </w:tcPr>
          <w:p w:rsidR="00583A7B" w:rsidP="00CA1030" w:rsidRDefault="00583A7B" w14:paraId="74E151B4" w14:textId="77777777">
            <w:pPr>
              <w:rPr>
                <w:rFonts w:cs="Calibri" w:eastAsiaTheme="minorHAnsi"/>
                <w:szCs w:val="18"/>
              </w:rPr>
            </w:pPr>
          </w:p>
        </w:tc>
        <w:tc>
          <w:tcPr>
            <w:tcW w:w="1134" w:type="dxa"/>
            <w:tcBorders>
              <w:top w:val="nil"/>
              <w:left w:val="nil"/>
              <w:bottom w:val="single" w:color="D9D9D9" w:sz="8" w:space="0"/>
              <w:right w:val="nil"/>
            </w:tcBorders>
            <w:tcMar>
              <w:top w:w="0" w:type="dxa"/>
              <w:left w:w="108" w:type="dxa"/>
              <w:bottom w:w="0" w:type="dxa"/>
              <w:right w:w="108" w:type="dxa"/>
            </w:tcMar>
            <w:hideMark/>
          </w:tcPr>
          <w:p w:rsidR="00583A7B" w:rsidP="00CA1030" w:rsidRDefault="00583A7B" w14:paraId="03086CE4" w14:textId="77777777">
            <w:pPr>
              <w:spacing w:after="240"/>
              <w:rPr>
                <w:szCs w:val="18"/>
                <w:lang w:eastAsia="nl-NL"/>
              </w:rPr>
            </w:pPr>
            <w:r w:rsidRPr="00BC1E67">
              <w:rPr>
                <w:color w:val="595959" w:themeColor="text1" w:themeTint="A6"/>
                <w:szCs w:val="18"/>
              </w:rPr>
              <w:t>Noot</w:t>
            </w:r>
            <w:r>
              <w:rPr>
                <w:color w:val="595959" w:themeColor="text1" w:themeTint="A6"/>
                <w:szCs w:val="18"/>
              </w:rPr>
              <w:t xml:space="preserve"> </w:t>
            </w:r>
          </w:p>
        </w:tc>
        <w:tc>
          <w:tcPr>
            <w:tcW w:w="6378" w:type="dxa"/>
            <w:tcBorders>
              <w:top w:val="nil"/>
              <w:left w:val="nil"/>
              <w:bottom w:val="single" w:color="D9D9D9" w:sz="8" w:space="0"/>
              <w:right w:val="single" w:color="D9D9D9" w:sz="8" w:space="0"/>
            </w:tcBorders>
            <w:tcMar>
              <w:top w:w="0" w:type="dxa"/>
              <w:left w:w="108" w:type="dxa"/>
              <w:bottom w:w="0" w:type="dxa"/>
              <w:right w:w="108" w:type="dxa"/>
            </w:tcMar>
            <w:hideMark/>
          </w:tcPr>
          <w:p w:rsidRPr="00C51542" w:rsidR="00583A7B" w:rsidP="00CA1030" w:rsidRDefault="00583A7B" w14:paraId="75461C19" w14:textId="77777777">
            <w:pPr>
              <w:spacing w:after="240"/>
              <w:rPr>
                <w:color w:val="595959" w:themeColor="text1" w:themeTint="A6"/>
                <w:szCs w:val="18"/>
              </w:rPr>
            </w:pPr>
            <w:r>
              <w:rPr>
                <w:color w:val="595959" w:themeColor="text1" w:themeTint="A6"/>
                <w:szCs w:val="18"/>
              </w:rPr>
              <w:t>Een grote groep lidstaten (waaronder Nederland) heeft gebruik gemaakt van de laatste mogelijkheid om hun herstel-en veerkrachtplan aan te passen. Op 31 augustus verliep de deadline om alle mijlpalen en doelstellingen te behalen. Op 31 september verloopt de deadline voor het indienen van het laatste betaalverzoek</w:t>
            </w:r>
          </w:p>
        </w:tc>
      </w:tr>
    </w:tbl>
    <w:p w:rsidR="00583A7B" w:rsidP="00176174" w:rsidRDefault="00583A7B" w14:paraId="22B61C88" w14:textId="77777777">
      <w:pPr>
        <w:tabs>
          <w:tab w:val="left" w:pos="2052"/>
        </w:tabs>
        <w:rPr>
          <w:szCs w:val="18"/>
        </w:rPr>
      </w:pPr>
    </w:p>
    <w:p w:rsidR="00583A7B" w:rsidP="00176174" w:rsidRDefault="00583A7B" w14:paraId="0DFF8C29" w14:textId="77777777">
      <w:pPr>
        <w:tabs>
          <w:tab w:val="left" w:pos="2052"/>
        </w:tabs>
        <w:rPr>
          <w:szCs w:val="18"/>
        </w:rPr>
      </w:pPr>
    </w:p>
    <w:tbl>
      <w:tblPr>
        <w:tblW w:w="0" w:type="auto"/>
        <w:tblCellMar>
          <w:left w:w="0" w:type="dxa"/>
          <w:right w:w="0" w:type="dxa"/>
        </w:tblCellMar>
        <w:tblLook w:val="04A0" w:firstRow="1" w:lastRow="0" w:firstColumn="1" w:lastColumn="0" w:noHBand="0" w:noVBand="1"/>
      </w:tblPr>
      <w:tblGrid>
        <w:gridCol w:w="421"/>
        <w:gridCol w:w="1134"/>
        <w:gridCol w:w="6378"/>
      </w:tblGrid>
      <w:tr w:rsidRPr="00AD22CE" w:rsidR="00583A7B" w:rsidTr="00CA1030" w14:paraId="7648B47C" w14:textId="77777777">
        <w:tc>
          <w:tcPr>
            <w:tcW w:w="421" w:type="dxa"/>
            <w:vMerge w:val="restart"/>
            <w:tcBorders>
              <w:top w:val="single" w:color="D9D9D9" w:sz="8" w:space="0"/>
              <w:left w:val="single" w:color="D9D9D9" w:sz="8" w:space="0"/>
              <w:bottom w:val="single" w:color="D9D9D9" w:sz="8" w:space="0"/>
              <w:right w:val="nil"/>
            </w:tcBorders>
            <w:shd w:val="clear" w:color="auto" w:fill="F2F2F2"/>
            <w:tcMar>
              <w:top w:w="0" w:type="dxa"/>
              <w:left w:w="108" w:type="dxa"/>
              <w:bottom w:w="0" w:type="dxa"/>
              <w:right w:w="108" w:type="dxa"/>
            </w:tcMar>
          </w:tcPr>
          <w:p w:rsidR="00583A7B" w:rsidP="00CA1030" w:rsidRDefault="00583A7B" w14:paraId="6B061B38" w14:textId="77777777">
            <w:pPr>
              <w:pStyle w:val="Lijstalinea"/>
              <w:numPr>
                <w:ilvl w:val="0"/>
                <w:numId w:val="12"/>
              </w:numPr>
              <w:spacing w:after="240"/>
              <w:ind w:left="312"/>
              <w:rPr>
                <w:szCs w:val="18"/>
              </w:rPr>
            </w:pPr>
          </w:p>
        </w:tc>
        <w:tc>
          <w:tcPr>
            <w:tcW w:w="1134" w:type="dxa"/>
            <w:tcBorders>
              <w:top w:val="single" w:color="D9D9D9" w:sz="8" w:space="0"/>
              <w:left w:val="nil"/>
              <w:bottom w:val="nil"/>
              <w:right w:val="nil"/>
            </w:tcBorders>
            <w:tcMar>
              <w:top w:w="0" w:type="dxa"/>
              <w:left w:w="108" w:type="dxa"/>
              <w:bottom w:w="0" w:type="dxa"/>
              <w:right w:w="108" w:type="dxa"/>
            </w:tcMar>
            <w:hideMark/>
          </w:tcPr>
          <w:p w:rsidR="00583A7B" w:rsidP="00CA1030" w:rsidRDefault="00583A7B" w14:paraId="644F1D24" w14:textId="77777777">
            <w:pPr>
              <w:spacing w:after="240"/>
              <w:rPr>
                <w:szCs w:val="18"/>
                <w:lang w:eastAsia="nl-NL"/>
              </w:rPr>
            </w:pPr>
            <w:r>
              <w:rPr>
                <w:szCs w:val="18"/>
                <w:lang w:eastAsia="nl-NL"/>
              </w:rPr>
              <w:t>Titel</w:t>
            </w:r>
          </w:p>
        </w:tc>
        <w:tc>
          <w:tcPr>
            <w:tcW w:w="6378" w:type="dxa"/>
            <w:tcBorders>
              <w:top w:val="single" w:color="D9D9D9" w:sz="8" w:space="0"/>
              <w:left w:val="nil"/>
              <w:bottom w:val="nil"/>
              <w:right w:val="single" w:color="D9D9D9" w:sz="8" w:space="0"/>
            </w:tcBorders>
            <w:tcMar>
              <w:top w:w="0" w:type="dxa"/>
              <w:left w:w="108" w:type="dxa"/>
              <w:bottom w:w="0" w:type="dxa"/>
              <w:right w:w="108" w:type="dxa"/>
            </w:tcMar>
            <w:hideMark/>
          </w:tcPr>
          <w:p w:rsidRPr="0090566C" w:rsidR="00583A7B" w:rsidP="00CA1030" w:rsidRDefault="001A2115" w14:paraId="4A1DDA33" w14:textId="6E88A07C">
            <w:pPr>
              <w:shd w:val="clear" w:color="auto" w:fill="FFFFFF"/>
              <w:spacing w:after="75"/>
              <w:rPr>
                <w:szCs w:val="18"/>
                <w:lang w:val="en-US" w:eastAsia="nl-NL"/>
              </w:rPr>
            </w:pPr>
            <w:r w:rsidRPr="00AE6BA2">
              <w:rPr>
                <w:lang w:val="en-US"/>
              </w:rPr>
              <w:t>Proposal for a COUNCIL IMPLEMENTING DECISION amending the approval of a recovery and resilience plan</w:t>
            </w:r>
            <w:r>
              <w:rPr>
                <w:lang w:val="en-US"/>
              </w:rPr>
              <w:t xml:space="preserve"> for Poland</w:t>
            </w:r>
            <w:r w:rsidRPr="00AE6BA2">
              <w:rPr>
                <w:lang w:val="en-US"/>
              </w:rPr>
              <w:t xml:space="preserve"> </w:t>
            </w:r>
            <w:r>
              <w:fldChar w:fldCharType="begin"/>
            </w:r>
            <w:r w:rsidRPr="00AD22CE">
              <w:rPr>
                <w:lang w:val="en-US"/>
              </w:rPr>
              <w:instrText>HYPERLINK "https://eur06.safelinks.protection.outlook.com/?url=https%3A%2F%2Feur-lex.europa.eu%2Flegal-content%2FNL%2FTXT%2F%3Furi%3DCOM%3A2026%3A433%3AFIN&amp;data=05%7C02%7Cr.dhart%40tweedekamer.nl%7Cf62c41691b534f068b2808df0401618a%7C238cb5073f714afeaaab8382731a4345%7C0%7C0%7C639234076133482279%7CUnknown%7CTWFpbGZsb3d8eyJFbXB0eU1hcGkiOnRydWUsIlYiOiIwLjAuMDAwMCIsIlAiOiJXaW4zMiIsIkFOIjoiTWFpbCIsIldUIjoyfQ%3D%3D%7C0%7C%7C%7C&amp;sdata=JFsERT80OUb8STTO5iNifKTiOSTI00YaOUYFmXgnQns%3D&amp;reserved=0"</w:instrText>
            </w:r>
            <w:r>
              <w:fldChar w:fldCharType="separate"/>
            </w:r>
            <w:r w:rsidRPr="00AE6BA2">
              <w:rPr>
                <w:rStyle w:val="Hyperlink"/>
                <w:lang w:val="en-US"/>
              </w:rPr>
              <w:t>COM(2026) 433</w:t>
            </w:r>
            <w:r>
              <w:fldChar w:fldCharType="end"/>
            </w:r>
          </w:p>
        </w:tc>
      </w:tr>
      <w:tr w:rsidR="00583A7B" w:rsidTr="00CA1030" w14:paraId="5636CCA0" w14:textId="77777777">
        <w:tc>
          <w:tcPr>
            <w:tcW w:w="0" w:type="auto"/>
            <w:vMerge/>
            <w:tcBorders>
              <w:top w:val="single" w:color="D9D9D9" w:sz="8" w:space="0"/>
              <w:left w:val="single" w:color="D9D9D9" w:sz="8" w:space="0"/>
              <w:bottom w:val="single" w:color="D9D9D9" w:sz="8" w:space="0"/>
              <w:right w:val="nil"/>
            </w:tcBorders>
            <w:vAlign w:val="center"/>
            <w:hideMark/>
          </w:tcPr>
          <w:p w:rsidRPr="0090566C" w:rsidR="00583A7B" w:rsidP="00CA1030" w:rsidRDefault="00583A7B" w14:paraId="5E40F0B5" w14:textId="77777777">
            <w:pPr>
              <w:rPr>
                <w:rFonts w:cs="Calibri" w:eastAsiaTheme="minorHAnsi"/>
                <w:szCs w:val="18"/>
                <w:lang w:val="en-US"/>
              </w:rPr>
            </w:pPr>
          </w:p>
        </w:tc>
        <w:tc>
          <w:tcPr>
            <w:tcW w:w="1134" w:type="dxa"/>
            <w:tcMar>
              <w:top w:w="0" w:type="dxa"/>
              <w:left w:w="108" w:type="dxa"/>
              <w:bottom w:w="0" w:type="dxa"/>
              <w:right w:w="108" w:type="dxa"/>
            </w:tcMar>
            <w:hideMark/>
          </w:tcPr>
          <w:p w:rsidR="00583A7B" w:rsidP="00CA1030" w:rsidRDefault="00583A7B" w14:paraId="7C5F2CBD" w14:textId="77777777">
            <w:pPr>
              <w:spacing w:after="240"/>
              <w:rPr>
                <w:szCs w:val="18"/>
                <w:lang w:eastAsia="nl-NL"/>
              </w:rPr>
            </w:pPr>
            <w:r w:rsidRPr="00BC1E67">
              <w:rPr>
                <w:szCs w:val="18"/>
              </w:rPr>
              <w:t>Voorstel</w:t>
            </w:r>
          </w:p>
        </w:tc>
        <w:tc>
          <w:tcPr>
            <w:tcW w:w="6378" w:type="dxa"/>
            <w:tcBorders>
              <w:top w:val="nil"/>
              <w:left w:val="nil"/>
              <w:bottom w:val="nil"/>
              <w:right w:val="single" w:color="D9D9D9" w:sz="8" w:space="0"/>
            </w:tcBorders>
            <w:tcMar>
              <w:top w:w="0" w:type="dxa"/>
              <w:left w:w="108" w:type="dxa"/>
              <w:bottom w:w="0" w:type="dxa"/>
              <w:right w:w="108" w:type="dxa"/>
            </w:tcMar>
            <w:hideMark/>
          </w:tcPr>
          <w:p w:rsidR="00583A7B" w:rsidP="00CA1030" w:rsidRDefault="00583A7B" w14:paraId="6A443875" w14:textId="77777777">
            <w:pPr>
              <w:spacing w:after="240"/>
              <w:rPr>
                <w:b/>
                <w:bCs/>
                <w:szCs w:val="18"/>
                <w:lang w:eastAsia="nl-NL"/>
              </w:rPr>
            </w:pPr>
            <w:r w:rsidRPr="00BC1E67">
              <w:rPr>
                <w:szCs w:val="18"/>
              </w:rPr>
              <w:t>Voor kennisgeving aannemen</w:t>
            </w:r>
          </w:p>
        </w:tc>
      </w:tr>
      <w:tr w:rsidRPr="00E707D2" w:rsidR="00583A7B" w:rsidTr="00CA1030" w14:paraId="10491E94" w14:textId="77777777">
        <w:tc>
          <w:tcPr>
            <w:tcW w:w="0" w:type="auto"/>
            <w:vMerge/>
            <w:tcBorders>
              <w:top w:val="single" w:color="D9D9D9" w:sz="8" w:space="0"/>
              <w:left w:val="single" w:color="D9D9D9" w:sz="8" w:space="0"/>
              <w:bottom w:val="single" w:color="D9D9D9" w:sz="8" w:space="0"/>
              <w:right w:val="nil"/>
            </w:tcBorders>
            <w:vAlign w:val="center"/>
            <w:hideMark/>
          </w:tcPr>
          <w:p w:rsidR="00583A7B" w:rsidP="00CA1030" w:rsidRDefault="00583A7B" w14:paraId="0F54F417" w14:textId="77777777">
            <w:pPr>
              <w:rPr>
                <w:rFonts w:cs="Calibri" w:eastAsiaTheme="minorHAnsi"/>
                <w:szCs w:val="18"/>
              </w:rPr>
            </w:pPr>
          </w:p>
        </w:tc>
        <w:tc>
          <w:tcPr>
            <w:tcW w:w="1134" w:type="dxa"/>
            <w:tcBorders>
              <w:top w:val="nil"/>
              <w:left w:val="nil"/>
              <w:bottom w:val="single" w:color="D9D9D9" w:sz="8" w:space="0"/>
              <w:right w:val="nil"/>
            </w:tcBorders>
            <w:tcMar>
              <w:top w:w="0" w:type="dxa"/>
              <w:left w:w="108" w:type="dxa"/>
              <w:bottom w:w="0" w:type="dxa"/>
              <w:right w:w="108" w:type="dxa"/>
            </w:tcMar>
            <w:hideMark/>
          </w:tcPr>
          <w:p w:rsidR="00583A7B" w:rsidP="00CA1030" w:rsidRDefault="00583A7B" w14:paraId="4924C14A" w14:textId="77777777">
            <w:pPr>
              <w:spacing w:after="240"/>
              <w:rPr>
                <w:szCs w:val="18"/>
                <w:lang w:eastAsia="nl-NL"/>
              </w:rPr>
            </w:pPr>
            <w:r w:rsidRPr="00BC1E67">
              <w:rPr>
                <w:color w:val="595959" w:themeColor="text1" w:themeTint="A6"/>
                <w:szCs w:val="18"/>
              </w:rPr>
              <w:t>Noot</w:t>
            </w:r>
            <w:r>
              <w:rPr>
                <w:color w:val="595959" w:themeColor="text1" w:themeTint="A6"/>
                <w:szCs w:val="18"/>
              </w:rPr>
              <w:t xml:space="preserve"> </w:t>
            </w:r>
          </w:p>
        </w:tc>
        <w:tc>
          <w:tcPr>
            <w:tcW w:w="6378" w:type="dxa"/>
            <w:tcBorders>
              <w:top w:val="nil"/>
              <w:left w:val="nil"/>
              <w:bottom w:val="single" w:color="D9D9D9" w:sz="8" w:space="0"/>
              <w:right w:val="single" w:color="D9D9D9" w:sz="8" w:space="0"/>
            </w:tcBorders>
            <w:tcMar>
              <w:top w:w="0" w:type="dxa"/>
              <w:left w:w="108" w:type="dxa"/>
              <w:bottom w:w="0" w:type="dxa"/>
              <w:right w:w="108" w:type="dxa"/>
            </w:tcMar>
            <w:hideMark/>
          </w:tcPr>
          <w:p w:rsidRPr="00C51542" w:rsidR="00583A7B" w:rsidP="00CA1030" w:rsidRDefault="00583A7B" w14:paraId="221810CC" w14:textId="77777777">
            <w:pPr>
              <w:spacing w:after="240"/>
              <w:rPr>
                <w:color w:val="595959" w:themeColor="text1" w:themeTint="A6"/>
                <w:szCs w:val="18"/>
              </w:rPr>
            </w:pPr>
            <w:r>
              <w:rPr>
                <w:color w:val="595959" w:themeColor="text1" w:themeTint="A6"/>
                <w:szCs w:val="18"/>
              </w:rPr>
              <w:t>Een grote groep lidstaten (waaronder Nederland) heeft gebruik gemaakt van de laatste mogelijkheid om hun herstel-en veerkrachtplan aan te passen. Op 31 augustus verliep de deadline om alle mijlpalen en doelstellingen te behalen. Op 31 september verloopt de deadline voor het indienen van het laatste betaalverzoek</w:t>
            </w:r>
          </w:p>
        </w:tc>
      </w:tr>
    </w:tbl>
    <w:p w:rsidR="00583A7B" w:rsidP="00176174" w:rsidRDefault="00583A7B" w14:paraId="5AFE5B6C" w14:textId="77777777">
      <w:pPr>
        <w:tabs>
          <w:tab w:val="left" w:pos="2052"/>
        </w:tabs>
        <w:rPr>
          <w:szCs w:val="18"/>
        </w:rPr>
      </w:pPr>
    </w:p>
    <w:p w:rsidR="00583A7B" w:rsidP="00176174" w:rsidRDefault="00583A7B" w14:paraId="4E11E087" w14:textId="77777777">
      <w:pPr>
        <w:tabs>
          <w:tab w:val="left" w:pos="2052"/>
        </w:tabs>
        <w:rPr>
          <w:szCs w:val="18"/>
        </w:rPr>
      </w:pPr>
    </w:p>
    <w:tbl>
      <w:tblPr>
        <w:tblW w:w="0" w:type="auto"/>
        <w:tblCellMar>
          <w:left w:w="0" w:type="dxa"/>
          <w:right w:w="0" w:type="dxa"/>
        </w:tblCellMar>
        <w:tblLook w:val="04A0" w:firstRow="1" w:lastRow="0" w:firstColumn="1" w:lastColumn="0" w:noHBand="0" w:noVBand="1"/>
      </w:tblPr>
      <w:tblGrid>
        <w:gridCol w:w="421"/>
        <w:gridCol w:w="1134"/>
        <w:gridCol w:w="6378"/>
      </w:tblGrid>
      <w:tr w:rsidRPr="00AD22CE" w:rsidR="00583A7B" w:rsidTr="00CA1030" w14:paraId="49767348" w14:textId="77777777">
        <w:tc>
          <w:tcPr>
            <w:tcW w:w="421" w:type="dxa"/>
            <w:vMerge w:val="restart"/>
            <w:tcBorders>
              <w:top w:val="single" w:color="D9D9D9" w:sz="8" w:space="0"/>
              <w:left w:val="single" w:color="D9D9D9" w:sz="8" w:space="0"/>
              <w:bottom w:val="single" w:color="D9D9D9" w:sz="8" w:space="0"/>
              <w:right w:val="nil"/>
            </w:tcBorders>
            <w:shd w:val="clear" w:color="auto" w:fill="F2F2F2"/>
            <w:tcMar>
              <w:top w:w="0" w:type="dxa"/>
              <w:left w:w="108" w:type="dxa"/>
              <w:bottom w:w="0" w:type="dxa"/>
              <w:right w:w="108" w:type="dxa"/>
            </w:tcMar>
          </w:tcPr>
          <w:p w:rsidR="00583A7B" w:rsidP="00CA1030" w:rsidRDefault="00583A7B" w14:paraId="4EC275A5" w14:textId="77777777">
            <w:pPr>
              <w:pStyle w:val="Lijstalinea"/>
              <w:numPr>
                <w:ilvl w:val="0"/>
                <w:numId w:val="12"/>
              </w:numPr>
              <w:spacing w:after="240"/>
              <w:ind w:left="312"/>
              <w:rPr>
                <w:szCs w:val="18"/>
              </w:rPr>
            </w:pPr>
          </w:p>
        </w:tc>
        <w:tc>
          <w:tcPr>
            <w:tcW w:w="1134" w:type="dxa"/>
            <w:tcBorders>
              <w:top w:val="single" w:color="D9D9D9" w:sz="8" w:space="0"/>
              <w:left w:val="nil"/>
              <w:bottom w:val="nil"/>
              <w:right w:val="nil"/>
            </w:tcBorders>
            <w:tcMar>
              <w:top w:w="0" w:type="dxa"/>
              <w:left w:w="108" w:type="dxa"/>
              <w:bottom w:w="0" w:type="dxa"/>
              <w:right w:w="108" w:type="dxa"/>
            </w:tcMar>
            <w:hideMark/>
          </w:tcPr>
          <w:p w:rsidR="00583A7B" w:rsidP="00CA1030" w:rsidRDefault="00583A7B" w14:paraId="15281695" w14:textId="77777777">
            <w:pPr>
              <w:spacing w:after="240"/>
              <w:rPr>
                <w:szCs w:val="18"/>
                <w:lang w:eastAsia="nl-NL"/>
              </w:rPr>
            </w:pPr>
            <w:r>
              <w:rPr>
                <w:szCs w:val="18"/>
                <w:lang w:eastAsia="nl-NL"/>
              </w:rPr>
              <w:t>Titel</w:t>
            </w:r>
          </w:p>
        </w:tc>
        <w:tc>
          <w:tcPr>
            <w:tcW w:w="6378" w:type="dxa"/>
            <w:tcBorders>
              <w:top w:val="single" w:color="D9D9D9" w:sz="8" w:space="0"/>
              <w:left w:val="nil"/>
              <w:bottom w:val="nil"/>
              <w:right w:val="single" w:color="D9D9D9" w:sz="8" w:space="0"/>
            </w:tcBorders>
            <w:tcMar>
              <w:top w:w="0" w:type="dxa"/>
              <w:left w:w="108" w:type="dxa"/>
              <w:bottom w:w="0" w:type="dxa"/>
              <w:right w:w="108" w:type="dxa"/>
            </w:tcMar>
            <w:hideMark/>
          </w:tcPr>
          <w:p w:rsidRPr="0090566C" w:rsidR="00583A7B" w:rsidP="00CA1030" w:rsidRDefault="00C11552" w14:paraId="3DF70B3A" w14:textId="397EAA73">
            <w:pPr>
              <w:shd w:val="clear" w:color="auto" w:fill="FFFFFF"/>
              <w:spacing w:after="75"/>
              <w:rPr>
                <w:szCs w:val="18"/>
                <w:lang w:val="en-US" w:eastAsia="nl-NL"/>
              </w:rPr>
            </w:pPr>
            <w:r w:rsidRPr="00AE6BA2">
              <w:rPr>
                <w:lang w:val="en-US"/>
              </w:rPr>
              <w:t xml:space="preserve">Proposal for a COUNCIL IMPLEMENTING DECISION amending the Implementing Decision of 13 July 2021 on the approval of the assessment of the recovery and resilience plan for Italy </w:t>
            </w:r>
            <w:r>
              <w:fldChar w:fldCharType="begin"/>
            </w:r>
            <w:r w:rsidRPr="00AD22CE">
              <w:rPr>
                <w:lang w:val="en-US"/>
              </w:rPr>
              <w:instrText>HYPERLINK "https://eur06.safelinks.protection.outlook.com/?url=https%3A%2F%2Feur-lex.europa.eu%2Flegal-content%2FNL%2FTXT%2F%3Furi%3DCOM%3A2026%3A434%3AFIN&amp;data=05%7C02%7Cr.dhart%40tweedekamer.nl%7Cf62c41691b534f068b2808df0401618a%7C238cb5073f714afeaaab8382731a4345%7C0%7C0%7C639234076133495360%7CUnknown%7CTWFpbGZsb3d8eyJFbXB0eU1hcGkiOnRydWUsIlYiOiIwLjAuMDAwMCIsIlAiOiJXaW4zMiIsIkFOIjoiTWFpbCIsIldUIjoyfQ%3D%3D%7C0%7C%7C%7C&amp;sdata=z27dugjyeC7dhymjTX2CWy3g5gztCiIXvCnxM4q6k60%3D&amp;reserved=0"</w:instrText>
            </w:r>
            <w:r>
              <w:fldChar w:fldCharType="separate"/>
            </w:r>
            <w:r w:rsidRPr="00AE6BA2">
              <w:rPr>
                <w:rStyle w:val="Hyperlink"/>
                <w:lang w:val="en-US"/>
              </w:rPr>
              <w:t>COM(2026) 434</w:t>
            </w:r>
            <w:r>
              <w:fldChar w:fldCharType="end"/>
            </w:r>
          </w:p>
        </w:tc>
      </w:tr>
      <w:tr w:rsidR="00583A7B" w:rsidTr="00CA1030" w14:paraId="0379937D" w14:textId="77777777">
        <w:tc>
          <w:tcPr>
            <w:tcW w:w="0" w:type="auto"/>
            <w:vMerge/>
            <w:tcBorders>
              <w:top w:val="single" w:color="D9D9D9" w:sz="8" w:space="0"/>
              <w:left w:val="single" w:color="D9D9D9" w:sz="8" w:space="0"/>
              <w:bottom w:val="single" w:color="D9D9D9" w:sz="8" w:space="0"/>
              <w:right w:val="nil"/>
            </w:tcBorders>
            <w:vAlign w:val="center"/>
            <w:hideMark/>
          </w:tcPr>
          <w:p w:rsidRPr="0090566C" w:rsidR="00583A7B" w:rsidP="00CA1030" w:rsidRDefault="00583A7B" w14:paraId="6031685F" w14:textId="77777777">
            <w:pPr>
              <w:rPr>
                <w:rFonts w:cs="Calibri" w:eastAsiaTheme="minorHAnsi"/>
                <w:szCs w:val="18"/>
                <w:lang w:val="en-US"/>
              </w:rPr>
            </w:pPr>
          </w:p>
        </w:tc>
        <w:tc>
          <w:tcPr>
            <w:tcW w:w="1134" w:type="dxa"/>
            <w:tcMar>
              <w:top w:w="0" w:type="dxa"/>
              <w:left w:w="108" w:type="dxa"/>
              <w:bottom w:w="0" w:type="dxa"/>
              <w:right w:w="108" w:type="dxa"/>
            </w:tcMar>
            <w:hideMark/>
          </w:tcPr>
          <w:p w:rsidR="00583A7B" w:rsidP="00CA1030" w:rsidRDefault="00583A7B" w14:paraId="627DEED5" w14:textId="77777777">
            <w:pPr>
              <w:spacing w:after="240"/>
              <w:rPr>
                <w:szCs w:val="18"/>
                <w:lang w:eastAsia="nl-NL"/>
              </w:rPr>
            </w:pPr>
            <w:r w:rsidRPr="00BC1E67">
              <w:rPr>
                <w:szCs w:val="18"/>
              </w:rPr>
              <w:t>Voorstel</w:t>
            </w:r>
          </w:p>
        </w:tc>
        <w:tc>
          <w:tcPr>
            <w:tcW w:w="6378" w:type="dxa"/>
            <w:tcBorders>
              <w:top w:val="nil"/>
              <w:left w:val="nil"/>
              <w:bottom w:val="nil"/>
              <w:right w:val="single" w:color="D9D9D9" w:sz="8" w:space="0"/>
            </w:tcBorders>
            <w:tcMar>
              <w:top w:w="0" w:type="dxa"/>
              <w:left w:w="108" w:type="dxa"/>
              <w:bottom w:w="0" w:type="dxa"/>
              <w:right w:w="108" w:type="dxa"/>
            </w:tcMar>
            <w:hideMark/>
          </w:tcPr>
          <w:p w:rsidR="00583A7B" w:rsidP="00CA1030" w:rsidRDefault="00583A7B" w14:paraId="144057EB" w14:textId="77777777">
            <w:pPr>
              <w:spacing w:after="240"/>
              <w:rPr>
                <w:b/>
                <w:bCs/>
                <w:szCs w:val="18"/>
                <w:lang w:eastAsia="nl-NL"/>
              </w:rPr>
            </w:pPr>
            <w:r w:rsidRPr="00BC1E67">
              <w:rPr>
                <w:szCs w:val="18"/>
              </w:rPr>
              <w:t>Voor kennisgeving aannemen</w:t>
            </w:r>
          </w:p>
        </w:tc>
      </w:tr>
      <w:tr w:rsidRPr="00E707D2" w:rsidR="00583A7B" w:rsidTr="00CA1030" w14:paraId="115E0105" w14:textId="77777777">
        <w:tc>
          <w:tcPr>
            <w:tcW w:w="0" w:type="auto"/>
            <w:vMerge/>
            <w:tcBorders>
              <w:top w:val="single" w:color="D9D9D9" w:sz="8" w:space="0"/>
              <w:left w:val="single" w:color="D9D9D9" w:sz="8" w:space="0"/>
              <w:bottom w:val="single" w:color="D9D9D9" w:sz="8" w:space="0"/>
              <w:right w:val="nil"/>
            </w:tcBorders>
            <w:vAlign w:val="center"/>
            <w:hideMark/>
          </w:tcPr>
          <w:p w:rsidR="00583A7B" w:rsidP="00CA1030" w:rsidRDefault="00583A7B" w14:paraId="6A1BCFF7" w14:textId="77777777">
            <w:pPr>
              <w:rPr>
                <w:rFonts w:cs="Calibri" w:eastAsiaTheme="minorHAnsi"/>
                <w:szCs w:val="18"/>
              </w:rPr>
            </w:pPr>
          </w:p>
        </w:tc>
        <w:tc>
          <w:tcPr>
            <w:tcW w:w="1134" w:type="dxa"/>
            <w:tcBorders>
              <w:top w:val="nil"/>
              <w:left w:val="nil"/>
              <w:bottom w:val="single" w:color="D9D9D9" w:sz="8" w:space="0"/>
              <w:right w:val="nil"/>
            </w:tcBorders>
            <w:tcMar>
              <w:top w:w="0" w:type="dxa"/>
              <w:left w:w="108" w:type="dxa"/>
              <w:bottom w:w="0" w:type="dxa"/>
              <w:right w:w="108" w:type="dxa"/>
            </w:tcMar>
            <w:hideMark/>
          </w:tcPr>
          <w:p w:rsidR="00583A7B" w:rsidP="00CA1030" w:rsidRDefault="00583A7B" w14:paraId="4806215A" w14:textId="77777777">
            <w:pPr>
              <w:spacing w:after="240"/>
              <w:rPr>
                <w:szCs w:val="18"/>
                <w:lang w:eastAsia="nl-NL"/>
              </w:rPr>
            </w:pPr>
            <w:r w:rsidRPr="00BC1E67">
              <w:rPr>
                <w:color w:val="595959" w:themeColor="text1" w:themeTint="A6"/>
                <w:szCs w:val="18"/>
              </w:rPr>
              <w:t>Noot</w:t>
            </w:r>
            <w:r>
              <w:rPr>
                <w:color w:val="595959" w:themeColor="text1" w:themeTint="A6"/>
                <w:szCs w:val="18"/>
              </w:rPr>
              <w:t xml:space="preserve"> </w:t>
            </w:r>
          </w:p>
        </w:tc>
        <w:tc>
          <w:tcPr>
            <w:tcW w:w="6378" w:type="dxa"/>
            <w:tcBorders>
              <w:top w:val="nil"/>
              <w:left w:val="nil"/>
              <w:bottom w:val="single" w:color="D9D9D9" w:sz="8" w:space="0"/>
              <w:right w:val="single" w:color="D9D9D9" w:sz="8" w:space="0"/>
            </w:tcBorders>
            <w:tcMar>
              <w:top w:w="0" w:type="dxa"/>
              <w:left w:w="108" w:type="dxa"/>
              <w:bottom w:w="0" w:type="dxa"/>
              <w:right w:w="108" w:type="dxa"/>
            </w:tcMar>
            <w:hideMark/>
          </w:tcPr>
          <w:p w:rsidRPr="00C51542" w:rsidR="00583A7B" w:rsidP="00CA1030" w:rsidRDefault="00583A7B" w14:paraId="2E3A65BE" w14:textId="77777777">
            <w:pPr>
              <w:spacing w:after="240"/>
              <w:rPr>
                <w:color w:val="595959" w:themeColor="text1" w:themeTint="A6"/>
                <w:szCs w:val="18"/>
              </w:rPr>
            </w:pPr>
            <w:r>
              <w:rPr>
                <w:color w:val="595959" w:themeColor="text1" w:themeTint="A6"/>
                <w:szCs w:val="18"/>
              </w:rPr>
              <w:t>Een grote groep lidstaten (waaronder Nederland) heeft gebruik gemaakt van de laatste mogelijkheid om hun herstel-en veerkrachtplan aan te passen. Op 31 augustus verliep de deadline om alle mijlpalen en doelstellingen te behalen. Op 31 september verloopt de deadline voor het indienen van het laatste betaalverzoek</w:t>
            </w:r>
          </w:p>
        </w:tc>
      </w:tr>
    </w:tbl>
    <w:p w:rsidR="00583A7B" w:rsidP="00176174" w:rsidRDefault="00583A7B" w14:paraId="7CD33C6F" w14:textId="77777777">
      <w:pPr>
        <w:tabs>
          <w:tab w:val="left" w:pos="2052"/>
        </w:tabs>
        <w:rPr>
          <w:szCs w:val="18"/>
        </w:rPr>
      </w:pPr>
    </w:p>
    <w:p w:rsidR="00583A7B" w:rsidP="00176174" w:rsidRDefault="00583A7B" w14:paraId="35EF068D" w14:textId="77777777">
      <w:pPr>
        <w:tabs>
          <w:tab w:val="left" w:pos="2052"/>
        </w:tabs>
        <w:rPr>
          <w:szCs w:val="18"/>
        </w:rPr>
      </w:pPr>
    </w:p>
    <w:tbl>
      <w:tblPr>
        <w:tblW w:w="0" w:type="auto"/>
        <w:tblCellMar>
          <w:left w:w="0" w:type="dxa"/>
          <w:right w:w="0" w:type="dxa"/>
        </w:tblCellMar>
        <w:tblLook w:val="04A0" w:firstRow="1" w:lastRow="0" w:firstColumn="1" w:lastColumn="0" w:noHBand="0" w:noVBand="1"/>
      </w:tblPr>
      <w:tblGrid>
        <w:gridCol w:w="421"/>
        <w:gridCol w:w="1134"/>
        <w:gridCol w:w="6378"/>
      </w:tblGrid>
      <w:tr w:rsidRPr="00AD22CE" w:rsidR="00583A7B" w:rsidTr="00CA1030" w14:paraId="2A7B6DF8" w14:textId="77777777">
        <w:tc>
          <w:tcPr>
            <w:tcW w:w="421" w:type="dxa"/>
            <w:vMerge w:val="restart"/>
            <w:tcBorders>
              <w:top w:val="single" w:color="D9D9D9" w:sz="8" w:space="0"/>
              <w:left w:val="single" w:color="D9D9D9" w:sz="8" w:space="0"/>
              <w:bottom w:val="single" w:color="D9D9D9" w:sz="8" w:space="0"/>
              <w:right w:val="nil"/>
            </w:tcBorders>
            <w:shd w:val="clear" w:color="auto" w:fill="F2F2F2"/>
            <w:tcMar>
              <w:top w:w="0" w:type="dxa"/>
              <w:left w:w="108" w:type="dxa"/>
              <w:bottom w:w="0" w:type="dxa"/>
              <w:right w:w="108" w:type="dxa"/>
            </w:tcMar>
          </w:tcPr>
          <w:p w:rsidR="00583A7B" w:rsidP="00CA1030" w:rsidRDefault="00583A7B" w14:paraId="7A43E628" w14:textId="77777777">
            <w:pPr>
              <w:pStyle w:val="Lijstalinea"/>
              <w:numPr>
                <w:ilvl w:val="0"/>
                <w:numId w:val="12"/>
              </w:numPr>
              <w:spacing w:after="240"/>
              <w:ind w:left="312"/>
              <w:rPr>
                <w:szCs w:val="18"/>
              </w:rPr>
            </w:pPr>
          </w:p>
        </w:tc>
        <w:tc>
          <w:tcPr>
            <w:tcW w:w="1134" w:type="dxa"/>
            <w:tcBorders>
              <w:top w:val="single" w:color="D9D9D9" w:sz="8" w:space="0"/>
              <w:left w:val="nil"/>
              <w:bottom w:val="nil"/>
              <w:right w:val="nil"/>
            </w:tcBorders>
            <w:tcMar>
              <w:top w:w="0" w:type="dxa"/>
              <w:left w:w="108" w:type="dxa"/>
              <w:bottom w:w="0" w:type="dxa"/>
              <w:right w:w="108" w:type="dxa"/>
            </w:tcMar>
            <w:hideMark/>
          </w:tcPr>
          <w:p w:rsidR="00583A7B" w:rsidP="00CA1030" w:rsidRDefault="00583A7B" w14:paraId="19E172F6" w14:textId="77777777">
            <w:pPr>
              <w:spacing w:after="240"/>
              <w:rPr>
                <w:szCs w:val="18"/>
                <w:lang w:eastAsia="nl-NL"/>
              </w:rPr>
            </w:pPr>
            <w:r>
              <w:rPr>
                <w:szCs w:val="18"/>
                <w:lang w:eastAsia="nl-NL"/>
              </w:rPr>
              <w:t>Titel</w:t>
            </w:r>
          </w:p>
        </w:tc>
        <w:tc>
          <w:tcPr>
            <w:tcW w:w="6378" w:type="dxa"/>
            <w:tcBorders>
              <w:top w:val="single" w:color="D9D9D9" w:sz="8" w:space="0"/>
              <w:left w:val="nil"/>
              <w:bottom w:val="nil"/>
              <w:right w:val="single" w:color="D9D9D9" w:sz="8" w:space="0"/>
            </w:tcBorders>
            <w:tcMar>
              <w:top w:w="0" w:type="dxa"/>
              <w:left w:w="108" w:type="dxa"/>
              <w:bottom w:w="0" w:type="dxa"/>
              <w:right w:w="108" w:type="dxa"/>
            </w:tcMar>
            <w:hideMark/>
          </w:tcPr>
          <w:p w:rsidRPr="0090566C" w:rsidR="00583A7B" w:rsidP="00CA1030" w:rsidRDefault="003B6599" w14:paraId="79040687" w14:textId="50C87B44">
            <w:pPr>
              <w:shd w:val="clear" w:color="auto" w:fill="FFFFFF"/>
              <w:spacing w:after="75"/>
              <w:rPr>
                <w:szCs w:val="18"/>
                <w:lang w:val="en-US" w:eastAsia="nl-NL"/>
              </w:rPr>
            </w:pPr>
            <w:r w:rsidRPr="00AE6BA2">
              <w:rPr>
                <w:lang w:val="en-US"/>
              </w:rPr>
              <w:t>Proposal for a COUNCIL IMPLEMENTING DECISION amending the approval of a recovery and resilience plan</w:t>
            </w:r>
            <w:r>
              <w:rPr>
                <w:lang w:val="en-US"/>
              </w:rPr>
              <w:t xml:space="preserve"> for Spain</w:t>
            </w:r>
            <w:r w:rsidRPr="00AE6BA2">
              <w:rPr>
                <w:lang w:val="en-US"/>
              </w:rPr>
              <w:t xml:space="preserve"> </w:t>
            </w:r>
            <w:r>
              <w:fldChar w:fldCharType="begin"/>
            </w:r>
            <w:r w:rsidRPr="00AD22CE">
              <w:rPr>
                <w:lang w:val="en-US"/>
              </w:rPr>
              <w:instrText>HYPERLINK "https://eur06.safelinks.protection.outlook.com/?url=https%3A%2F%2Feur-lex.europa.eu%2Flegal-content%2FNL%2FTXT%2F%3Furi%3DCOM%3A2026%3A435%3AFIN&amp;data=05%7C02%7Cr.dhart%40tweedekamer.nl%7Cf62c41691b534f068b2808df0401618a%7C238cb5073f714afeaaab8382731a4345%7C0%7C0%7C639234076133506767%7CUnknown%7CTWFpbGZsb3d8eyJFbXB0eU1hcGkiOnRydWUsIlYiOiIwLjAuMDAwMCIsIlAiOiJXaW4zMiIsIkFOIjoiTWFpbCIsIldUIjoyfQ%3D%3D%7C0%7C%7C%7C&amp;sdata=MbkwIOeibtM7eIcxJ6E4fD3aEQso9MZ%2BXTAL0hgDRJQ%3D&amp;reserved=0"</w:instrText>
            </w:r>
            <w:r>
              <w:fldChar w:fldCharType="separate"/>
            </w:r>
            <w:r w:rsidRPr="00AE6BA2">
              <w:rPr>
                <w:rStyle w:val="Hyperlink"/>
                <w:lang w:val="en-US"/>
              </w:rPr>
              <w:t>COM(2026) 435</w:t>
            </w:r>
            <w:r>
              <w:fldChar w:fldCharType="end"/>
            </w:r>
          </w:p>
        </w:tc>
      </w:tr>
      <w:tr w:rsidR="00583A7B" w:rsidTr="00CA1030" w14:paraId="4DFB34C8" w14:textId="77777777">
        <w:tc>
          <w:tcPr>
            <w:tcW w:w="0" w:type="auto"/>
            <w:vMerge/>
            <w:tcBorders>
              <w:top w:val="single" w:color="D9D9D9" w:sz="8" w:space="0"/>
              <w:left w:val="single" w:color="D9D9D9" w:sz="8" w:space="0"/>
              <w:bottom w:val="single" w:color="D9D9D9" w:sz="8" w:space="0"/>
              <w:right w:val="nil"/>
            </w:tcBorders>
            <w:vAlign w:val="center"/>
            <w:hideMark/>
          </w:tcPr>
          <w:p w:rsidRPr="0090566C" w:rsidR="00583A7B" w:rsidP="00CA1030" w:rsidRDefault="00583A7B" w14:paraId="5C367F8F" w14:textId="77777777">
            <w:pPr>
              <w:rPr>
                <w:rFonts w:cs="Calibri" w:eastAsiaTheme="minorHAnsi"/>
                <w:szCs w:val="18"/>
                <w:lang w:val="en-US"/>
              </w:rPr>
            </w:pPr>
          </w:p>
        </w:tc>
        <w:tc>
          <w:tcPr>
            <w:tcW w:w="1134" w:type="dxa"/>
            <w:tcMar>
              <w:top w:w="0" w:type="dxa"/>
              <w:left w:w="108" w:type="dxa"/>
              <w:bottom w:w="0" w:type="dxa"/>
              <w:right w:w="108" w:type="dxa"/>
            </w:tcMar>
            <w:hideMark/>
          </w:tcPr>
          <w:p w:rsidR="00583A7B" w:rsidP="00CA1030" w:rsidRDefault="00583A7B" w14:paraId="31C88131" w14:textId="77777777">
            <w:pPr>
              <w:spacing w:after="240"/>
              <w:rPr>
                <w:szCs w:val="18"/>
                <w:lang w:eastAsia="nl-NL"/>
              </w:rPr>
            </w:pPr>
            <w:r w:rsidRPr="00BC1E67">
              <w:rPr>
                <w:szCs w:val="18"/>
              </w:rPr>
              <w:t>Voorstel</w:t>
            </w:r>
          </w:p>
        </w:tc>
        <w:tc>
          <w:tcPr>
            <w:tcW w:w="6378" w:type="dxa"/>
            <w:tcBorders>
              <w:top w:val="nil"/>
              <w:left w:val="nil"/>
              <w:bottom w:val="nil"/>
              <w:right w:val="single" w:color="D9D9D9" w:sz="8" w:space="0"/>
            </w:tcBorders>
            <w:tcMar>
              <w:top w:w="0" w:type="dxa"/>
              <w:left w:w="108" w:type="dxa"/>
              <w:bottom w:w="0" w:type="dxa"/>
              <w:right w:w="108" w:type="dxa"/>
            </w:tcMar>
            <w:hideMark/>
          </w:tcPr>
          <w:p w:rsidR="00583A7B" w:rsidP="00CA1030" w:rsidRDefault="00583A7B" w14:paraId="74111262" w14:textId="77777777">
            <w:pPr>
              <w:spacing w:after="240"/>
              <w:rPr>
                <w:b/>
                <w:bCs/>
                <w:szCs w:val="18"/>
                <w:lang w:eastAsia="nl-NL"/>
              </w:rPr>
            </w:pPr>
            <w:r w:rsidRPr="00BC1E67">
              <w:rPr>
                <w:szCs w:val="18"/>
              </w:rPr>
              <w:t>Voor kennisgeving aannemen</w:t>
            </w:r>
          </w:p>
        </w:tc>
      </w:tr>
      <w:tr w:rsidRPr="00E707D2" w:rsidR="00583A7B" w:rsidTr="00CA1030" w14:paraId="13580428" w14:textId="77777777">
        <w:tc>
          <w:tcPr>
            <w:tcW w:w="0" w:type="auto"/>
            <w:vMerge/>
            <w:tcBorders>
              <w:top w:val="single" w:color="D9D9D9" w:sz="8" w:space="0"/>
              <w:left w:val="single" w:color="D9D9D9" w:sz="8" w:space="0"/>
              <w:bottom w:val="single" w:color="D9D9D9" w:sz="8" w:space="0"/>
              <w:right w:val="nil"/>
            </w:tcBorders>
            <w:vAlign w:val="center"/>
            <w:hideMark/>
          </w:tcPr>
          <w:p w:rsidR="00583A7B" w:rsidP="00CA1030" w:rsidRDefault="00583A7B" w14:paraId="3924CE2C" w14:textId="77777777">
            <w:pPr>
              <w:rPr>
                <w:rFonts w:cs="Calibri" w:eastAsiaTheme="minorHAnsi"/>
                <w:szCs w:val="18"/>
              </w:rPr>
            </w:pPr>
          </w:p>
        </w:tc>
        <w:tc>
          <w:tcPr>
            <w:tcW w:w="1134" w:type="dxa"/>
            <w:tcBorders>
              <w:top w:val="nil"/>
              <w:left w:val="nil"/>
              <w:bottom w:val="single" w:color="D9D9D9" w:sz="8" w:space="0"/>
              <w:right w:val="nil"/>
            </w:tcBorders>
            <w:tcMar>
              <w:top w:w="0" w:type="dxa"/>
              <w:left w:w="108" w:type="dxa"/>
              <w:bottom w:w="0" w:type="dxa"/>
              <w:right w:w="108" w:type="dxa"/>
            </w:tcMar>
            <w:hideMark/>
          </w:tcPr>
          <w:p w:rsidR="00583A7B" w:rsidP="00CA1030" w:rsidRDefault="00583A7B" w14:paraId="54064EF1" w14:textId="77777777">
            <w:pPr>
              <w:spacing w:after="240"/>
              <w:rPr>
                <w:szCs w:val="18"/>
                <w:lang w:eastAsia="nl-NL"/>
              </w:rPr>
            </w:pPr>
            <w:r w:rsidRPr="00BC1E67">
              <w:rPr>
                <w:color w:val="595959" w:themeColor="text1" w:themeTint="A6"/>
                <w:szCs w:val="18"/>
              </w:rPr>
              <w:t>Noot</w:t>
            </w:r>
            <w:r>
              <w:rPr>
                <w:color w:val="595959" w:themeColor="text1" w:themeTint="A6"/>
                <w:szCs w:val="18"/>
              </w:rPr>
              <w:t xml:space="preserve"> </w:t>
            </w:r>
          </w:p>
        </w:tc>
        <w:tc>
          <w:tcPr>
            <w:tcW w:w="6378" w:type="dxa"/>
            <w:tcBorders>
              <w:top w:val="nil"/>
              <w:left w:val="nil"/>
              <w:bottom w:val="single" w:color="D9D9D9" w:sz="8" w:space="0"/>
              <w:right w:val="single" w:color="D9D9D9" w:sz="8" w:space="0"/>
            </w:tcBorders>
            <w:tcMar>
              <w:top w:w="0" w:type="dxa"/>
              <w:left w:w="108" w:type="dxa"/>
              <w:bottom w:w="0" w:type="dxa"/>
              <w:right w:w="108" w:type="dxa"/>
            </w:tcMar>
            <w:hideMark/>
          </w:tcPr>
          <w:p w:rsidRPr="00C51542" w:rsidR="00583A7B" w:rsidP="00CA1030" w:rsidRDefault="00583A7B" w14:paraId="110F4F0B" w14:textId="77777777">
            <w:pPr>
              <w:spacing w:after="240"/>
              <w:rPr>
                <w:color w:val="595959" w:themeColor="text1" w:themeTint="A6"/>
                <w:szCs w:val="18"/>
              </w:rPr>
            </w:pPr>
            <w:r>
              <w:rPr>
                <w:color w:val="595959" w:themeColor="text1" w:themeTint="A6"/>
                <w:szCs w:val="18"/>
              </w:rPr>
              <w:t>Een grote groep lidstaten (waaronder Nederland) heeft gebruik gemaakt van de laatste mogelijkheid om hun herstel-en veerkrachtplan aan te passen. Op 31 augustus verliep de deadline om alle mijlpalen en doelstellingen te behalen. Op 31 september verloopt de deadline voor het indienen van het laatste betaalverzoek</w:t>
            </w:r>
          </w:p>
        </w:tc>
      </w:tr>
    </w:tbl>
    <w:p w:rsidR="00583A7B" w:rsidP="00176174" w:rsidRDefault="00583A7B" w14:paraId="47E3691A" w14:textId="77777777">
      <w:pPr>
        <w:tabs>
          <w:tab w:val="left" w:pos="2052"/>
        </w:tabs>
        <w:rPr>
          <w:szCs w:val="18"/>
        </w:rPr>
      </w:pPr>
    </w:p>
    <w:p w:rsidR="00583A7B" w:rsidP="00176174" w:rsidRDefault="00583A7B" w14:paraId="61EAC303" w14:textId="77777777">
      <w:pPr>
        <w:tabs>
          <w:tab w:val="left" w:pos="2052"/>
        </w:tabs>
        <w:rPr>
          <w:szCs w:val="18"/>
        </w:rPr>
      </w:pPr>
    </w:p>
    <w:tbl>
      <w:tblPr>
        <w:tblW w:w="0" w:type="auto"/>
        <w:tblCellMar>
          <w:left w:w="0" w:type="dxa"/>
          <w:right w:w="0" w:type="dxa"/>
        </w:tblCellMar>
        <w:tblLook w:val="04A0" w:firstRow="1" w:lastRow="0" w:firstColumn="1" w:lastColumn="0" w:noHBand="0" w:noVBand="1"/>
      </w:tblPr>
      <w:tblGrid>
        <w:gridCol w:w="421"/>
        <w:gridCol w:w="1134"/>
        <w:gridCol w:w="6378"/>
      </w:tblGrid>
      <w:tr w:rsidRPr="00AA2239" w:rsidR="00583A7B" w:rsidTr="00CA1030" w14:paraId="4FBA10F6" w14:textId="77777777">
        <w:tc>
          <w:tcPr>
            <w:tcW w:w="421" w:type="dxa"/>
            <w:vMerge w:val="restart"/>
            <w:tcBorders>
              <w:top w:val="single" w:color="D9D9D9" w:sz="8" w:space="0"/>
              <w:left w:val="single" w:color="D9D9D9" w:sz="8" w:space="0"/>
              <w:bottom w:val="single" w:color="D9D9D9" w:sz="8" w:space="0"/>
              <w:right w:val="nil"/>
            </w:tcBorders>
            <w:shd w:val="clear" w:color="auto" w:fill="F2F2F2"/>
            <w:tcMar>
              <w:top w:w="0" w:type="dxa"/>
              <w:left w:w="108" w:type="dxa"/>
              <w:bottom w:w="0" w:type="dxa"/>
              <w:right w:w="108" w:type="dxa"/>
            </w:tcMar>
          </w:tcPr>
          <w:p w:rsidR="00583A7B" w:rsidP="00CA1030" w:rsidRDefault="00583A7B" w14:paraId="3DEF5A69" w14:textId="77777777">
            <w:pPr>
              <w:pStyle w:val="Lijstalinea"/>
              <w:numPr>
                <w:ilvl w:val="0"/>
                <w:numId w:val="12"/>
              </w:numPr>
              <w:spacing w:after="240"/>
              <w:ind w:left="312"/>
              <w:rPr>
                <w:szCs w:val="18"/>
              </w:rPr>
            </w:pPr>
          </w:p>
        </w:tc>
        <w:tc>
          <w:tcPr>
            <w:tcW w:w="1134" w:type="dxa"/>
            <w:tcBorders>
              <w:top w:val="single" w:color="D9D9D9" w:sz="8" w:space="0"/>
              <w:left w:val="nil"/>
              <w:bottom w:val="nil"/>
              <w:right w:val="nil"/>
            </w:tcBorders>
            <w:tcMar>
              <w:top w:w="0" w:type="dxa"/>
              <w:left w:w="108" w:type="dxa"/>
              <w:bottom w:w="0" w:type="dxa"/>
              <w:right w:w="108" w:type="dxa"/>
            </w:tcMar>
            <w:hideMark/>
          </w:tcPr>
          <w:p w:rsidR="00583A7B" w:rsidP="00CA1030" w:rsidRDefault="00583A7B" w14:paraId="226C3EEB" w14:textId="77777777">
            <w:pPr>
              <w:spacing w:after="240"/>
              <w:rPr>
                <w:szCs w:val="18"/>
                <w:lang w:eastAsia="nl-NL"/>
              </w:rPr>
            </w:pPr>
            <w:r>
              <w:rPr>
                <w:szCs w:val="18"/>
                <w:lang w:eastAsia="nl-NL"/>
              </w:rPr>
              <w:t>Titel</w:t>
            </w:r>
          </w:p>
        </w:tc>
        <w:tc>
          <w:tcPr>
            <w:tcW w:w="6378" w:type="dxa"/>
            <w:tcBorders>
              <w:top w:val="single" w:color="D9D9D9" w:sz="8" w:space="0"/>
              <w:left w:val="nil"/>
              <w:bottom w:val="nil"/>
              <w:right w:val="single" w:color="D9D9D9" w:sz="8" w:space="0"/>
            </w:tcBorders>
            <w:tcMar>
              <w:top w:w="0" w:type="dxa"/>
              <w:left w:w="108" w:type="dxa"/>
              <w:bottom w:w="0" w:type="dxa"/>
              <w:right w:w="108" w:type="dxa"/>
            </w:tcMar>
            <w:hideMark/>
          </w:tcPr>
          <w:p w:rsidRPr="00AA2239" w:rsidR="00583A7B" w:rsidP="00CA1030" w:rsidRDefault="00AA2239" w14:paraId="2DB68FDE" w14:textId="4994AAD9">
            <w:pPr>
              <w:shd w:val="clear" w:color="auto" w:fill="FFFFFF"/>
              <w:spacing w:after="75"/>
              <w:rPr>
                <w:szCs w:val="18"/>
                <w:lang w:eastAsia="nl-NL"/>
              </w:rPr>
            </w:pPr>
            <w:r w:rsidRPr="00AE6BA2">
              <w:t xml:space="preserve">GEZAMENLIJK VERSLAG AAN HET EUROPEES PARLEMENT EN DE RAAD over het stelsel van algemene preferenties voor de periode 2023-2025 </w:t>
            </w:r>
            <w:hyperlink w:history="1" r:id="rId23">
              <w:r w:rsidRPr="00AE6BA2">
                <w:rPr>
                  <w:rStyle w:val="Hyperlink"/>
                </w:rPr>
                <w:t>JOIN(2026) 16</w:t>
              </w:r>
            </w:hyperlink>
          </w:p>
        </w:tc>
      </w:tr>
      <w:tr w:rsidR="00583A7B" w:rsidTr="00CA1030" w14:paraId="0BFFFD2B" w14:textId="77777777">
        <w:tc>
          <w:tcPr>
            <w:tcW w:w="0" w:type="auto"/>
            <w:vMerge/>
            <w:tcBorders>
              <w:top w:val="single" w:color="D9D9D9" w:sz="8" w:space="0"/>
              <w:left w:val="single" w:color="D9D9D9" w:sz="8" w:space="0"/>
              <w:bottom w:val="single" w:color="D9D9D9" w:sz="8" w:space="0"/>
              <w:right w:val="nil"/>
            </w:tcBorders>
            <w:vAlign w:val="center"/>
            <w:hideMark/>
          </w:tcPr>
          <w:p w:rsidRPr="00AA2239" w:rsidR="00583A7B" w:rsidP="00CA1030" w:rsidRDefault="00583A7B" w14:paraId="30299AFD" w14:textId="77777777">
            <w:pPr>
              <w:rPr>
                <w:rFonts w:cs="Calibri" w:eastAsiaTheme="minorHAnsi"/>
                <w:szCs w:val="18"/>
              </w:rPr>
            </w:pPr>
          </w:p>
        </w:tc>
        <w:tc>
          <w:tcPr>
            <w:tcW w:w="1134" w:type="dxa"/>
            <w:tcMar>
              <w:top w:w="0" w:type="dxa"/>
              <w:left w:w="108" w:type="dxa"/>
              <w:bottom w:w="0" w:type="dxa"/>
              <w:right w:w="108" w:type="dxa"/>
            </w:tcMar>
            <w:hideMark/>
          </w:tcPr>
          <w:p w:rsidR="00583A7B" w:rsidP="00CA1030" w:rsidRDefault="00583A7B" w14:paraId="472BABC9" w14:textId="77777777">
            <w:pPr>
              <w:spacing w:after="240"/>
              <w:rPr>
                <w:szCs w:val="18"/>
                <w:lang w:eastAsia="nl-NL"/>
              </w:rPr>
            </w:pPr>
            <w:r w:rsidRPr="00BC1E67">
              <w:rPr>
                <w:szCs w:val="18"/>
              </w:rPr>
              <w:t>Voorstel</w:t>
            </w:r>
          </w:p>
        </w:tc>
        <w:tc>
          <w:tcPr>
            <w:tcW w:w="6378" w:type="dxa"/>
            <w:tcBorders>
              <w:top w:val="nil"/>
              <w:left w:val="nil"/>
              <w:bottom w:val="nil"/>
              <w:right w:val="single" w:color="D9D9D9" w:sz="8" w:space="0"/>
            </w:tcBorders>
            <w:tcMar>
              <w:top w:w="0" w:type="dxa"/>
              <w:left w:w="108" w:type="dxa"/>
              <w:bottom w:w="0" w:type="dxa"/>
              <w:right w:w="108" w:type="dxa"/>
            </w:tcMar>
            <w:hideMark/>
          </w:tcPr>
          <w:p w:rsidR="00583A7B" w:rsidP="00CA1030" w:rsidRDefault="00583A7B" w14:paraId="716A099F" w14:textId="77777777">
            <w:pPr>
              <w:spacing w:after="240"/>
              <w:rPr>
                <w:b/>
                <w:bCs/>
                <w:szCs w:val="18"/>
                <w:lang w:eastAsia="nl-NL"/>
              </w:rPr>
            </w:pPr>
            <w:r w:rsidRPr="00BC1E67">
              <w:rPr>
                <w:szCs w:val="18"/>
              </w:rPr>
              <w:t>Voor kennisgeving aannemen</w:t>
            </w:r>
          </w:p>
        </w:tc>
      </w:tr>
      <w:tr w:rsidRPr="00E707D2" w:rsidR="00583A7B" w:rsidTr="00CA1030" w14:paraId="1DC1B345" w14:textId="77777777">
        <w:tc>
          <w:tcPr>
            <w:tcW w:w="0" w:type="auto"/>
            <w:vMerge/>
            <w:tcBorders>
              <w:top w:val="single" w:color="D9D9D9" w:sz="8" w:space="0"/>
              <w:left w:val="single" w:color="D9D9D9" w:sz="8" w:space="0"/>
              <w:bottom w:val="single" w:color="D9D9D9" w:sz="8" w:space="0"/>
              <w:right w:val="nil"/>
            </w:tcBorders>
            <w:vAlign w:val="center"/>
            <w:hideMark/>
          </w:tcPr>
          <w:p w:rsidR="00583A7B" w:rsidP="00CA1030" w:rsidRDefault="00583A7B" w14:paraId="76A01D61" w14:textId="77777777">
            <w:pPr>
              <w:rPr>
                <w:rFonts w:cs="Calibri" w:eastAsiaTheme="minorHAnsi"/>
                <w:szCs w:val="18"/>
              </w:rPr>
            </w:pPr>
          </w:p>
        </w:tc>
        <w:tc>
          <w:tcPr>
            <w:tcW w:w="1134" w:type="dxa"/>
            <w:tcBorders>
              <w:top w:val="nil"/>
              <w:left w:val="nil"/>
              <w:bottom w:val="single" w:color="D9D9D9" w:sz="8" w:space="0"/>
              <w:right w:val="nil"/>
            </w:tcBorders>
            <w:tcMar>
              <w:top w:w="0" w:type="dxa"/>
              <w:left w:w="108" w:type="dxa"/>
              <w:bottom w:w="0" w:type="dxa"/>
              <w:right w:w="108" w:type="dxa"/>
            </w:tcMar>
            <w:hideMark/>
          </w:tcPr>
          <w:p w:rsidR="00583A7B" w:rsidP="00CA1030" w:rsidRDefault="00583A7B" w14:paraId="77940C5E" w14:textId="77777777">
            <w:pPr>
              <w:spacing w:after="240"/>
              <w:rPr>
                <w:szCs w:val="18"/>
                <w:lang w:eastAsia="nl-NL"/>
              </w:rPr>
            </w:pPr>
            <w:r w:rsidRPr="00BC1E67">
              <w:rPr>
                <w:color w:val="595959" w:themeColor="text1" w:themeTint="A6"/>
                <w:szCs w:val="18"/>
              </w:rPr>
              <w:t>Noot</w:t>
            </w:r>
            <w:r>
              <w:rPr>
                <w:color w:val="595959" w:themeColor="text1" w:themeTint="A6"/>
                <w:szCs w:val="18"/>
              </w:rPr>
              <w:t xml:space="preserve"> </w:t>
            </w:r>
          </w:p>
        </w:tc>
        <w:tc>
          <w:tcPr>
            <w:tcW w:w="6378" w:type="dxa"/>
            <w:tcBorders>
              <w:top w:val="nil"/>
              <w:left w:val="nil"/>
              <w:bottom w:val="single" w:color="D9D9D9" w:sz="8" w:space="0"/>
              <w:right w:val="single" w:color="D9D9D9" w:sz="8" w:space="0"/>
            </w:tcBorders>
            <w:tcMar>
              <w:top w:w="0" w:type="dxa"/>
              <w:left w:w="108" w:type="dxa"/>
              <w:bottom w:w="0" w:type="dxa"/>
              <w:right w:w="108" w:type="dxa"/>
            </w:tcMar>
            <w:hideMark/>
          </w:tcPr>
          <w:p w:rsidRPr="00C51542" w:rsidR="00583A7B" w:rsidP="00CA1030" w:rsidRDefault="0077225D" w14:paraId="05AB755A" w14:textId="7CD8CFE2">
            <w:pPr>
              <w:spacing w:after="240"/>
              <w:rPr>
                <w:color w:val="595959" w:themeColor="text1" w:themeTint="A6"/>
                <w:szCs w:val="18"/>
              </w:rPr>
            </w:pPr>
            <w:r w:rsidRPr="0077225D">
              <w:rPr>
                <w:color w:val="595959" w:themeColor="text1" w:themeTint="A6"/>
                <w:szCs w:val="18"/>
              </w:rPr>
              <w:t xml:space="preserve">Het stelsel van algemene preferenties (SAP) is een belangrijk </w:t>
            </w:r>
            <w:r>
              <w:rPr>
                <w:color w:val="595959" w:themeColor="text1" w:themeTint="A6"/>
                <w:szCs w:val="18"/>
              </w:rPr>
              <w:t>handels</w:t>
            </w:r>
            <w:r w:rsidRPr="0077225D">
              <w:rPr>
                <w:color w:val="595959" w:themeColor="text1" w:themeTint="A6"/>
                <w:szCs w:val="18"/>
              </w:rPr>
              <w:t xml:space="preserve">instrument waarmee de Europese Unie (EU) lage- en </w:t>
            </w:r>
            <w:proofErr w:type="spellStart"/>
            <w:r w:rsidRPr="0077225D">
              <w:rPr>
                <w:color w:val="595959" w:themeColor="text1" w:themeTint="A6"/>
                <w:szCs w:val="18"/>
              </w:rPr>
              <w:t>lagermiddeninkomenslanden</w:t>
            </w:r>
            <w:proofErr w:type="spellEnd"/>
            <w:r w:rsidRPr="0077225D">
              <w:rPr>
                <w:color w:val="595959" w:themeColor="text1" w:themeTint="A6"/>
                <w:szCs w:val="18"/>
              </w:rPr>
              <w:t xml:space="preserve"> ondersteunt bij hun inspanningen om armoede terug te dringen, economische groei te bevorderen en duurzame ontwikkeling te realiseren. </w:t>
            </w:r>
            <w:r w:rsidRPr="004B3E4F" w:rsidR="004B3E4F">
              <w:rPr>
                <w:color w:val="595959" w:themeColor="text1" w:themeTint="A6"/>
                <w:szCs w:val="18"/>
              </w:rPr>
              <w:t>Dit verslag heeft betrekking op de uitvoering en de effecten van het SAP in de periode 2023-2025</w:t>
            </w:r>
            <w:r w:rsidR="004B3E4F">
              <w:rPr>
                <w:color w:val="595959" w:themeColor="text1" w:themeTint="A6"/>
                <w:szCs w:val="18"/>
              </w:rPr>
              <w:t>.</w:t>
            </w:r>
          </w:p>
        </w:tc>
      </w:tr>
    </w:tbl>
    <w:p w:rsidR="00583A7B" w:rsidP="00176174" w:rsidRDefault="00583A7B" w14:paraId="1C1DCA87" w14:textId="77777777">
      <w:pPr>
        <w:tabs>
          <w:tab w:val="left" w:pos="2052"/>
        </w:tabs>
        <w:rPr>
          <w:szCs w:val="18"/>
        </w:rPr>
      </w:pPr>
    </w:p>
    <w:tbl>
      <w:tblPr>
        <w:tblW w:w="0" w:type="auto"/>
        <w:tblCellMar>
          <w:left w:w="0" w:type="dxa"/>
          <w:right w:w="0" w:type="dxa"/>
        </w:tblCellMar>
        <w:tblLook w:val="04A0" w:firstRow="1" w:lastRow="0" w:firstColumn="1" w:lastColumn="0" w:noHBand="0" w:noVBand="1"/>
      </w:tblPr>
      <w:tblGrid>
        <w:gridCol w:w="421"/>
        <w:gridCol w:w="1134"/>
        <w:gridCol w:w="6378"/>
      </w:tblGrid>
      <w:tr w:rsidRPr="00AD22CE" w:rsidR="00583A7B" w:rsidTr="00CA1030" w14:paraId="05D21A05" w14:textId="77777777">
        <w:tc>
          <w:tcPr>
            <w:tcW w:w="421" w:type="dxa"/>
            <w:vMerge w:val="restart"/>
            <w:tcBorders>
              <w:top w:val="single" w:color="D9D9D9" w:sz="8" w:space="0"/>
              <w:left w:val="single" w:color="D9D9D9" w:sz="8" w:space="0"/>
              <w:bottom w:val="single" w:color="D9D9D9" w:sz="8" w:space="0"/>
              <w:right w:val="nil"/>
            </w:tcBorders>
            <w:shd w:val="clear" w:color="auto" w:fill="F2F2F2"/>
            <w:tcMar>
              <w:top w:w="0" w:type="dxa"/>
              <w:left w:w="108" w:type="dxa"/>
              <w:bottom w:w="0" w:type="dxa"/>
              <w:right w:w="108" w:type="dxa"/>
            </w:tcMar>
          </w:tcPr>
          <w:p w:rsidR="00583A7B" w:rsidP="00CA1030" w:rsidRDefault="00583A7B" w14:paraId="30FCD723" w14:textId="77777777">
            <w:pPr>
              <w:pStyle w:val="Lijstalinea"/>
              <w:numPr>
                <w:ilvl w:val="0"/>
                <w:numId w:val="12"/>
              </w:numPr>
              <w:spacing w:after="240"/>
              <w:ind w:left="312"/>
              <w:rPr>
                <w:szCs w:val="18"/>
              </w:rPr>
            </w:pPr>
          </w:p>
        </w:tc>
        <w:tc>
          <w:tcPr>
            <w:tcW w:w="1134" w:type="dxa"/>
            <w:tcBorders>
              <w:top w:val="single" w:color="D9D9D9" w:sz="8" w:space="0"/>
              <w:left w:val="nil"/>
              <w:bottom w:val="nil"/>
              <w:right w:val="nil"/>
            </w:tcBorders>
            <w:tcMar>
              <w:top w:w="0" w:type="dxa"/>
              <w:left w:w="108" w:type="dxa"/>
              <w:bottom w:w="0" w:type="dxa"/>
              <w:right w:w="108" w:type="dxa"/>
            </w:tcMar>
            <w:hideMark/>
          </w:tcPr>
          <w:p w:rsidR="00583A7B" w:rsidP="00CA1030" w:rsidRDefault="00583A7B" w14:paraId="6ED635F3" w14:textId="77777777">
            <w:pPr>
              <w:spacing w:after="240"/>
              <w:rPr>
                <w:szCs w:val="18"/>
                <w:lang w:eastAsia="nl-NL"/>
              </w:rPr>
            </w:pPr>
            <w:r>
              <w:rPr>
                <w:szCs w:val="18"/>
                <w:lang w:eastAsia="nl-NL"/>
              </w:rPr>
              <w:t>Titel</w:t>
            </w:r>
          </w:p>
        </w:tc>
        <w:tc>
          <w:tcPr>
            <w:tcW w:w="6378" w:type="dxa"/>
            <w:tcBorders>
              <w:top w:val="single" w:color="D9D9D9" w:sz="8" w:space="0"/>
              <w:left w:val="nil"/>
              <w:bottom w:val="nil"/>
              <w:right w:val="single" w:color="D9D9D9" w:sz="8" w:space="0"/>
            </w:tcBorders>
            <w:tcMar>
              <w:top w:w="0" w:type="dxa"/>
              <w:left w:w="108" w:type="dxa"/>
              <w:bottom w:w="0" w:type="dxa"/>
              <w:right w:w="108" w:type="dxa"/>
            </w:tcMar>
            <w:hideMark/>
          </w:tcPr>
          <w:p w:rsidRPr="0090566C" w:rsidR="00583A7B" w:rsidP="00CA1030" w:rsidRDefault="002A14A0" w14:paraId="2AE09C1F" w14:textId="11ADE7A8">
            <w:pPr>
              <w:shd w:val="clear" w:color="auto" w:fill="FFFFFF"/>
              <w:spacing w:after="75"/>
              <w:rPr>
                <w:szCs w:val="18"/>
                <w:lang w:val="en-US" w:eastAsia="nl-NL"/>
              </w:rPr>
            </w:pPr>
            <w:r w:rsidRPr="00AE6BA2">
              <w:rPr>
                <w:lang w:val="en-US"/>
              </w:rPr>
              <w:t xml:space="preserve">Proposal for a COUNCIL IMPLEMENTING DECISION amending Implementing Decision (EU) 2024/1447 as regards the additional financial contribution from Norway </w:t>
            </w:r>
            <w:hyperlink w:history="1" r:id="rId24">
              <w:r w:rsidRPr="00AE6BA2">
                <w:rPr>
                  <w:rStyle w:val="Hyperlink"/>
                  <w:lang w:val="en-US"/>
                </w:rPr>
                <w:t>COM(2026)439</w:t>
              </w:r>
            </w:hyperlink>
          </w:p>
        </w:tc>
      </w:tr>
      <w:tr w:rsidR="00583A7B" w:rsidTr="00CA1030" w14:paraId="694124CB" w14:textId="77777777">
        <w:tc>
          <w:tcPr>
            <w:tcW w:w="0" w:type="auto"/>
            <w:vMerge/>
            <w:tcBorders>
              <w:top w:val="single" w:color="D9D9D9" w:sz="8" w:space="0"/>
              <w:left w:val="single" w:color="D9D9D9" w:sz="8" w:space="0"/>
              <w:bottom w:val="single" w:color="D9D9D9" w:sz="8" w:space="0"/>
              <w:right w:val="nil"/>
            </w:tcBorders>
            <w:vAlign w:val="center"/>
            <w:hideMark/>
          </w:tcPr>
          <w:p w:rsidRPr="0090566C" w:rsidR="00583A7B" w:rsidP="00CA1030" w:rsidRDefault="00583A7B" w14:paraId="683CF39A" w14:textId="77777777">
            <w:pPr>
              <w:rPr>
                <w:rFonts w:cs="Calibri" w:eastAsiaTheme="minorHAnsi"/>
                <w:szCs w:val="18"/>
                <w:lang w:val="en-US"/>
              </w:rPr>
            </w:pPr>
          </w:p>
        </w:tc>
        <w:tc>
          <w:tcPr>
            <w:tcW w:w="1134" w:type="dxa"/>
            <w:tcMar>
              <w:top w:w="0" w:type="dxa"/>
              <w:left w:w="108" w:type="dxa"/>
              <w:bottom w:w="0" w:type="dxa"/>
              <w:right w:w="108" w:type="dxa"/>
            </w:tcMar>
            <w:hideMark/>
          </w:tcPr>
          <w:p w:rsidR="00583A7B" w:rsidP="00CA1030" w:rsidRDefault="00583A7B" w14:paraId="055A4738" w14:textId="77777777">
            <w:pPr>
              <w:spacing w:after="240"/>
              <w:rPr>
                <w:szCs w:val="18"/>
                <w:lang w:eastAsia="nl-NL"/>
              </w:rPr>
            </w:pPr>
            <w:r w:rsidRPr="00BC1E67">
              <w:rPr>
                <w:szCs w:val="18"/>
              </w:rPr>
              <w:t>Voorstel</w:t>
            </w:r>
          </w:p>
        </w:tc>
        <w:tc>
          <w:tcPr>
            <w:tcW w:w="6378" w:type="dxa"/>
            <w:tcBorders>
              <w:top w:val="nil"/>
              <w:left w:val="nil"/>
              <w:bottom w:val="nil"/>
              <w:right w:val="single" w:color="D9D9D9" w:sz="8" w:space="0"/>
            </w:tcBorders>
            <w:tcMar>
              <w:top w:w="0" w:type="dxa"/>
              <w:left w:w="108" w:type="dxa"/>
              <w:bottom w:w="0" w:type="dxa"/>
              <w:right w:w="108" w:type="dxa"/>
            </w:tcMar>
            <w:hideMark/>
          </w:tcPr>
          <w:p w:rsidR="00583A7B" w:rsidP="00CA1030" w:rsidRDefault="00583A7B" w14:paraId="736AF4E0" w14:textId="77777777">
            <w:pPr>
              <w:spacing w:after="240"/>
              <w:rPr>
                <w:b/>
                <w:bCs/>
                <w:szCs w:val="18"/>
                <w:lang w:eastAsia="nl-NL"/>
              </w:rPr>
            </w:pPr>
            <w:r w:rsidRPr="00BC1E67">
              <w:rPr>
                <w:szCs w:val="18"/>
              </w:rPr>
              <w:t>Voor kennisgeving aannemen</w:t>
            </w:r>
          </w:p>
        </w:tc>
      </w:tr>
      <w:tr w:rsidRPr="00E707D2" w:rsidR="00583A7B" w:rsidTr="00CA1030" w14:paraId="5E2F8D13" w14:textId="77777777">
        <w:tc>
          <w:tcPr>
            <w:tcW w:w="0" w:type="auto"/>
            <w:vMerge/>
            <w:tcBorders>
              <w:top w:val="single" w:color="D9D9D9" w:sz="8" w:space="0"/>
              <w:left w:val="single" w:color="D9D9D9" w:sz="8" w:space="0"/>
              <w:bottom w:val="single" w:color="D9D9D9" w:sz="8" w:space="0"/>
              <w:right w:val="nil"/>
            </w:tcBorders>
            <w:vAlign w:val="center"/>
            <w:hideMark/>
          </w:tcPr>
          <w:p w:rsidR="00583A7B" w:rsidP="00CA1030" w:rsidRDefault="00583A7B" w14:paraId="032D5D7C" w14:textId="77777777">
            <w:pPr>
              <w:rPr>
                <w:rFonts w:cs="Calibri" w:eastAsiaTheme="minorHAnsi"/>
                <w:szCs w:val="18"/>
              </w:rPr>
            </w:pPr>
          </w:p>
        </w:tc>
        <w:tc>
          <w:tcPr>
            <w:tcW w:w="1134" w:type="dxa"/>
            <w:tcBorders>
              <w:top w:val="nil"/>
              <w:left w:val="nil"/>
              <w:bottom w:val="single" w:color="D9D9D9" w:sz="8" w:space="0"/>
              <w:right w:val="nil"/>
            </w:tcBorders>
            <w:tcMar>
              <w:top w:w="0" w:type="dxa"/>
              <w:left w:w="108" w:type="dxa"/>
              <w:bottom w:w="0" w:type="dxa"/>
              <w:right w:w="108" w:type="dxa"/>
            </w:tcMar>
            <w:hideMark/>
          </w:tcPr>
          <w:p w:rsidR="00583A7B" w:rsidP="00CA1030" w:rsidRDefault="00583A7B" w14:paraId="7E681A70" w14:textId="77777777">
            <w:pPr>
              <w:spacing w:after="240"/>
              <w:rPr>
                <w:szCs w:val="18"/>
                <w:lang w:eastAsia="nl-NL"/>
              </w:rPr>
            </w:pPr>
            <w:r w:rsidRPr="00BC1E67">
              <w:rPr>
                <w:color w:val="595959" w:themeColor="text1" w:themeTint="A6"/>
                <w:szCs w:val="18"/>
              </w:rPr>
              <w:t>Noot</w:t>
            </w:r>
            <w:r>
              <w:rPr>
                <w:color w:val="595959" w:themeColor="text1" w:themeTint="A6"/>
                <w:szCs w:val="18"/>
              </w:rPr>
              <w:t xml:space="preserve"> </w:t>
            </w:r>
          </w:p>
        </w:tc>
        <w:tc>
          <w:tcPr>
            <w:tcW w:w="6378" w:type="dxa"/>
            <w:tcBorders>
              <w:top w:val="nil"/>
              <w:left w:val="nil"/>
              <w:bottom w:val="single" w:color="D9D9D9" w:sz="8" w:space="0"/>
              <w:right w:val="single" w:color="D9D9D9" w:sz="8" w:space="0"/>
            </w:tcBorders>
            <w:tcMar>
              <w:top w:w="0" w:type="dxa"/>
              <w:left w:w="108" w:type="dxa"/>
              <w:bottom w:w="0" w:type="dxa"/>
              <w:right w:w="108" w:type="dxa"/>
            </w:tcMar>
            <w:hideMark/>
          </w:tcPr>
          <w:p w:rsidRPr="00C51542" w:rsidR="00583A7B" w:rsidP="00D4581A" w:rsidRDefault="005053DC" w14:paraId="7ACB23F6" w14:textId="5E2BAEE0">
            <w:pPr>
              <w:spacing w:after="240"/>
              <w:rPr>
                <w:color w:val="595959" w:themeColor="text1" w:themeTint="A6"/>
                <w:szCs w:val="18"/>
              </w:rPr>
            </w:pPr>
            <w:r>
              <w:rPr>
                <w:color w:val="595959" w:themeColor="text1" w:themeTint="A6"/>
                <w:szCs w:val="18"/>
              </w:rPr>
              <w:t>Noorwegen heeft als niet</w:t>
            </w:r>
            <w:r w:rsidR="00D4581A">
              <w:rPr>
                <w:color w:val="595959" w:themeColor="text1" w:themeTint="A6"/>
                <w:szCs w:val="18"/>
              </w:rPr>
              <w:t>-lidstaat toegezegd extra geld te vertrekken aan Oekraïne via de door de EU beheerde Oekraïnefaciliteit.</w:t>
            </w:r>
          </w:p>
        </w:tc>
      </w:tr>
    </w:tbl>
    <w:p w:rsidR="00583A7B" w:rsidP="00176174" w:rsidRDefault="00583A7B" w14:paraId="4E3DB95C" w14:textId="77777777">
      <w:pPr>
        <w:tabs>
          <w:tab w:val="left" w:pos="2052"/>
        </w:tabs>
        <w:rPr>
          <w:szCs w:val="18"/>
        </w:rPr>
      </w:pPr>
    </w:p>
    <w:tbl>
      <w:tblPr>
        <w:tblW w:w="0" w:type="auto"/>
        <w:tblCellMar>
          <w:left w:w="0" w:type="dxa"/>
          <w:right w:w="0" w:type="dxa"/>
        </w:tblCellMar>
        <w:tblLook w:val="04A0" w:firstRow="1" w:lastRow="0" w:firstColumn="1" w:lastColumn="0" w:noHBand="0" w:noVBand="1"/>
      </w:tblPr>
      <w:tblGrid>
        <w:gridCol w:w="421"/>
        <w:gridCol w:w="1134"/>
        <w:gridCol w:w="6378"/>
      </w:tblGrid>
      <w:tr w:rsidRPr="000F6BA3" w:rsidR="002A14A0" w:rsidTr="00CA1030" w14:paraId="1D058466" w14:textId="77777777">
        <w:tc>
          <w:tcPr>
            <w:tcW w:w="421" w:type="dxa"/>
            <w:vMerge w:val="restart"/>
            <w:tcBorders>
              <w:top w:val="single" w:color="D9D9D9" w:sz="8" w:space="0"/>
              <w:left w:val="single" w:color="D9D9D9" w:sz="8" w:space="0"/>
              <w:bottom w:val="single" w:color="D9D9D9" w:sz="8" w:space="0"/>
              <w:right w:val="nil"/>
            </w:tcBorders>
            <w:shd w:val="clear" w:color="auto" w:fill="F2F2F2"/>
            <w:tcMar>
              <w:top w:w="0" w:type="dxa"/>
              <w:left w:w="108" w:type="dxa"/>
              <w:bottom w:w="0" w:type="dxa"/>
              <w:right w:w="108" w:type="dxa"/>
            </w:tcMar>
          </w:tcPr>
          <w:p w:rsidR="002A14A0" w:rsidP="00CA1030" w:rsidRDefault="002A14A0" w14:paraId="33192959" w14:textId="77777777">
            <w:pPr>
              <w:pStyle w:val="Lijstalinea"/>
              <w:numPr>
                <w:ilvl w:val="0"/>
                <w:numId w:val="12"/>
              </w:numPr>
              <w:spacing w:after="240"/>
              <w:ind w:left="312"/>
              <w:rPr>
                <w:szCs w:val="18"/>
              </w:rPr>
            </w:pPr>
          </w:p>
        </w:tc>
        <w:tc>
          <w:tcPr>
            <w:tcW w:w="1134" w:type="dxa"/>
            <w:tcBorders>
              <w:top w:val="single" w:color="D9D9D9" w:sz="8" w:space="0"/>
              <w:left w:val="nil"/>
              <w:bottom w:val="nil"/>
              <w:right w:val="nil"/>
            </w:tcBorders>
            <w:tcMar>
              <w:top w:w="0" w:type="dxa"/>
              <w:left w:w="108" w:type="dxa"/>
              <w:bottom w:w="0" w:type="dxa"/>
              <w:right w:w="108" w:type="dxa"/>
            </w:tcMar>
            <w:hideMark/>
          </w:tcPr>
          <w:p w:rsidR="002A14A0" w:rsidP="00CA1030" w:rsidRDefault="002A14A0" w14:paraId="6754061C" w14:textId="77777777">
            <w:pPr>
              <w:spacing w:after="240"/>
              <w:rPr>
                <w:szCs w:val="18"/>
                <w:lang w:eastAsia="nl-NL"/>
              </w:rPr>
            </w:pPr>
            <w:r>
              <w:rPr>
                <w:szCs w:val="18"/>
                <w:lang w:eastAsia="nl-NL"/>
              </w:rPr>
              <w:t>Titel</w:t>
            </w:r>
          </w:p>
        </w:tc>
        <w:tc>
          <w:tcPr>
            <w:tcW w:w="6378" w:type="dxa"/>
            <w:tcBorders>
              <w:top w:val="single" w:color="D9D9D9" w:sz="8" w:space="0"/>
              <w:left w:val="nil"/>
              <w:bottom w:val="nil"/>
              <w:right w:val="single" w:color="D9D9D9" w:sz="8" w:space="0"/>
            </w:tcBorders>
            <w:tcMar>
              <w:top w:w="0" w:type="dxa"/>
              <w:left w:w="108" w:type="dxa"/>
              <w:bottom w:w="0" w:type="dxa"/>
              <w:right w:w="108" w:type="dxa"/>
            </w:tcMar>
            <w:hideMark/>
          </w:tcPr>
          <w:p w:rsidRPr="000F6BA3" w:rsidR="002A14A0" w:rsidP="00CA1030" w:rsidRDefault="000F6BA3" w14:paraId="1D7B44A7" w14:textId="5F1DD2D1">
            <w:pPr>
              <w:shd w:val="clear" w:color="auto" w:fill="FFFFFF"/>
              <w:spacing w:after="75"/>
              <w:rPr>
                <w:szCs w:val="18"/>
                <w:lang w:eastAsia="nl-NL"/>
              </w:rPr>
            </w:pPr>
            <w:r w:rsidRPr="00C04E5C">
              <w:t xml:space="preserve">Voorstel voor een BESLUIT VAN DE RAAD betreffende het namens de Europese Unie in te nemen standpunt in het Douanecomité dat is opgericht bij de vrijhandelsovereenkomst tussen de Europese Unie en de Republiek Singapore met betrekking tot de vaststelling van het besluit betreffende de wederzijdse erkenning van het Secure Trade Partnership Plus-programma van Singapore en het programma voor geautoriseerde marktdeelnemers van de Europese Unie </w:t>
            </w:r>
            <w:hyperlink w:history="1" r:id="rId25">
              <w:r w:rsidRPr="00C04E5C">
                <w:rPr>
                  <w:rStyle w:val="Hyperlink"/>
                </w:rPr>
                <w:t>COM(2026)297</w:t>
              </w:r>
            </w:hyperlink>
          </w:p>
        </w:tc>
      </w:tr>
      <w:tr w:rsidR="002A14A0" w:rsidTr="00CA1030" w14:paraId="00D3BA51" w14:textId="77777777">
        <w:tc>
          <w:tcPr>
            <w:tcW w:w="0" w:type="auto"/>
            <w:vMerge/>
            <w:tcBorders>
              <w:top w:val="single" w:color="D9D9D9" w:sz="8" w:space="0"/>
              <w:left w:val="single" w:color="D9D9D9" w:sz="8" w:space="0"/>
              <w:bottom w:val="single" w:color="D9D9D9" w:sz="8" w:space="0"/>
              <w:right w:val="nil"/>
            </w:tcBorders>
            <w:vAlign w:val="center"/>
            <w:hideMark/>
          </w:tcPr>
          <w:p w:rsidRPr="000F6BA3" w:rsidR="002A14A0" w:rsidP="00CA1030" w:rsidRDefault="002A14A0" w14:paraId="77B50CB3" w14:textId="77777777">
            <w:pPr>
              <w:rPr>
                <w:rFonts w:cs="Calibri" w:eastAsiaTheme="minorHAnsi"/>
                <w:szCs w:val="18"/>
              </w:rPr>
            </w:pPr>
          </w:p>
        </w:tc>
        <w:tc>
          <w:tcPr>
            <w:tcW w:w="1134" w:type="dxa"/>
            <w:tcMar>
              <w:top w:w="0" w:type="dxa"/>
              <w:left w:w="108" w:type="dxa"/>
              <w:bottom w:w="0" w:type="dxa"/>
              <w:right w:w="108" w:type="dxa"/>
            </w:tcMar>
            <w:hideMark/>
          </w:tcPr>
          <w:p w:rsidR="002A14A0" w:rsidP="00CA1030" w:rsidRDefault="002A14A0" w14:paraId="77B53273" w14:textId="77777777">
            <w:pPr>
              <w:spacing w:after="240"/>
              <w:rPr>
                <w:szCs w:val="18"/>
                <w:lang w:eastAsia="nl-NL"/>
              </w:rPr>
            </w:pPr>
            <w:r w:rsidRPr="00BC1E67">
              <w:rPr>
                <w:szCs w:val="18"/>
              </w:rPr>
              <w:t>Voorstel</w:t>
            </w:r>
          </w:p>
        </w:tc>
        <w:tc>
          <w:tcPr>
            <w:tcW w:w="6378" w:type="dxa"/>
            <w:tcBorders>
              <w:top w:val="nil"/>
              <w:left w:val="nil"/>
              <w:bottom w:val="nil"/>
              <w:right w:val="single" w:color="D9D9D9" w:sz="8" w:space="0"/>
            </w:tcBorders>
            <w:tcMar>
              <w:top w:w="0" w:type="dxa"/>
              <w:left w:w="108" w:type="dxa"/>
              <w:bottom w:w="0" w:type="dxa"/>
              <w:right w:w="108" w:type="dxa"/>
            </w:tcMar>
            <w:hideMark/>
          </w:tcPr>
          <w:p w:rsidR="002A14A0" w:rsidP="00CA1030" w:rsidRDefault="002A14A0" w14:paraId="7D5D56B1" w14:textId="77777777">
            <w:pPr>
              <w:spacing w:after="240"/>
              <w:rPr>
                <w:b/>
                <w:bCs/>
                <w:szCs w:val="18"/>
                <w:lang w:eastAsia="nl-NL"/>
              </w:rPr>
            </w:pPr>
            <w:r w:rsidRPr="00BC1E67">
              <w:rPr>
                <w:szCs w:val="18"/>
              </w:rPr>
              <w:t>Voor kennisgeving aannemen</w:t>
            </w:r>
          </w:p>
        </w:tc>
      </w:tr>
      <w:tr w:rsidRPr="00E707D2" w:rsidR="002A14A0" w:rsidTr="00CA1030" w14:paraId="6979553F" w14:textId="77777777">
        <w:tc>
          <w:tcPr>
            <w:tcW w:w="0" w:type="auto"/>
            <w:vMerge/>
            <w:tcBorders>
              <w:top w:val="single" w:color="D9D9D9" w:sz="8" w:space="0"/>
              <w:left w:val="single" w:color="D9D9D9" w:sz="8" w:space="0"/>
              <w:bottom w:val="single" w:color="D9D9D9" w:sz="8" w:space="0"/>
              <w:right w:val="nil"/>
            </w:tcBorders>
            <w:vAlign w:val="center"/>
            <w:hideMark/>
          </w:tcPr>
          <w:p w:rsidR="002A14A0" w:rsidP="00CA1030" w:rsidRDefault="002A14A0" w14:paraId="559F6C33" w14:textId="77777777">
            <w:pPr>
              <w:rPr>
                <w:rFonts w:cs="Calibri" w:eastAsiaTheme="minorHAnsi"/>
                <w:szCs w:val="18"/>
              </w:rPr>
            </w:pPr>
          </w:p>
        </w:tc>
        <w:tc>
          <w:tcPr>
            <w:tcW w:w="1134" w:type="dxa"/>
            <w:tcBorders>
              <w:top w:val="nil"/>
              <w:left w:val="nil"/>
              <w:bottom w:val="single" w:color="D9D9D9" w:sz="8" w:space="0"/>
              <w:right w:val="nil"/>
            </w:tcBorders>
            <w:tcMar>
              <w:top w:w="0" w:type="dxa"/>
              <w:left w:w="108" w:type="dxa"/>
              <w:bottom w:w="0" w:type="dxa"/>
              <w:right w:w="108" w:type="dxa"/>
            </w:tcMar>
            <w:hideMark/>
          </w:tcPr>
          <w:p w:rsidR="002A14A0" w:rsidP="00CA1030" w:rsidRDefault="002A14A0" w14:paraId="6006B1E6" w14:textId="77777777">
            <w:pPr>
              <w:spacing w:after="240"/>
              <w:rPr>
                <w:szCs w:val="18"/>
                <w:lang w:eastAsia="nl-NL"/>
              </w:rPr>
            </w:pPr>
            <w:r w:rsidRPr="00BC1E67">
              <w:rPr>
                <w:color w:val="595959" w:themeColor="text1" w:themeTint="A6"/>
                <w:szCs w:val="18"/>
              </w:rPr>
              <w:t>Noot</w:t>
            </w:r>
            <w:r>
              <w:rPr>
                <w:color w:val="595959" w:themeColor="text1" w:themeTint="A6"/>
                <w:szCs w:val="18"/>
              </w:rPr>
              <w:t xml:space="preserve"> </w:t>
            </w:r>
          </w:p>
        </w:tc>
        <w:tc>
          <w:tcPr>
            <w:tcW w:w="6378" w:type="dxa"/>
            <w:tcBorders>
              <w:top w:val="nil"/>
              <w:left w:val="nil"/>
              <w:bottom w:val="single" w:color="D9D9D9" w:sz="8" w:space="0"/>
              <w:right w:val="single" w:color="D9D9D9" w:sz="8" w:space="0"/>
            </w:tcBorders>
            <w:tcMar>
              <w:top w:w="0" w:type="dxa"/>
              <w:left w:w="108" w:type="dxa"/>
              <w:bottom w:w="0" w:type="dxa"/>
              <w:right w:w="108" w:type="dxa"/>
            </w:tcMar>
            <w:hideMark/>
          </w:tcPr>
          <w:p w:rsidR="0022676A" w:rsidP="0022676A" w:rsidRDefault="0022676A" w14:paraId="27BD0680" w14:textId="490D16FB">
            <w:pPr>
              <w:spacing w:after="240"/>
              <w:rPr>
                <w:color w:val="595959" w:themeColor="text1" w:themeTint="A6"/>
                <w:szCs w:val="18"/>
              </w:rPr>
            </w:pPr>
            <w:r>
              <w:rPr>
                <w:color w:val="595959" w:themeColor="text1" w:themeTint="A6"/>
                <w:szCs w:val="18"/>
              </w:rPr>
              <w:t>Dit besluit machtigt de Europese Commissie om een</w:t>
            </w:r>
            <w:r w:rsidR="00CA1DE1">
              <w:rPr>
                <w:color w:val="595959" w:themeColor="text1" w:themeTint="A6"/>
                <w:szCs w:val="18"/>
              </w:rPr>
              <w:t xml:space="preserve"> binnen het vrijhandelsakkoord met Singap</w:t>
            </w:r>
            <w:r w:rsidR="00BF38A0">
              <w:rPr>
                <w:color w:val="595959" w:themeColor="text1" w:themeTint="A6"/>
                <w:szCs w:val="18"/>
              </w:rPr>
              <w:t>ore te komen tot een w</w:t>
            </w:r>
            <w:r w:rsidRPr="00BF38A0" w:rsidR="00BF38A0">
              <w:rPr>
                <w:color w:val="595959" w:themeColor="text1" w:themeTint="A6"/>
                <w:szCs w:val="18"/>
              </w:rPr>
              <w:t>ederzijdse erkenning tussen de Europese Unie en de Republiek Singapore ten aanzien van hun respectieve partnerschapsprogramma’s op handelsgebied.</w:t>
            </w:r>
          </w:p>
          <w:p w:rsidRPr="00C51542" w:rsidR="002A14A0" w:rsidP="00CA1030" w:rsidRDefault="002A14A0" w14:paraId="7BE3B3E5" w14:textId="77777777">
            <w:pPr>
              <w:spacing w:after="240"/>
              <w:rPr>
                <w:color w:val="595959" w:themeColor="text1" w:themeTint="A6"/>
                <w:szCs w:val="18"/>
              </w:rPr>
            </w:pPr>
          </w:p>
        </w:tc>
      </w:tr>
    </w:tbl>
    <w:p w:rsidR="002A14A0" w:rsidP="00176174" w:rsidRDefault="002A14A0" w14:paraId="089ABB89" w14:textId="77777777">
      <w:pPr>
        <w:tabs>
          <w:tab w:val="left" w:pos="2052"/>
        </w:tabs>
        <w:rPr>
          <w:szCs w:val="18"/>
        </w:rPr>
      </w:pPr>
    </w:p>
    <w:tbl>
      <w:tblPr>
        <w:tblW w:w="0" w:type="auto"/>
        <w:tblCellMar>
          <w:left w:w="0" w:type="dxa"/>
          <w:right w:w="0" w:type="dxa"/>
        </w:tblCellMar>
        <w:tblLook w:val="04A0" w:firstRow="1" w:lastRow="0" w:firstColumn="1" w:lastColumn="0" w:noHBand="0" w:noVBand="1"/>
      </w:tblPr>
      <w:tblGrid>
        <w:gridCol w:w="421"/>
        <w:gridCol w:w="1134"/>
        <w:gridCol w:w="6378"/>
      </w:tblGrid>
      <w:tr w:rsidRPr="00AD22CE" w:rsidR="000F6BA3" w:rsidTr="00CA1030" w14:paraId="7C764550" w14:textId="77777777">
        <w:tc>
          <w:tcPr>
            <w:tcW w:w="421" w:type="dxa"/>
            <w:vMerge w:val="restart"/>
            <w:tcBorders>
              <w:top w:val="single" w:color="D9D9D9" w:sz="8" w:space="0"/>
              <w:left w:val="single" w:color="D9D9D9" w:sz="8" w:space="0"/>
              <w:bottom w:val="single" w:color="D9D9D9" w:sz="8" w:space="0"/>
              <w:right w:val="nil"/>
            </w:tcBorders>
            <w:shd w:val="clear" w:color="auto" w:fill="F2F2F2"/>
            <w:tcMar>
              <w:top w:w="0" w:type="dxa"/>
              <w:left w:w="108" w:type="dxa"/>
              <w:bottom w:w="0" w:type="dxa"/>
              <w:right w:w="108" w:type="dxa"/>
            </w:tcMar>
          </w:tcPr>
          <w:p w:rsidR="000F6BA3" w:rsidP="00CA1030" w:rsidRDefault="000F6BA3" w14:paraId="688E6219" w14:textId="77777777">
            <w:pPr>
              <w:pStyle w:val="Lijstalinea"/>
              <w:numPr>
                <w:ilvl w:val="0"/>
                <w:numId w:val="12"/>
              </w:numPr>
              <w:spacing w:after="240"/>
              <w:ind w:left="312"/>
              <w:rPr>
                <w:szCs w:val="18"/>
              </w:rPr>
            </w:pPr>
          </w:p>
        </w:tc>
        <w:tc>
          <w:tcPr>
            <w:tcW w:w="1134" w:type="dxa"/>
            <w:tcBorders>
              <w:top w:val="single" w:color="D9D9D9" w:sz="8" w:space="0"/>
              <w:left w:val="nil"/>
              <w:bottom w:val="nil"/>
              <w:right w:val="nil"/>
            </w:tcBorders>
            <w:tcMar>
              <w:top w:w="0" w:type="dxa"/>
              <w:left w:w="108" w:type="dxa"/>
              <w:bottom w:w="0" w:type="dxa"/>
              <w:right w:w="108" w:type="dxa"/>
            </w:tcMar>
            <w:hideMark/>
          </w:tcPr>
          <w:p w:rsidR="000F6BA3" w:rsidP="00CA1030" w:rsidRDefault="000F6BA3" w14:paraId="395638FE" w14:textId="77777777">
            <w:pPr>
              <w:spacing w:after="240"/>
              <w:rPr>
                <w:szCs w:val="18"/>
                <w:lang w:eastAsia="nl-NL"/>
              </w:rPr>
            </w:pPr>
            <w:r>
              <w:rPr>
                <w:szCs w:val="18"/>
                <w:lang w:eastAsia="nl-NL"/>
              </w:rPr>
              <w:t>Titel</w:t>
            </w:r>
          </w:p>
        </w:tc>
        <w:tc>
          <w:tcPr>
            <w:tcW w:w="6378" w:type="dxa"/>
            <w:tcBorders>
              <w:top w:val="single" w:color="D9D9D9" w:sz="8" w:space="0"/>
              <w:left w:val="nil"/>
              <w:bottom w:val="nil"/>
              <w:right w:val="single" w:color="D9D9D9" w:sz="8" w:space="0"/>
            </w:tcBorders>
            <w:tcMar>
              <w:top w:w="0" w:type="dxa"/>
              <w:left w:w="108" w:type="dxa"/>
              <w:bottom w:w="0" w:type="dxa"/>
              <w:right w:w="108" w:type="dxa"/>
            </w:tcMar>
            <w:hideMark/>
          </w:tcPr>
          <w:p w:rsidRPr="00504D48" w:rsidR="000F6BA3" w:rsidP="00CA1030" w:rsidRDefault="00504D48" w14:paraId="3BD52EEE" w14:textId="6829B2FA">
            <w:pPr>
              <w:shd w:val="clear" w:color="auto" w:fill="FFFFFF"/>
              <w:spacing w:after="75"/>
              <w:rPr>
                <w:szCs w:val="18"/>
                <w:lang w:val="en-US" w:eastAsia="nl-NL"/>
              </w:rPr>
            </w:pPr>
            <w:r w:rsidRPr="00C04E5C">
              <w:rPr>
                <w:lang w:val="en-US"/>
              </w:rPr>
              <w:t xml:space="preserve">REPORT FROM THE COMMISSION TO THE EUROPEAN PARLIAMENT AND THE COUNCIL on the follow-up to the discharge for the 2024 financial year </w:t>
            </w:r>
            <w:hyperlink w:history="1" r:id="rId26">
              <w:r w:rsidRPr="00C04E5C">
                <w:rPr>
                  <w:rStyle w:val="Hyperlink"/>
                  <w:lang w:val="en-US"/>
                </w:rPr>
                <w:t>COM(2026)344</w:t>
              </w:r>
            </w:hyperlink>
          </w:p>
        </w:tc>
      </w:tr>
      <w:tr w:rsidR="000F6BA3" w:rsidTr="00CA1030" w14:paraId="3310F7B2" w14:textId="77777777">
        <w:tc>
          <w:tcPr>
            <w:tcW w:w="0" w:type="auto"/>
            <w:vMerge/>
            <w:tcBorders>
              <w:top w:val="single" w:color="D9D9D9" w:sz="8" w:space="0"/>
              <w:left w:val="single" w:color="D9D9D9" w:sz="8" w:space="0"/>
              <w:bottom w:val="single" w:color="D9D9D9" w:sz="8" w:space="0"/>
              <w:right w:val="nil"/>
            </w:tcBorders>
            <w:vAlign w:val="center"/>
            <w:hideMark/>
          </w:tcPr>
          <w:p w:rsidRPr="00504D48" w:rsidR="000F6BA3" w:rsidP="00CA1030" w:rsidRDefault="000F6BA3" w14:paraId="604DFAA2" w14:textId="77777777">
            <w:pPr>
              <w:rPr>
                <w:rFonts w:cs="Calibri" w:eastAsiaTheme="minorHAnsi"/>
                <w:szCs w:val="18"/>
                <w:lang w:val="en-US"/>
              </w:rPr>
            </w:pPr>
          </w:p>
        </w:tc>
        <w:tc>
          <w:tcPr>
            <w:tcW w:w="1134" w:type="dxa"/>
            <w:tcMar>
              <w:top w:w="0" w:type="dxa"/>
              <w:left w:w="108" w:type="dxa"/>
              <w:bottom w:w="0" w:type="dxa"/>
              <w:right w:w="108" w:type="dxa"/>
            </w:tcMar>
            <w:hideMark/>
          </w:tcPr>
          <w:p w:rsidR="000F6BA3" w:rsidP="00CA1030" w:rsidRDefault="000F6BA3" w14:paraId="2A94FA56" w14:textId="77777777">
            <w:pPr>
              <w:spacing w:after="240"/>
              <w:rPr>
                <w:szCs w:val="18"/>
                <w:lang w:eastAsia="nl-NL"/>
              </w:rPr>
            </w:pPr>
            <w:r w:rsidRPr="00BC1E67">
              <w:rPr>
                <w:szCs w:val="18"/>
              </w:rPr>
              <w:t>Voorstel</w:t>
            </w:r>
          </w:p>
        </w:tc>
        <w:tc>
          <w:tcPr>
            <w:tcW w:w="6378" w:type="dxa"/>
            <w:tcBorders>
              <w:top w:val="nil"/>
              <w:left w:val="nil"/>
              <w:bottom w:val="nil"/>
              <w:right w:val="single" w:color="D9D9D9" w:sz="8" w:space="0"/>
            </w:tcBorders>
            <w:tcMar>
              <w:top w:w="0" w:type="dxa"/>
              <w:left w:w="108" w:type="dxa"/>
              <w:bottom w:w="0" w:type="dxa"/>
              <w:right w:w="108" w:type="dxa"/>
            </w:tcMar>
            <w:hideMark/>
          </w:tcPr>
          <w:p w:rsidR="000F6BA3" w:rsidP="00CA1030" w:rsidRDefault="000F6BA3" w14:paraId="305474C8" w14:textId="77777777">
            <w:pPr>
              <w:spacing w:after="240"/>
              <w:rPr>
                <w:b/>
                <w:bCs/>
                <w:szCs w:val="18"/>
                <w:lang w:eastAsia="nl-NL"/>
              </w:rPr>
            </w:pPr>
            <w:r w:rsidRPr="00BC1E67">
              <w:rPr>
                <w:szCs w:val="18"/>
              </w:rPr>
              <w:t>Voor kennisgeving aannemen</w:t>
            </w:r>
          </w:p>
        </w:tc>
      </w:tr>
      <w:tr w:rsidRPr="00E707D2" w:rsidR="000F6BA3" w:rsidTr="00CA1030" w14:paraId="05C81B4A" w14:textId="77777777">
        <w:tc>
          <w:tcPr>
            <w:tcW w:w="0" w:type="auto"/>
            <w:vMerge/>
            <w:tcBorders>
              <w:top w:val="single" w:color="D9D9D9" w:sz="8" w:space="0"/>
              <w:left w:val="single" w:color="D9D9D9" w:sz="8" w:space="0"/>
              <w:bottom w:val="single" w:color="D9D9D9" w:sz="8" w:space="0"/>
              <w:right w:val="nil"/>
            </w:tcBorders>
            <w:vAlign w:val="center"/>
            <w:hideMark/>
          </w:tcPr>
          <w:p w:rsidR="000F6BA3" w:rsidP="00CA1030" w:rsidRDefault="000F6BA3" w14:paraId="2CFB35BE" w14:textId="77777777">
            <w:pPr>
              <w:rPr>
                <w:rFonts w:cs="Calibri" w:eastAsiaTheme="minorHAnsi"/>
                <w:szCs w:val="18"/>
              </w:rPr>
            </w:pPr>
          </w:p>
        </w:tc>
        <w:tc>
          <w:tcPr>
            <w:tcW w:w="1134" w:type="dxa"/>
            <w:tcBorders>
              <w:top w:val="nil"/>
              <w:left w:val="nil"/>
              <w:bottom w:val="single" w:color="D9D9D9" w:sz="8" w:space="0"/>
              <w:right w:val="nil"/>
            </w:tcBorders>
            <w:tcMar>
              <w:top w:w="0" w:type="dxa"/>
              <w:left w:w="108" w:type="dxa"/>
              <w:bottom w:w="0" w:type="dxa"/>
              <w:right w:w="108" w:type="dxa"/>
            </w:tcMar>
            <w:hideMark/>
          </w:tcPr>
          <w:p w:rsidR="000F6BA3" w:rsidP="00CA1030" w:rsidRDefault="000F6BA3" w14:paraId="3C4977D7" w14:textId="77777777">
            <w:pPr>
              <w:spacing w:after="240"/>
              <w:rPr>
                <w:szCs w:val="18"/>
                <w:lang w:eastAsia="nl-NL"/>
              </w:rPr>
            </w:pPr>
            <w:r w:rsidRPr="00BC1E67">
              <w:rPr>
                <w:color w:val="595959" w:themeColor="text1" w:themeTint="A6"/>
                <w:szCs w:val="18"/>
              </w:rPr>
              <w:t>Noot</w:t>
            </w:r>
            <w:r>
              <w:rPr>
                <w:color w:val="595959" w:themeColor="text1" w:themeTint="A6"/>
                <w:szCs w:val="18"/>
              </w:rPr>
              <w:t xml:space="preserve"> </w:t>
            </w:r>
          </w:p>
        </w:tc>
        <w:tc>
          <w:tcPr>
            <w:tcW w:w="6378" w:type="dxa"/>
            <w:tcBorders>
              <w:top w:val="nil"/>
              <w:left w:val="nil"/>
              <w:bottom w:val="single" w:color="D9D9D9" w:sz="8" w:space="0"/>
              <w:right w:val="single" w:color="D9D9D9" w:sz="8" w:space="0"/>
            </w:tcBorders>
            <w:tcMar>
              <w:top w:w="0" w:type="dxa"/>
              <w:left w:w="108" w:type="dxa"/>
              <w:bottom w:w="0" w:type="dxa"/>
              <w:right w:w="108" w:type="dxa"/>
            </w:tcMar>
            <w:hideMark/>
          </w:tcPr>
          <w:p w:rsidRPr="006A72B8" w:rsidR="006A72B8" w:rsidP="006A72B8" w:rsidRDefault="006A72B8" w14:paraId="2CA65EC9" w14:textId="77777777">
            <w:pPr>
              <w:spacing w:after="240"/>
              <w:rPr>
                <w:color w:val="595959" w:themeColor="text1" w:themeTint="A6"/>
                <w:szCs w:val="18"/>
              </w:rPr>
            </w:pPr>
            <w:r w:rsidRPr="006A72B8">
              <w:rPr>
                <w:color w:val="595959" w:themeColor="text1" w:themeTint="A6"/>
                <w:szCs w:val="18"/>
              </w:rPr>
              <w:t>Op 29 april 2026 besloot het Europees Parlement, rekening houdend met een aanbeveling van de Raad, de Commissie kwijting te verlenen voor de uitvoering van de EU-begroting in 2024.</w:t>
            </w:r>
          </w:p>
          <w:p w:rsidRPr="006A72B8" w:rsidR="006A72B8" w:rsidP="006A72B8" w:rsidRDefault="006A72B8" w14:paraId="058F06A9" w14:textId="73B2A1BC">
            <w:pPr>
              <w:spacing w:after="240"/>
              <w:rPr>
                <w:color w:val="595959" w:themeColor="text1" w:themeTint="A6"/>
                <w:szCs w:val="18"/>
              </w:rPr>
            </w:pPr>
            <w:r w:rsidRPr="006A72B8">
              <w:rPr>
                <w:color w:val="595959" w:themeColor="text1" w:themeTint="A6"/>
                <w:szCs w:val="18"/>
              </w:rPr>
              <w:t>In dit verslag wordt een overzicht gegeven van de belangrijkste acties van de Commissie naar aanleiding van de voornaamste verzoeken van: i) het Europees Parlement, die zijn opgenomen in zijn kwijtingsresolutie en ii) de Raad, die zijn opgenomen in zijn aanbeveling over de kwijting</w:t>
            </w:r>
            <w:r w:rsidR="005C1660">
              <w:rPr>
                <w:color w:val="595959" w:themeColor="text1" w:themeTint="A6"/>
                <w:szCs w:val="18"/>
              </w:rPr>
              <w:t>.</w:t>
            </w:r>
          </w:p>
          <w:p w:rsidRPr="00C51542" w:rsidR="000F6BA3" w:rsidP="00CA1030" w:rsidRDefault="000F6BA3" w14:paraId="69874753" w14:textId="77777777">
            <w:pPr>
              <w:spacing w:after="240"/>
              <w:rPr>
                <w:color w:val="595959" w:themeColor="text1" w:themeTint="A6"/>
                <w:szCs w:val="18"/>
              </w:rPr>
            </w:pPr>
          </w:p>
        </w:tc>
      </w:tr>
    </w:tbl>
    <w:p w:rsidR="000F6BA3" w:rsidP="00176174" w:rsidRDefault="000F6BA3" w14:paraId="40BB3288" w14:textId="77777777">
      <w:pPr>
        <w:tabs>
          <w:tab w:val="left" w:pos="2052"/>
        </w:tabs>
        <w:rPr>
          <w:szCs w:val="18"/>
        </w:rPr>
      </w:pPr>
    </w:p>
    <w:tbl>
      <w:tblPr>
        <w:tblW w:w="0" w:type="auto"/>
        <w:tblCellMar>
          <w:left w:w="0" w:type="dxa"/>
          <w:right w:w="0" w:type="dxa"/>
        </w:tblCellMar>
        <w:tblLook w:val="04A0" w:firstRow="1" w:lastRow="0" w:firstColumn="1" w:lastColumn="0" w:noHBand="0" w:noVBand="1"/>
      </w:tblPr>
      <w:tblGrid>
        <w:gridCol w:w="421"/>
        <w:gridCol w:w="1134"/>
        <w:gridCol w:w="6378"/>
      </w:tblGrid>
      <w:tr w:rsidRPr="00AD22CE" w:rsidR="000F6BA3" w:rsidTr="00CA1030" w14:paraId="0030822E" w14:textId="77777777">
        <w:tc>
          <w:tcPr>
            <w:tcW w:w="421" w:type="dxa"/>
            <w:vMerge w:val="restart"/>
            <w:tcBorders>
              <w:top w:val="single" w:color="D9D9D9" w:sz="8" w:space="0"/>
              <w:left w:val="single" w:color="D9D9D9" w:sz="8" w:space="0"/>
              <w:bottom w:val="single" w:color="D9D9D9" w:sz="8" w:space="0"/>
              <w:right w:val="nil"/>
            </w:tcBorders>
            <w:shd w:val="clear" w:color="auto" w:fill="F2F2F2"/>
            <w:tcMar>
              <w:top w:w="0" w:type="dxa"/>
              <w:left w:w="108" w:type="dxa"/>
              <w:bottom w:w="0" w:type="dxa"/>
              <w:right w:w="108" w:type="dxa"/>
            </w:tcMar>
          </w:tcPr>
          <w:p w:rsidR="000F6BA3" w:rsidP="00CA1030" w:rsidRDefault="000F6BA3" w14:paraId="0DE06599" w14:textId="77777777">
            <w:pPr>
              <w:pStyle w:val="Lijstalinea"/>
              <w:numPr>
                <w:ilvl w:val="0"/>
                <w:numId w:val="12"/>
              </w:numPr>
              <w:spacing w:after="240"/>
              <w:ind w:left="312"/>
              <w:rPr>
                <w:szCs w:val="18"/>
              </w:rPr>
            </w:pPr>
          </w:p>
        </w:tc>
        <w:tc>
          <w:tcPr>
            <w:tcW w:w="1134" w:type="dxa"/>
            <w:tcBorders>
              <w:top w:val="single" w:color="D9D9D9" w:sz="8" w:space="0"/>
              <w:left w:val="nil"/>
              <w:bottom w:val="nil"/>
              <w:right w:val="nil"/>
            </w:tcBorders>
            <w:tcMar>
              <w:top w:w="0" w:type="dxa"/>
              <w:left w:w="108" w:type="dxa"/>
              <w:bottom w:w="0" w:type="dxa"/>
              <w:right w:w="108" w:type="dxa"/>
            </w:tcMar>
            <w:hideMark/>
          </w:tcPr>
          <w:p w:rsidR="000F6BA3" w:rsidP="00CA1030" w:rsidRDefault="000F6BA3" w14:paraId="74A64F0F" w14:textId="77777777">
            <w:pPr>
              <w:spacing w:after="240"/>
              <w:rPr>
                <w:szCs w:val="18"/>
                <w:lang w:eastAsia="nl-NL"/>
              </w:rPr>
            </w:pPr>
            <w:r>
              <w:rPr>
                <w:szCs w:val="18"/>
                <w:lang w:eastAsia="nl-NL"/>
              </w:rPr>
              <w:t>Titel</w:t>
            </w:r>
          </w:p>
        </w:tc>
        <w:tc>
          <w:tcPr>
            <w:tcW w:w="6378" w:type="dxa"/>
            <w:tcBorders>
              <w:top w:val="single" w:color="D9D9D9" w:sz="8" w:space="0"/>
              <w:left w:val="nil"/>
              <w:bottom w:val="nil"/>
              <w:right w:val="single" w:color="D9D9D9" w:sz="8" w:space="0"/>
            </w:tcBorders>
            <w:tcMar>
              <w:top w:w="0" w:type="dxa"/>
              <w:left w:w="108" w:type="dxa"/>
              <w:bottom w:w="0" w:type="dxa"/>
              <w:right w:w="108" w:type="dxa"/>
            </w:tcMar>
            <w:hideMark/>
          </w:tcPr>
          <w:p w:rsidRPr="00B9344A" w:rsidR="000F6BA3" w:rsidP="00CA1030" w:rsidRDefault="00B9344A" w14:paraId="2B33E04C" w14:textId="19F8E0B8">
            <w:pPr>
              <w:shd w:val="clear" w:color="auto" w:fill="FFFFFF"/>
              <w:spacing w:after="75"/>
              <w:rPr>
                <w:szCs w:val="18"/>
                <w:lang w:val="en-US" w:eastAsia="nl-NL"/>
              </w:rPr>
            </w:pPr>
            <w:r w:rsidRPr="00C04E5C">
              <w:rPr>
                <w:lang w:val="en-US"/>
              </w:rPr>
              <w:t xml:space="preserve">REPORT FROM THE COMMISSION TO THE EUROPEAN PARLIAMENT AND THE COUNCIL CONVERGENCE REPORT 2026 (prepared in accordance with Article 140(1) of the Treaty on the Functioning of the European Union)  </w:t>
            </w:r>
            <w:hyperlink w:history="1" r:id="rId27">
              <w:r w:rsidRPr="00C04E5C">
                <w:rPr>
                  <w:rStyle w:val="Hyperlink"/>
                  <w:lang w:val="en-US"/>
                </w:rPr>
                <w:t>COM(2026)585</w:t>
              </w:r>
            </w:hyperlink>
          </w:p>
        </w:tc>
      </w:tr>
      <w:tr w:rsidR="000F6BA3" w:rsidTr="00CA1030" w14:paraId="1CB3CB71" w14:textId="77777777">
        <w:tc>
          <w:tcPr>
            <w:tcW w:w="0" w:type="auto"/>
            <w:vMerge/>
            <w:tcBorders>
              <w:top w:val="single" w:color="D9D9D9" w:sz="8" w:space="0"/>
              <w:left w:val="single" w:color="D9D9D9" w:sz="8" w:space="0"/>
              <w:bottom w:val="single" w:color="D9D9D9" w:sz="8" w:space="0"/>
              <w:right w:val="nil"/>
            </w:tcBorders>
            <w:vAlign w:val="center"/>
            <w:hideMark/>
          </w:tcPr>
          <w:p w:rsidRPr="00B9344A" w:rsidR="000F6BA3" w:rsidP="00CA1030" w:rsidRDefault="000F6BA3" w14:paraId="5FFEC586" w14:textId="77777777">
            <w:pPr>
              <w:rPr>
                <w:rFonts w:cs="Calibri" w:eastAsiaTheme="minorHAnsi"/>
                <w:szCs w:val="18"/>
                <w:lang w:val="en-US"/>
              </w:rPr>
            </w:pPr>
          </w:p>
        </w:tc>
        <w:tc>
          <w:tcPr>
            <w:tcW w:w="1134" w:type="dxa"/>
            <w:tcMar>
              <w:top w:w="0" w:type="dxa"/>
              <w:left w:w="108" w:type="dxa"/>
              <w:bottom w:w="0" w:type="dxa"/>
              <w:right w:w="108" w:type="dxa"/>
            </w:tcMar>
            <w:hideMark/>
          </w:tcPr>
          <w:p w:rsidR="000F6BA3" w:rsidP="00CA1030" w:rsidRDefault="000F6BA3" w14:paraId="4BEC82F7" w14:textId="77777777">
            <w:pPr>
              <w:spacing w:after="240"/>
              <w:rPr>
                <w:szCs w:val="18"/>
                <w:lang w:eastAsia="nl-NL"/>
              </w:rPr>
            </w:pPr>
            <w:r w:rsidRPr="00BC1E67">
              <w:rPr>
                <w:szCs w:val="18"/>
              </w:rPr>
              <w:t>Voorstel</w:t>
            </w:r>
          </w:p>
        </w:tc>
        <w:tc>
          <w:tcPr>
            <w:tcW w:w="6378" w:type="dxa"/>
            <w:tcBorders>
              <w:top w:val="nil"/>
              <w:left w:val="nil"/>
              <w:bottom w:val="nil"/>
              <w:right w:val="single" w:color="D9D9D9" w:sz="8" w:space="0"/>
            </w:tcBorders>
            <w:tcMar>
              <w:top w:w="0" w:type="dxa"/>
              <w:left w:w="108" w:type="dxa"/>
              <w:bottom w:w="0" w:type="dxa"/>
              <w:right w:w="108" w:type="dxa"/>
            </w:tcMar>
            <w:hideMark/>
          </w:tcPr>
          <w:p w:rsidR="000F6BA3" w:rsidP="00CA1030" w:rsidRDefault="000F6BA3" w14:paraId="4B692B6D" w14:textId="77777777">
            <w:pPr>
              <w:spacing w:after="240"/>
              <w:rPr>
                <w:b/>
                <w:bCs/>
                <w:szCs w:val="18"/>
                <w:lang w:eastAsia="nl-NL"/>
              </w:rPr>
            </w:pPr>
            <w:r w:rsidRPr="00BC1E67">
              <w:rPr>
                <w:szCs w:val="18"/>
              </w:rPr>
              <w:t>Voor kennisgeving aannemen</w:t>
            </w:r>
          </w:p>
        </w:tc>
      </w:tr>
      <w:tr w:rsidRPr="00E707D2" w:rsidR="000F6BA3" w:rsidTr="00CA1030" w14:paraId="640D4160" w14:textId="77777777">
        <w:tc>
          <w:tcPr>
            <w:tcW w:w="0" w:type="auto"/>
            <w:vMerge/>
            <w:tcBorders>
              <w:top w:val="single" w:color="D9D9D9" w:sz="8" w:space="0"/>
              <w:left w:val="single" w:color="D9D9D9" w:sz="8" w:space="0"/>
              <w:bottom w:val="single" w:color="D9D9D9" w:sz="8" w:space="0"/>
              <w:right w:val="nil"/>
            </w:tcBorders>
            <w:vAlign w:val="center"/>
            <w:hideMark/>
          </w:tcPr>
          <w:p w:rsidR="000F6BA3" w:rsidP="00CA1030" w:rsidRDefault="000F6BA3" w14:paraId="38907588" w14:textId="77777777">
            <w:pPr>
              <w:rPr>
                <w:rFonts w:cs="Calibri" w:eastAsiaTheme="minorHAnsi"/>
                <w:szCs w:val="18"/>
              </w:rPr>
            </w:pPr>
          </w:p>
        </w:tc>
        <w:tc>
          <w:tcPr>
            <w:tcW w:w="1134" w:type="dxa"/>
            <w:tcBorders>
              <w:top w:val="nil"/>
              <w:left w:val="nil"/>
              <w:bottom w:val="single" w:color="D9D9D9" w:sz="8" w:space="0"/>
              <w:right w:val="nil"/>
            </w:tcBorders>
            <w:tcMar>
              <w:top w:w="0" w:type="dxa"/>
              <w:left w:w="108" w:type="dxa"/>
              <w:bottom w:w="0" w:type="dxa"/>
              <w:right w:w="108" w:type="dxa"/>
            </w:tcMar>
            <w:hideMark/>
          </w:tcPr>
          <w:p w:rsidR="000F6BA3" w:rsidP="00CA1030" w:rsidRDefault="000F6BA3" w14:paraId="18F9C730" w14:textId="77777777">
            <w:pPr>
              <w:spacing w:after="240"/>
              <w:rPr>
                <w:szCs w:val="18"/>
                <w:lang w:eastAsia="nl-NL"/>
              </w:rPr>
            </w:pPr>
            <w:r w:rsidRPr="00BC1E67">
              <w:rPr>
                <w:color w:val="595959" w:themeColor="text1" w:themeTint="A6"/>
                <w:szCs w:val="18"/>
              </w:rPr>
              <w:t>Noot</w:t>
            </w:r>
            <w:r>
              <w:rPr>
                <w:color w:val="595959" w:themeColor="text1" w:themeTint="A6"/>
                <w:szCs w:val="18"/>
              </w:rPr>
              <w:t xml:space="preserve"> </w:t>
            </w:r>
          </w:p>
        </w:tc>
        <w:tc>
          <w:tcPr>
            <w:tcW w:w="6378" w:type="dxa"/>
            <w:tcBorders>
              <w:top w:val="nil"/>
              <w:left w:val="nil"/>
              <w:bottom w:val="single" w:color="D9D9D9" w:sz="8" w:space="0"/>
              <w:right w:val="single" w:color="D9D9D9" w:sz="8" w:space="0"/>
            </w:tcBorders>
            <w:tcMar>
              <w:top w:w="0" w:type="dxa"/>
              <w:left w:w="108" w:type="dxa"/>
              <w:bottom w:w="0" w:type="dxa"/>
              <w:right w:w="108" w:type="dxa"/>
            </w:tcMar>
            <w:hideMark/>
          </w:tcPr>
          <w:p w:rsidRPr="00C51542" w:rsidR="000F6BA3" w:rsidP="005F4720" w:rsidRDefault="00C9312F" w14:paraId="415B3BAD" w14:textId="06CB9F2F">
            <w:pPr>
              <w:spacing w:after="240"/>
              <w:rPr>
                <w:color w:val="595959" w:themeColor="text1" w:themeTint="A6"/>
                <w:szCs w:val="18"/>
              </w:rPr>
            </w:pPr>
            <w:r>
              <w:rPr>
                <w:color w:val="595959" w:themeColor="text1" w:themeTint="A6"/>
                <w:szCs w:val="18"/>
              </w:rPr>
              <w:t>In dit</w:t>
            </w:r>
            <w:r w:rsidRPr="00C9312F">
              <w:rPr>
                <w:color w:val="595959" w:themeColor="text1" w:themeTint="A6"/>
                <w:szCs w:val="18"/>
              </w:rPr>
              <w:t xml:space="preserve"> convergentieverslag 2026</w:t>
            </w:r>
            <w:r w:rsidR="00B94DFB">
              <w:rPr>
                <w:color w:val="595959" w:themeColor="text1" w:themeTint="A6"/>
                <w:szCs w:val="18"/>
              </w:rPr>
              <w:t xml:space="preserve"> onderzoekt de Commissie in hoeverre een vijftal lidstaten buiten de eurozone (</w:t>
            </w:r>
            <w:r w:rsidRPr="00C9312F" w:rsidR="00B94DFB">
              <w:rPr>
                <w:color w:val="595959" w:themeColor="text1" w:themeTint="A6"/>
                <w:szCs w:val="18"/>
              </w:rPr>
              <w:t>Hongarije, Polen, Roemenië, Tsjechië en Zweden</w:t>
            </w:r>
            <w:r w:rsidR="00B94DFB">
              <w:rPr>
                <w:color w:val="595959" w:themeColor="text1" w:themeTint="A6"/>
                <w:szCs w:val="18"/>
              </w:rPr>
              <w:t>) voldoen aan de zogeheten convergentiecriteria</w:t>
            </w:r>
            <w:r w:rsidR="005F4720">
              <w:rPr>
                <w:color w:val="595959" w:themeColor="text1" w:themeTint="A6"/>
                <w:szCs w:val="18"/>
              </w:rPr>
              <w:t xml:space="preserve"> van de euro.</w:t>
            </w:r>
          </w:p>
        </w:tc>
      </w:tr>
    </w:tbl>
    <w:p w:rsidRPr="006746A1" w:rsidR="00FE6C55" w:rsidRDefault="00FE6C55" w14:paraId="2075AC37" w14:textId="77777777">
      <w:pPr>
        <w:tabs>
          <w:tab w:val="left" w:pos="2052"/>
        </w:tabs>
        <w:rPr>
          <w:szCs w:val="18"/>
        </w:rPr>
      </w:pPr>
    </w:p>
    <w:sectPr w:rsidRPr="006746A1" w:rsidR="00FE6C55" w:rsidSect="00BF62AD">
      <w:headerReference w:type="default" r:id="rId28"/>
      <w:footerReference w:type="default" r:id="rId29"/>
      <w:type w:val="continuous"/>
      <w:pgSz w:w="11907" w:h="16840" w:code="9"/>
      <w:pgMar w:top="3255" w:right="1701" w:bottom="1418" w:left="2211" w:header="2370" w:footer="709" w:gutter="0"/>
      <w:cols w:space="708"/>
      <w:docGrid w:type="lines" w:linePitch="284"/>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0A5C9D" w14:textId="77777777" w:rsidR="00A60F18" w:rsidRDefault="00A60F18">
      <w:r>
        <w:separator/>
      </w:r>
    </w:p>
  </w:endnote>
  <w:endnote w:type="continuationSeparator" w:id="0">
    <w:p w14:paraId="03A4C8AD" w14:textId="77777777" w:rsidR="00A60F18" w:rsidRDefault="00A60F18">
      <w:r>
        <w:continuationSeparator/>
      </w:r>
    </w:p>
  </w:endnote>
  <w:endnote w:type="continuationNotice" w:id="1">
    <w:p w14:paraId="723D6F0D" w14:textId="77777777" w:rsidR="00A60F18" w:rsidRDefault="00A60F1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ACF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ohit Hindi">
    <w:altName w:val="Cambria"/>
    <w:charset w:val="00"/>
    <w:family w:val="auto"/>
    <w:pitch w:val="default"/>
  </w:font>
  <w:font w:name="Arial Unicode MS">
    <w:panose1 w:val="020B0604020202020204"/>
    <w:charset w:val="00"/>
    <w:family w:val="roman"/>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FCFED" w14:textId="5E7088B5" w:rsidR="00A42CDC" w:rsidRDefault="00FD2D19">
    <w:pPr>
      <w:pStyle w:val="Voettekst"/>
    </w:pPr>
    <w:r>
      <w:rPr>
        <w:noProof/>
      </w:rPr>
      <mc:AlternateContent>
        <mc:Choice Requires="wps">
          <w:drawing>
            <wp:anchor distT="0" distB="0" distL="0" distR="0" simplePos="0" relativeHeight="251658246" behindDoc="0" locked="1" layoutInCell="1" allowOverlap="1" wp14:anchorId="28CFF8D1" wp14:editId="3466950B">
              <wp:simplePos x="0" y="0"/>
              <wp:positionH relativeFrom="page">
                <wp:posOffset>2952115</wp:posOffset>
              </wp:positionH>
              <wp:positionV relativeFrom="page">
                <wp:posOffset>10333355</wp:posOffset>
              </wp:positionV>
              <wp:extent cx="1170305" cy="125730"/>
              <wp:effectExtent l="0" t="0" r="0" b="7620"/>
              <wp:wrapSquare wrapText="bothSides"/>
              <wp:docPr id="986623567" name="Tekstvak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125730"/>
                      </a:xfrm>
                      <a:prstGeom prst="rect">
                        <a:avLst/>
                      </a:prstGeom>
                      <a:solidFill>
                        <a:srgbClr val="FFFFFF"/>
                      </a:solidFill>
                      <a:ln w="0">
                        <a:solidFill>
                          <a:srgbClr val="FFFFFF"/>
                        </a:solidFill>
                        <a:miter lim="800000"/>
                        <a:headEnd/>
                        <a:tailEnd/>
                      </a:ln>
                    </wps:spPr>
                    <wps:txbx>
                      <w:txbxContent>
                        <w:p w14:paraId="0058EF62" w14:textId="1963C571" w:rsidR="00A42CDC" w:rsidRDefault="00F407B0">
                          <w:pPr>
                            <w:pStyle w:val="Huisstijl-Paginanummer"/>
                          </w:pPr>
                          <w:r>
                            <w:fldChar w:fldCharType="begin"/>
                          </w:r>
                          <w:r>
                            <w:instrText xml:space="preserve"> PAGE  \* Arabic  \* MERGEFORMAT </w:instrText>
                          </w:r>
                          <w:r>
                            <w:fldChar w:fldCharType="separate"/>
                          </w:r>
                          <w:r w:rsidR="00AF57CB">
                            <w:rPr>
                              <w:noProof/>
                            </w:rPr>
                            <w:t>1</w:t>
                          </w:r>
                          <w:r>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8CFF8D1" id="_x0000_t202" coordsize="21600,21600" o:spt="202" path="m,l,21600r21600,l21600,xe">
              <v:stroke joinstyle="miter"/>
              <v:path gradientshapeok="t" o:connecttype="rect"/>
            </v:shapetype>
            <v:shape id="Tekstvak 5" o:spid="_x0000_s1028" type="#_x0000_t202" style="position:absolute;margin-left:232.45pt;margin-top:813.65pt;width:92.15pt;height:9.9pt;z-index:25165824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" strokecolor="white" strokeweight="0">
              <v:textbox inset="0,0,0,0">
                <w:txbxContent>
                  <w:p w14:paraId="0058EF62" w14:textId="1963C571" w:rsidR="00A42CDC" w:rsidRDefault="00F407B0">
                    <w:pPr>
                      <w:pStyle w:val="Huisstijl-Paginanummer"/>
                    </w:pPr>
                    <w:r>
                      <w:fldChar w:fldCharType="begin"/>
                    </w:r>
                    <w:r>
                      <w:instrText xml:space="preserve"> PAGE  \* Arabic  \* MERGEFORMAT </w:instrText>
                    </w:r>
                    <w:r>
                      <w:fldChar w:fldCharType="separate"/>
                    </w:r>
                    <w:r w:rsidR="00AF57CB">
                      <w:rPr>
                        <w:noProof/>
                      </w:rPr>
                      <w:t>1</w:t>
                    </w:r>
                    <w:r>
                      <w:rPr>
                        <w:noProof/>
                      </w:rPr>
                      <w:fldChar w:fldCharType="end"/>
                    </w:r>
                  </w:p>
                </w:txbxContent>
              </v:textbox>
              <w10:wrap type="square" anchorx="page" anchory="page"/>
              <w10:anchorlock/>
            </v:shape>
          </w:pict>
        </mc:Fallback>
      </mc:AlternateContent>
    </w:r>
    <w:r>
      <w:rPr>
        <w:noProof/>
      </w:rPr>
      <mc:AlternateContent>
        <mc:Choice Requires="wps">
          <w:drawing>
            <wp:anchor distT="0" distB="0" distL="0" distR="0" simplePos="0" relativeHeight="251658240" behindDoc="0" locked="0" layoutInCell="1" allowOverlap="1" wp14:anchorId="7B506E78" wp14:editId="674E1837">
              <wp:simplePos x="0" y="0"/>
              <wp:positionH relativeFrom="page">
                <wp:posOffset>1403985</wp:posOffset>
              </wp:positionH>
              <wp:positionV relativeFrom="page">
                <wp:posOffset>9537700</wp:posOffset>
              </wp:positionV>
              <wp:extent cx="5072380" cy="448310"/>
              <wp:effectExtent l="0" t="0" r="0" b="0"/>
              <wp:wrapNone/>
              <wp:docPr id="1022531102" name="Tekstvak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2380" cy="448310"/>
                      </a:xfrm>
                      <a:prstGeom prst="rect">
                        <a:avLst/>
                      </a:prstGeom>
                      <a:solidFill>
                        <a:srgbClr val="FFFFFF"/>
                      </a:solidFill>
                      <a:ln>
                        <a:noFill/>
                      </a:ln>
                    </wps:spPr>
                    <wps:txbx>
                      <w:txbxContent>
                        <w:p w14:paraId="44D5E51C" w14:textId="77777777" w:rsidR="00A42CDC" w:rsidRDefault="00A42CDC"/>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 w14:anchorId="7B506E78" id="Tekstvak 4" o:spid="_x0000_s1029" type="#_x0000_t202" style="position:absolute;margin-left:110.55pt;margin-top:751pt;width:399.4pt;height:35.3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" stroked="f">
              <v:textbox inset="0,0,0,0">
                <w:txbxContent>
                  <w:p w14:paraId="44D5E51C" w14:textId="77777777" w:rsidR="00A42CDC" w:rsidRDefault="00A42CDC"/>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79289E" w14:textId="250823BC" w:rsidR="00A42CDC" w:rsidRDefault="00FD2D19">
    <w:pPr>
      <w:pStyle w:val="Voettekst"/>
    </w:pPr>
    <w:r>
      <w:rPr>
        <w:noProof/>
      </w:rPr>
      <mc:AlternateContent>
        <mc:Choice Requires="wps">
          <w:drawing>
            <wp:anchor distT="0" distB="0" distL="0" distR="0" simplePos="0" relativeHeight="251658247" behindDoc="0" locked="1" layoutInCell="1" allowOverlap="1" wp14:anchorId="50EF95A1" wp14:editId="6D1A4CFB">
              <wp:simplePos x="0" y="0"/>
              <wp:positionH relativeFrom="page">
                <wp:posOffset>2952115</wp:posOffset>
              </wp:positionH>
              <wp:positionV relativeFrom="page">
                <wp:posOffset>10333355</wp:posOffset>
              </wp:positionV>
              <wp:extent cx="1170305" cy="125730"/>
              <wp:effectExtent l="0" t="0" r="0" b="7620"/>
              <wp:wrapSquare wrapText="bothSides"/>
              <wp:docPr id="1663939188"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125730"/>
                      </a:xfrm>
                      <a:prstGeom prst="rect">
                        <a:avLst/>
                      </a:prstGeom>
                      <a:solidFill>
                        <a:srgbClr val="FFFFFF"/>
                      </a:solidFill>
                      <a:ln w="0">
                        <a:solidFill>
                          <a:srgbClr val="FFFFFF"/>
                        </a:solidFill>
                        <a:miter lim="800000"/>
                        <a:headEnd/>
                        <a:tailEnd/>
                      </a:ln>
                    </wps:spPr>
                    <wps:txbx>
                      <w:txbxContent>
                        <w:p w14:paraId="6B88B957" w14:textId="393D7C6B" w:rsidR="00A42CDC" w:rsidRDefault="00F407B0">
                          <w:pPr>
                            <w:pStyle w:val="Huisstijl-Paginanummer"/>
                          </w:pPr>
                          <w:r>
                            <w:fldChar w:fldCharType="begin"/>
                          </w:r>
                          <w:r>
                            <w:instrText xml:space="preserve"> PAGE  \* Arabic  \* MERGEFORMAT </w:instrText>
                          </w:r>
                          <w:r>
                            <w:fldChar w:fldCharType="separate"/>
                          </w:r>
                          <w:r w:rsidR="00AF57CB">
                            <w:rPr>
                              <w:noProof/>
                            </w:rPr>
                            <w:t>3</w:t>
                          </w:r>
                          <w:r>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EF95A1" id="_x0000_t202" coordsize="21600,21600" o:spt="202" path="m,l,21600r21600,l21600,xe">
              <v:stroke joinstyle="miter"/>
              <v:path gradientshapeok="t" o:connecttype="rect"/>
            </v:shapetype>
            <v:shape id="Tekstvak 2" o:spid="_x0000_s1031" type="#_x0000_t202" style="position:absolute;margin-left:232.45pt;margin-top:813.65pt;width:92.15pt;height:9.9pt;z-index:251658247;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" strokecolor="white" strokeweight="0">
              <v:textbox inset="0,0,0,0">
                <w:txbxContent>
                  <w:p w14:paraId="6B88B957" w14:textId="393D7C6B" w:rsidR="00A42CDC" w:rsidRDefault="00F407B0">
                    <w:pPr>
                      <w:pStyle w:val="Huisstijl-Paginanummer"/>
                    </w:pPr>
                    <w:r>
                      <w:fldChar w:fldCharType="begin"/>
                    </w:r>
                    <w:r>
                      <w:instrText xml:space="preserve"> PAGE  \* Arabic  \* MERGEFORMAT </w:instrText>
                    </w:r>
                    <w:r>
                      <w:fldChar w:fldCharType="separate"/>
                    </w:r>
                    <w:r w:rsidR="00AF57CB">
                      <w:rPr>
                        <w:noProof/>
                      </w:rPr>
                      <w:t>3</w:t>
                    </w:r>
                    <w:r>
                      <w:rPr>
                        <w:noProof/>
                      </w:rPr>
                      <w:fldChar w:fldCharType="end"/>
                    </w:r>
                  </w:p>
                </w:txbxContent>
              </v:textbox>
              <w10:wrap type="square" anchorx="page" anchory="page"/>
              <w10:anchorlock/>
            </v:shape>
          </w:pict>
        </mc:Fallback>
      </mc:AlternateContent>
    </w:r>
    <w:r>
      <w:rPr>
        <w:noProof/>
      </w:rPr>
      <mc:AlternateContent>
        <mc:Choice Requires="wps">
          <w:drawing>
            <wp:anchor distT="0" distB="0" distL="114300" distR="114300" simplePos="0" relativeHeight="251658241" behindDoc="0" locked="0" layoutInCell="1" allowOverlap="1" wp14:anchorId="1157E364" wp14:editId="30E61D5C">
              <wp:simplePos x="0" y="0"/>
              <wp:positionH relativeFrom="page">
                <wp:posOffset>1638300</wp:posOffset>
              </wp:positionH>
              <wp:positionV relativeFrom="page">
                <wp:posOffset>9651365</wp:posOffset>
              </wp:positionV>
              <wp:extent cx="4932045" cy="448310"/>
              <wp:effectExtent l="0" t="0" r="0" b="0"/>
              <wp:wrapNone/>
              <wp:docPr id="430264983" name="Tekstvak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2045" cy="448310"/>
                      </a:xfrm>
                      <a:prstGeom prst="rect">
                        <a:avLst/>
                      </a:prstGeom>
                      <a:solidFill>
                        <a:srgbClr val="FFFFFF"/>
                      </a:solidFill>
                      <a:ln>
                        <a:noFill/>
                      </a:ln>
                    </wps:spPr>
                    <wps:txbx>
                      <w:txbxContent>
                        <w:p w14:paraId="32B24D51" w14:textId="77777777" w:rsidR="00A42CDC" w:rsidRDefault="00A42CDC"/>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 w14:anchorId="1157E364" id="Tekstvak 1" o:spid="_x0000_s1032" type="#_x0000_t202" style="position:absolute;margin-left:129pt;margin-top:759.95pt;width:388.35pt;height:35.3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" stroked="f">
              <v:textbox inset="0,0,0,0">
                <w:txbxContent>
                  <w:p w14:paraId="32B24D51" w14:textId="77777777" w:rsidR="00A42CDC" w:rsidRDefault="00A42CDC"/>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2DD5D9" w14:textId="77777777" w:rsidR="00A60F18" w:rsidRDefault="00A60F18">
      <w:r>
        <w:separator/>
      </w:r>
    </w:p>
  </w:footnote>
  <w:footnote w:type="continuationSeparator" w:id="0">
    <w:p w14:paraId="5DB3058F" w14:textId="77777777" w:rsidR="00A60F18" w:rsidRDefault="00A60F18">
      <w:r>
        <w:continuationSeparator/>
      </w:r>
    </w:p>
  </w:footnote>
  <w:footnote w:type="continuationNotice" w:id="1">
    <w:p w14:paraId="04B0ABD3" w14:textId="77777777" w:rsidR="00A60F18" w:rsidRDefault="00A60F18"/>
  </w:footnote>
  <w:footnote w:id="2">
    <w:p w14:paraId="03E61D4E" w14:textId="77777777" w:rsidR="00A9227F" w:rsidRDefault="00A9227F" w:rsidP="00A9227F">
      <w:pPr>
        <w:pStyle w:val="Voetnoottekst"/>
      </w:pPr>
      <w:r>
        <w:rPr>
          <w:rStyle w:val="Voetnootmarkering"/>
        </w:rPr>
        <w:footnoteRef/>
      </w:r>
      <w:r>
        <w:t xml:space="preserve"> </w:t>
      </w:r>
      <w:r w:rsidRPr="002B21B2">
        <w:rPr>
          <w:rFonts w:ascii="Verdana" w:hAnsi="Verdana"/>
          <w:sz w:val="14"/>
        </w:rPr>
        <w:t xml:space="preserve">Voor een overzicht van behandelopties per type EU-voorstel, zie </w:t>
      </w:r>
      <w:hyperlink r:id="rId1" w:history="1">
        <w:r w:rsidRPr="006E5214">
          <w:rPr>
            <w:rStyle w:val="Hyperlink"/>
            <w:rFonts w:ascii="Verdana" w:hAnsi="Verdana"/>
            <w:sz w:val="14"/>
          </w:rPr>
          <w:t>dit overzicht op Plein2</w:t>
        </w:r>
      </w:hyperlink>
      <w:r w:rsidRPr="002B21B2">
        <w:rPr>
          <w:rFonts w:ascii="Verdana" w:hAnsi="Verdana"/>
          <w:sz w:val="14"/>
        </w:rPr>
        <w:t xml:space="preserve"> (interne link).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FD34FF" w14:textId="77777777" w:rsidR="00A42CDC" w:rsidRDefault="00A42CDC">
    <w:pPr>
      <w:pStyle w:val="Koptekst"/>
    </w:pPr>
    <w:r>
      <w:rPr>
        <w:noProof/>
        <w:lang w:eastAsia="nl-NL"/>
      </w:rPr>
      <w:drawing>
        <wp:anchor distT="0" distB="0" distL="114300" distR="114300" simplePos="0" relativeHeight="251658244" behindDoc="1" locked="0" layoutInCell="1" allowOverlap="1" wp14:anchorId="16692217" wp14:editId="5A4D99C1">
          <wp:simplePos x="0" y="0"/>
          <wp:positionH relativeFrom="page">
            <wp:posOffset>1080135</wp:posOffset>
          </wp:positionH>
          <wp:positionV relativeFrom="page">
            <wp:posOffset>374650</wp:posOffset>
          </wp:positionV>
          <wp:extent cx="3070800" cy="1238400"/>
          <wp:effectExtent l="0" t="0" r="0" b="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
                    <a:extLst>
                      <a:ext uri="{28A0092B-C50C-407E-A947-70E740481C1C}">
                        <a14:useLocalDpi xmlns:a14="http://schemas.microsoft.com/office/drawing/2010/main" val="0"/>
                      </a:ext>
                    </a:extLst>
                  </a:blip>
                  <a:stretch>
                    <a:fillRect/>
                  </a:stretch>
                </pic:blipFill>
                <pic:spPr>
                  <a:xfrm>
                    <a:off x="0" y="0"/>
                    <a:ext cx="3070800" cy="1238400"/>
                  </a:xfrm>
                  <a:prstGeom prst="rect">
                    <a:avLst/>
                  </a:prstGeom>
                </pic:spPr>
              </pic:pic>
            </a:graphicData>
          </a:graphic>
        </wp:anchor>
      </w:drawing>
    </w:r>
    <w:r>
      <w:rPr>
        <w:noProof/>
        <w:lang w:eastAsia="nl-NL"/>
      </w:rPr>
      <w:drawing>
        <wp:anchor distT="0" distB="0" distL="114300" distR="114300" simplePos="0" relativeHeight="251658243" behindDoc="1" locked="0" layoutInCell="1" allowOverlap="1" wp14:anchorId="6E10734D" wp14:editId="08244A49">
          <wp:simplePos x="0" y="0"/>
          <wp:positionH relativeFrom="page">
            <wp:posOffset>626745</wp:posOffset>
          </wp:positionH>
          <wp:positionV relativeFrom="page">
            <wp:posOffset>374650</wp:posOffset>
          </wp:positionV>
          <wp:extent cx="432000" cy="1238400"/>
          <wp:effectExtent l="0" t="0" r="6350" b="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2">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60957" w14:textId="2637F06F" w:rsidR="00A42CDC" w:rsidRDefault="00FD2D19">
    <w:pPr>
      <w:pStyle w:val="Koptekst"/>
    </w:pPr>
    <w:r>
      <w:rPr>
        <w:noProof/>
      </w:rPr>
      <mc:AlternateContent>
        <mc:Choice Requires="wps">
          <w:drawing>
            <wp:anchor distT="0" distB="0" distL="114300" distR="114300" simplePos="0" relativeHeight="251658242" behindDoc="0" locked="0" layoutInCell="1" allowOverlap="1" wp14:anchorId="68771937" wp14:editId="5C077C49">
              <wp:simplePos x="0" y="0"/>
              <wp:positionH relativeFrom="page">
                <wp:posOffset>314325</wp:posOffset>
              </wp:positionH>
              <wp:positionV relativeFrom="page">
                <wp:posOffset>1428750</wp:posOffset>
              </wp:positionV>
              <wp:extent cx="6143625" cy="100330"/>
              <wp:effectExtent l="0" t="0" r="0" b="0"/>
              <wp:wrapNone/>
              <wp:docPr id="1662505558" name="Tekstvak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43625" cy="100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A2DA092" w14:textId="6BC61D55" w:rsidR="00A42CDC" w:rsidRDefault="00A42CDC" w:rsidP="006B0B28">
                          <w:pPr>
                            <w:pStyle w:val="Huisstijl-Gegevens"/>
                            <w:tabs>
                              <w:tab w:val="right" w:pos="1540"/>
                              <w:tab w:val="left" w:pos="1701"/>
                            </w:tabs>
                          </w:pPr>
                          <w:r>
                            <w:tab/>
                            <w:t>betreft</w:t>
                          </w:r>
                          <w:r>
                            <w:tab/>
                          </w:r>
                          <w:r w:rsidR="006F2511">
                            <w:t>Lijst van nieuwe EU-voorstellen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type w14:anchorId="68771937" id="_x0000_t202" coordsize="21600,21600" o:spt="202" path="m,l,21600r21600,l21600,xe">
              <v:stroke joinstyle="miter"/>
              <v:path gradientshapeok="t" o:connecttype="rect"/>
            </v:shapetype>
            <v:shape id="Tekstvak 3" o:spid="_x0000_s1030" type="#_x0000_t202" style="position:absolute;margin-left:24.75pt;margin-top:112.5pt;width:483.75pt;height:7.9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" filled="f" stroked="f" strokeweight=".5pt">
              <v:textbox style="mso-fit-shape-to-text:t" inset="0,0,0,0">
                <w:txbxContent>
                  <w:p w14:paraId="4A2DA092" w14:textId="6BC61D55" w:rsidR="00A42CDC" w:rsidRDefault="00A42CDC" w:rsidP="006B0B28">
                    <w:pPr>
                      <w:pStyle w:val="Huisstijl-Gegevens"/>
                      <w:tabs>
                        <w:tab w:val="right" w:pos="1540"/>
                        <w:tab w:val="left" w:pos="1701"/>
                      </w:tabs>
                    </w:pPr>
                    <w:r>
                      <w:tab/>
                      <w:t>betreft</w:t>
                    </w:r>
                    <w:r>
                      <w:tab/>
                    </w:r>
                    <w:r w:rsidR="006F2511">
                      <w:t>Lijst van nieuwe EU-voorstellen</w:t>
                    </w:r>
                  </w:p>
                </w:txbxContent>
              </v:textbox>
              <w10:wrap anchorx="page" anchory="page"/>
            </v:shape>
          </w:pict>
        </mc:Fallback>
      </mc:AlternateContent>
    </w:r>
    <w:r w:rsidR="00A42CDC">
      <w:rPr>
        <w:noProof/>
        <w:lang w:eastAsia="nl-NL"/>
      </w:rPr>
      <w:drawing>
        <wp:anchor distT="0" distB="0" distL="114300" distR="114300" simplePos="0" relativeHeight="251658245" behindDoc="1" locked="0" layoutInCell="1" allowOverlap="1" wp14:anchorId="142EE2F0" wp14:editId="65C4D0F3">
          <wp:simplePos x="0" y="0"/>
          <wp:positionH relativeFrom="page">
            <wp:posOffset>626745</wp:posOffset>
          </wp:positionH>
          <wp:positionV relativeFrom="page">
            <wp:posOffset>374650</wp:posOffset>
          </wp:positionV>
          <wp:extent cx="432000" cy="1238400"/>
          <wp:effectExtent l="0" t="0" r="6350" b="0"/>
          <wp:wrapNone/>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D3AB0"/>
    <w:multiLevelType w:val="hybridMultilevel"/>
    <w:tmpl w:val="1646DAF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4E970C2"/>
    <w:multiLevelType w:val="hybridMultilevel"/>
    <w:tmpl w:val="C2C6C296"/>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CC01EA4"/>
    <w:multiLevelType w:val="hybridMultilevel"/>
    <w:tmpl w:val="1646DAF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EFA1DA4"/>
    <w:multiLevelType w:val="hybridMultilevel"/>
    <w:tmpl w:val="B59814B4"/>
    <w:lvl w:ilvl="0" w:tplc="150E1B3A">
      <w:start w:val="1"/>
      <w:numFmt w:val="bullet"/>
      <w:pStyle w:val="Spreekpunten"/>
      <w:lvlText w:val=""/>
      <w:lvlJc w:val="left"/>
      <w:pPr>
        <w:tabs>
          <w:tab w:val="num" w:pos="717"/>
        </w:tabs>
        <w:ind w:left="717" w:hanging="360"/>
      </w:pPr>
      <w:rPr>
        <w:rFonts w:ascii="Symbol" w:hAnsi="Symbol" w:hint="default"/>
        <w:color w:val="auto"/>
      </w:rPr>
    </w:lvl>
    <w:lvl w:ilvl="1" w:tplc="25A8F248">
      <w:numFmt w:val="bullet"/>
      <w:lvlText w:val="-"/>
      <w:lvlJc w:val="left"/>
      <w:pPr>
        <w:tabs>
          <w:tab w:val="num" w:pos="1785"/>
        </w:tabs>
        <w:ind w:left="1785" w:hanging="705"/>
      </w:pPr>
      <w:rPr>
        <w:rFonts w:ascii="Arial" w:eastAsia="Times New Roman" w:hAnsi="Arial" w:cs="Aria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C6D1585"/>
    <w:multiLevelType w:val="hybridMultilevel"/>
    <w:tmpl w:val="6EDA0B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1D45846"/>
    <w:multiLevelType w:val="hybridMultilevel"/>
    <w:tmpl w:val="1646DAF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32313F87"/>
    <w:multiLevelType w:val="hybridMultilevel"/>
    <w:tmpl w:val="BAFE3CF4"/>
    <w:lvl w:ilvl="0" w:tplc="04130013">
      <w:start w:val="1"/>
      <w:numFmt w:val="upperRoman"/>
      <w:lvlText w:val="%1."/>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531A4B7E"/>
    <w:multiLevelType w:val="hybridMultilevel"/>
    <w:tmpl w:val="7F8E03A4"/>
    <w:lvl w:ilvl="0" w:tplc="ED880634">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61E43432"/>
    <w:multiLevelType w:val="hybridMultilevel"/>
    <w:tmpl w:val="452AE7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72811D02"/>
    <w:multiLevelType w:val="hybridMultilevel"/>
    <w:tmpl w:val="F15E3FB6"/>
    <w:lvl w:ilvl="0" w:tplc="87184634">
      <w:start w:val="1"/>
      <w:numFmt w:val="decimalZero"/>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7AB707C5"/>
    <w:multiLevelType w:val="hybridMultilevel"/>
    <w:tmpl w:val="2A509C8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31295926">
    <w:abstractNumId w:val="1"/>
  </w:num>
  <w:num w:numId="2" w16cid:durableId="797987264">
    <w:abstractNumId w:val="6"/>
  </w:num>
  <w:num w:numId="3" w16cid:durableId="1343049436">
    <w:abstractNumId w:val="10"/>
  </w:num>
  <w:num w:numId="4" w16cid:durableId="1358920455">
    <w:abstractNumId w:val="5"/>
  </w:num>
  <w:num w:numId="5" w16cid:durableId="1102843723">
    <w:abstractNumId w:val="2"/>
  </w:num>
  <w:num w:numId="6" w16cid:durableId="667246171">
    <w:abstractNumId w:val="0"/>
  </w:num>
  <w:num w:numId="7" w16cid:durableId="522977946">
    <w:abstractNumId w:val="9"/>
  </w:num>
  <w:num w:numId="8" w16cid:durableId="1318992251">
    <w:abstractNumId w:val="7"/>
  </w:num>
  <w:num w:numId="9" w16cid:durableId="1031145458">
    <w:abstractNumId w:val="8"/>
  </w:num>
  <w:num w:numId="10" w16cid:durableId="519857257">
    <w:abstractNumId w:val="4"/>
  </w:num>
  <w:num w:numId="11" w16cid:durableId="1888835724">
    <w:abstractNumId w:val="4"/>
  </w:num>
  <w:num w:numId="12" w16cid:durableId="107781962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01175971">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28E3"/>
    <w:rsid w:val="0000060B"/>
    <w:rsid w:val="000037E5"/>
    <w:rsid w:val="00004383"/>
    <w:rsid w:val="000044C7"/>
    <w:rsid w:val="00006780"/>
    <w:rsid w:val="00010EF2"/>
    <w:rsid w:val="000123FA"/>
    <w:rsid w:val="00013B5B"/>
    <w:rsid w:val="00016110"/>
    <w:rsid w:val="00020DCC"/>
    <w:rsid w:val="00026D47"/>
    <w:rsid w:val="000270F3"/>
    <w:rsid w:val="000339A6"/>
    <w:rsid w:val="00035057"/>
    <w:rsid w:val="00036674"/>
    <w:rsid w:val="00036EFB"/>
    <w:rsid w:val="00042202"/>
    <w:rsid w:val="000423A9"/>
    <w:rsid w:val="00045831"/>
    <w:rsid w:val="00050D24"/>
    <w:rsid w:val="00051FEC"/>
    <w:rsid w:val="000546B1"/>
    <w:rsid w:val="000635E6"/>
    <w:rsid w:val="000642C4"/>
    <w:rsid w:val="0006770A"/>
    <w:rsid w:val="00070D31"/>
    <w:rsid w:val="0007162E"/>
    <w:rsid w:val="000722D6"/>
    <w:rsid w:val="00072617"/>
    <w:rsid w:val="00072664"/>
    <w:rsid w:val="000743EB"/>
    <w:rsid w:val="000807BE"/>
    <w:rsid w:val="000829A8"/>
    <w:rsid w:val="00084262"/>
    <w:rsid w:val="00084302"/>
    <w:rsid w:val="00085FA1"/>
    <w:rsid w:val="00087299"/>
    <w:rsid w:val="00092424"/>
    <w:rsid w:val="00092A8B"/>
    <w:rsid w:val="00092DAB"/>
    <w:rsid w:val="00094546"/>
    <w:rsid w:val="00094A9B"/>
    <w:rsid w:val="000A1C2B"/>
    <w:rsid w:val="000A23C5"/>
    <w:rsid w:val="000A4EA1"/>
    <w:rsid w:val="000B2192"/>
    <w:rsid w:val="000B7C51"/>
    <w:rsid w:val="000C126F"/>
    <w:rsid w:val="000C43D2"/>
    <w:rsid w:val="000C44F1"/>
    <w:rsid w:val="000C757C"/>
    <w:rsid w:val="000C7A3D"/>
    <w:rsid w:val="000D1563"/>
    <w:rsid w:val="000D3187"/>
    <w:rsid w:val="000E5690"/>
    <w:rsid w:val="000E56B6"/>
    <w:rsid w:val="000E5890"/>
    <w:rsid w:val="000E59AA"/>
    <w:rsid w:val="000E6653"/>
    <w:rsid w:val="000E69FD"/>
    <w:rsid w:val="000E7C39"/>
    <w:rsid w:val="000F22F8"/>
    <w:rsid w:val="000F359C"/>
    <w:rsid w:val="000F36CD"/>
    <w:rsid w:val="000F4CA1"/>
    <w:rsid w:val="000F5363"/>
    <w:rsid w:val="000F5722"/>
    <w:rsid w:val="000F6BA3"/>
    <w:rsid w:val="00102FE4"/>
    <w:rsid w:val="00105391"/>
    <w:rsid w:val="00120FD2"/>
    <w:rsid w:val="001264C4"/>
    <w:rsid w:val="0013509E"/>
    <w:rsid w:val="0013623C"/>
    <w:rsid w:val="001401C7"/>
    <w:rsid w:val="00141D39"/>
    <w:rsid w:val="001445D4"/>
    <w:rsid w:val="00145532"/>
    <w:rsid w:val="00146A16"/>
    <w:rsid w:val="00147017"/>
    <w:rsid w:val="00151AC8"/>
    <w:rsid w:val="001521A1"/>
    <w:rsid w:val="0015361F"/>
    <w:rsid w:val="001545B9"/>
    <w:rsid w:val="00154EC0"/>
    <w:rsid w:val="001555A9"/>
    <w:rsid w:val="00156048"/>
    <w:rsid w:val="00160E6E"/>
    <w:rsid w:val="00161D1B"/>
    <w:rsid w:val="00170600"/>
    <w:rsid w:val="001706B1"/>
    <w:rsid w:val="00170AFB"/>
    <w:rsid w:val="001715CC"/>
    <w:rsid w:val="0017367F"/>
    <w:rsid w:val="00176174"/>
    <w:rsid w:val="00184A99"/>
    <w:rsid w:val="00187402"/>
    <w:rsid w:val="0018775E"/>
    <w:rsid w:val="00192F0E"/>
    <w:rsid w:val="00193DF4"/>
    <w:rsid w:val="001959F4"/>
    <w:rsid w:val="001A2115"/>
    <w:rsid w:val="001A3995"/>
    <w:rsid w:val="001A4097"/>
    <w:rsid w:val="001A5FFE"/>
    <w:rsid w:val="001A73C2"/>
    <w:rsid w:val="001B2F65"/>
    <w:rsid w:val="001B55E2"/>
    <w:rsid w:val="001B7CAE"/>
    <w:rsid w:val="001C14DB"/>
    <w:rsid w:val="001C3467"/>
    <w:rsid w:val="001C7A45"/>
    <w:rsid w:val="001D08B2"/>
    <w:rsid w:val="001D3CD3"/>
    <w:rsid w:val="001D3F17"/>
    <w:rsid w:val="001D4268"/>
    <w:rsid w:val="001D7B39"/>
    <w:rsid w:val="001E143A"/>
    <w:rsid w:val="001E1C84"/>
    <w:rsid w:val="001E39BA"/>
    <w:rsid w:val="001E4516"/>
    <w:rsid w:val="001E6CA3"/>
    <w:rsid w:val="001F1517"/>
    <w:rsid w:val="001F171F"/>
    <w:rsid w:val="001F4221"/>
    <w:rsid w:val="001F65D7"/>
    <w:rsid w:val="001F7012"/>
    <w:rsid w:val="002048D9"/>
    <w:rsid w:val="002077FD"/>
    <w:rsid w:val="00210705"/>
    <w:rsid w:val="00211391"/>
    <w:rsid w:val="00216C27"/>
    <w:rsid w:val="00221D6B"/>
    <w:rsid w:val="0022374D"/>
    <w:rsid w:val="00224294"/>
    <w:rsid w:val="0022676A"/>
    <w:rsid w:val="00227D85"/>
    <w:rsid w:val="00235B3D"/>
    <w:rsid w:val="002418EC"/>
    <w:rsid w:val="00241DE4"/>
    <w:rsid w:val="002459A1"/>
    <w:rsid w:val="00245D08"/>
    <w:rsid w:val="0025132C"/>
    <w:rsid w:val="00251996"/>
    <w:rsid w:val="002538C7"/>
    <w:rsid w:val="002567E6"/>
    <w:rsid w:val="00262A1B"/>
    <w:rsid w:val="00266365"/>
    <w:rsid w:val="0027032A"/>
    <w:rsid w:val="00271075"/>
    <w:rsid w:val="002740F0"/>
    <w:rsid w:val="002815E7"/>
    <w:rsid w:val="0028208B"/>
    <w:rsid w:val="002826C8"/>
    <w:rsid w:val="00286938"/>
    <w:rsid w:val="00287629"/>
    <w:rsid w:val="0029076B"/>
    <w:rsid w:val="002920EA"/>
    <w:rsid w:val="00292C57"/>
    <w:rsid w:val="0029377C"/>
    <w:rsid w:val="002949C2"/>
    <w:rsid w:val="002956F9"/>
    <w:rsid w:val="002A14A0"/>
    <w:rsid w:val="002A1A05"/>
    <w:rsid w:val="002A1A9B"/>
    <w:rsid w:val="002A2092"/>
    <w:rsid w:val="002A4BD8"/>
    <w:rsid w:val="002B011C"/>
    <w:rsid w:val="002B21B2"/>
    <w:rsid w:val="002B2DEC"/>
    <w:rsid w:val="002B2FF9"/>
    <w:rsid w:val="002B3C7E"/>
    <w:rsid w:val="002B408B"/>
    <w:rsid w:val="002B55EC"/>
    <w:rsid w:val="002C0392"/>
    <w:rsid w:val="002C0A75"/>
    <w:rsid w:val="002C1037"/>
    <w:rsid w:val="002C18DB"/>
    <w:rsid w:val="002C488A"/>
    <w:rsid w:val="002D5F72"/>
    <w:rsid w:val="002D685C"/>
    <w:rsid w:val="002E43EB"/>
    <w:rsid w:val="002E5CC6"/>
    <w:rsid w:val="002E6686"/>
    <w:rsid w:val="002E72EA"/>
    <w:rsid w:val="002F1B4E"/>
    <w:rsid w:val="002F363A"/>
    <w:rsid w:val="002F45EE"/>
    <w:rsid w:val="002F510C"/>
    <w:rsid w:val="0030019C"/>
    <w:rsid w:val="003023F3"/>
    <w:rsid w:val="0030416C"/>
    <w:rsid w:val="003066D7"/>
    <w:rsid w:val="0031228D"/>
    <w:rsid w:val="00313734"/>
    <w:rsid w:val="003154A8"/>
    <w:rsid w:val="0031630D"/>
    <w:rsid w:val="003214FD"/>
    <w:rsid w:val="00322A38"/>
    <w:rsid w:val="00324A4E"/>
    <w:rsid w:val="0032616D"/>
    <w:rsid w:val="00326A27"/>
    <w:rsid w:val="00326C25"/>
    <w:rsid w:val="00331729"/>
    <w:rsid w:val="00331CCE"/>
    <w:rsid w:val="0033344D"/>
    <w:rsid w:val="003349CC"/>
    <w:rsid w:val="003354DB"/>
    <w:rsid w:val="003359C8"/>
    <w:rsid w:val="003410ED"/>
    <w:rsid w:val="00346125"/>
    <w:rsid w:val="00352A08"/>
    <w:rsid w:val="00355DCC"/>
    <w:rsid w:val="00356D05"/>
    <w:rsid w:val="00356E8E"/>
    <w:rsid w:val="003575FA"/>
    <w:rsid w:val="00361C03"/>
    <w:rsid w:val="003620C8"/>
    <w:rsid w:val="00362659"/>
    <w:rsid w:val="003630D5"/>
    <w:rsid w:val="00363512"/>
    <w:rsid w:val="00364EE8"/>
    <w:rsid w:val="003664D8"/>
    <w:rsid w:val="0037414F"/>
    <w:rsid w:val="00374B2B"/>
    <w:rsid w:val="00374B44"/>
    <w:rsid w:val="00376585"/>
    <w:rsid w:val="00377E26"/>
    <w:rsid w:val="003812B9"/>
    <w:rsid w:val="003843F9"/>
    <w:rsid w:val="00391D49"/>
    <w:rsid w:val="00393BB7"/>
    <w:rsid w:val="003A219A"/>
    <w:rsid w:val="003A3253"/>
    <w:rsid w:val="003A418A"/>
    <w:rsid w:val="003A524F"/>
    <w:rsid w:val="003A5792"/>
    <w:rsid w:val="003B1D02"/>
    <w:rsid w:val="003B254F"/>
    <w:rsid w:val="003B2964"/>
    <w:rsid w:val="003B4119"/>
    <w:rsid w:val="003B484E"/>
    <w:rsid w:val="003B6599"/>
    <w:rsid w:val="003B67E0"/>
    <w:rsid w:val="003C0D63"/>
    <w:rsid w:val="003C2832"/>
    <w:rsid w:val="003D22ED"/>
    <w:rsid w:val="003D334A"/>
    <w:rsid w:val="003D450D"/>
    <w:rsid w:val="003D5554"/>
    <w:rsid w:val="003D575A"/>
    <w:rsid w:val="003D660C"/>
    <w:rsid w:val="003E0D2C"/>
    <w:rsid w:val="003E2174"/>
    <w:rsid w:val="003E6EA2"/>
    <w:rsid w:val="003F2D22"/>
    <w:rsid w:val="003F628A"/>
    <w:rsid w:val="00403FAF"/>
    <w:rsid w:val="00405747"/>
    <w:rsid w:val="0041042A"/>
    <w:rsid w:val="00411808"/>
    <w:rsid w:val="00413226"/>
    <w:rsid w:val="00416157"/>
    <w:rsid w:val="0041634B"/>
    <w:rsid w:val="00416E67"/>
    <w:rsid w:val="004175A6"/>
    <w:rsid w:val="00420882"/>
    <w:rsid w:val="00420B0D"/>
    <w:rsid w:val="00424531"/>
    <w:rsid w:val="00424D04"/>
    <w:rsid w:val="004265B2"/>
    <w:rsid w:val="00427600"/>
    <w:rsid w:val="00430AA8"/>
    <w:rsid w:val="00430CB9"/>
    <w:rsid w:val="004311E0"/>
    <w:rsid w:val="0043382C"/>
    <w:rsid w:val="0043446E"/>
    <w:rsid w:val="00434BC6"/>
    <w:rsid w:val="00435C99"/>
    <w:rsid w:val="00441559"/>
    <w:rsid w:val="00441745"/>
    <w:rsid w:val="00442D7A"/>
    <w:rsid w:val="004521E2"/>
    <w:rsid w:val="00455D0F"/>
    <w:rsid w:val="004573F4"/>
    <w:rsid w:val="004577D5"/>
    <w:rsid w:val="004605A4"/>
    <w:rsid w:val="00461756"/>
    <w:rsid w:val="0046311A"/>
    <w:rsid w:val="00464184"/>
    <w:rsid w:val="00473A07"/>
    <w:rsid w:val="00473A85"/>
    <w:rsid w:val="00473B75"/>
    <w:rsid w:val="00474A4E"/>
    <w:rsid w:val="00474E1E"/>
    <w:rsid w:val="004760D1"/>
    <w:rsid w:val="00482405"/>
    <w:rsid w:val="00484658"/>
    <w:rsid w:val="00490646"/>
    <w:rsid w:val="00491847"/>
    <w:rsid w:val="004A0694"/>
    <w:rsid w:val="004A0757"/>
    <w:rsid w:val="004A2857"/>
    <w:rsid w:val="004A370D"/>
    <w:rsid w:val="004A4462"/>
    <w:rsid w:val="004A48F2"/>
    <w:rsid w:val="004A553E"/>
    <w:rsid w:val="004A69C1"/>
    <w:rsid w:val="004B109E"/>
    <w:rsid w:val="004B39EC"/>
    <w:rsid w:val="004B3E4F"/>
    <w:rsid w:val="004B447F"/>
    <w:rsid w:val="004B572A"/>
    <w:rsid w:val="004B5B19"/>
    <w:rsid w:val="004C177D"/>
    <w:rsid w:val="004C7B01"/>
    <w:rsid w:val="004E3424"/>
    <w:rsid w:val="004E426E"/>
    <w:rsid w:val="004E5595"/>
    <w:rsid w:val="00500134"/>
    <w:rsid w:val="00501F98"/>
    <w:rsid w:val="00504D48"/>
    <w:rsid w:val="005053DC"/>
    <w:rsid w:val="00505F93"/>
    <w:rsid w:val="00507A41"/>
    <w:rsid w:val="00511442"/>
    <w:rsid w:val="005115F8"/>
    <w:rsid w:val="00514B9B"/>
    <w:rsid w:val="005158C0"/>
    <w:rsid w:val="0051638F"/>
    <w:rsid w:val="005177A5"/>
    <w:rsid w:val="00517FAC"/>
    <w:rsid w:val="00520D88"/>
    <w:rsid w:val="00521E24"/>
    <w:rsid w:val="00522540"/>
    <w:rsid w:val="00522C4B"/>
    <w:rsid w:val="00525BF3"/>
    <w:rsid w:val="00525CAA"/>
    <w:rsid w:val="00526065"/>
    <w:rsid w:val="00527428"/>
    <w:rsid w:val="005324DF"/>
    <w:rsid w:val="005376B8"/>
    <w:rsid w:val="00540F78"/>
    <w:rsid w:val="00543233"/>
    <w:rsid w:val="005439A5"/>
    <w:rsid w:val="00543A4A"/>
    <w:rsid w:val="00543BB4"/>
    <w:rsid w:val="00546D82"/>
    <w:rsid w:val="005518FD"/>
    <w:rsid w:val="00554CBF"/>
    <w:rsid w:val="00560FDE"/>
    <w:rsid w:val="00565011"/>
    <w:rsid w:val="00566052"/>
    <w:rsid w:val="00573855"/>
    <w:rsid w:val="0057470C"/>
    <w:rsid w:val="00575841"/>
    <w:rsid w:val="00581C55"/>
    <w:rsid w:val="005825DC"/>
    <w:rsid w:val="005834BB"/>
    <w:rsid w:val="0058398B"/>
    <w:rsid w:val="00583A7B"/>
    <w:rsid w:val="0058476D"/>
    <w:rsid w:val="0058632D"/>
    <w:rsid w:val="00593119"/>
    <w:rsid w:val="005933F0"/>
    <w:rsid w:val="0059370A"/>
    <w:rsid w:val="005960DA"/>
    <w:rsid w:val="005A14F3"/>
    <w:rsid w:val="005A35BE"/>
    <w:rsid w:val="005A3675"/>
    <w:rsid w:val="005A49F7"/>
    <w:rsid w:val="005A4E0E"/>
    <w:rsid w:val="005A62B3"/>
    <w:rsid w:val="005A6FDD"/>
    <w:rsid w:val="005A7851"/>
    <w:rsid w:val="005B5654"/>
    <w:rsid w:val="005B6496"/>
    <w:rsid w:val="005B6B29"/>
    <w:rsid w:val="005B6C69"/>
    <w:rsid w:val="005C08F0"/>
    <w:rsid w:val="005C1660"/>
    <w:rsid w:val="005C1BD1"/>
    <w:rsid w:val="005C4AF5"/>
    <w:rsid w:val="005C4C7F"/>
    <w:rsid w:val="005C53AC"/>
    <w:rsid w:val="005C585F"/>
    <w:rsid w:val="005D20CD"/>
    <w:rsid w:val="005E2701"/>
    <w:rsid w:val="005E300D"/>
    <w:rsid w:val="005E3411"/>
    <w:rsid w:val="005E7B45"/>
    <w:rsid w:val="005F1EDF"/>
    <w:rsid w:val="005F3027"/>
    <w:rsid w:val="005F4720"/>
    <w:rsid w:val="00605B5A"/>
    <w:rsid w:val="006060B3"/>
    <w:rsid w:val="0060611D"/>
    <w:rsid w:val="00613764"/>
    <w:rsid w:val="00614561"/>
    <w:rsid w:val="0061596D"/>
    <w:rsid w:val="00617577"/>
    <w:rsid w:val="006200E7"/>
    <w:rsid w:val="00621260"/>
    <w:rsid w:val="00622485"/>
    <w:rsid w:val="00623DDA"/>
    <w:rsid w:val="00626F56"/>
    <w:rsid w:val="00626FD8"/>
    <w:rsid w:val="006301F4"/>
    <w:rsid w:val="0063103A"/>
    <w:rsid w:val="00633333"/>
    <w:rsid w:val="0064051F"/>
    <w:rsid w:val="00641631"/>
    <w:rsid w:val="006439FC"/>
    <w:rsid w:val="00643A98"/>
    <w:rsid w:val="00643EF4"/>
    <w:rsid w:val="006466A7"/>
    <w:rsid w:val="006474F8"/>
    <w:rsid w:val="006475E6"/>
    <w:rsid w:val="00653181"/>
    <w:rsid w:val="0065323F"/>
    <w:rsid w:val="006537C4"/>
    <w:rsid w:val="00655929"/>
    <w:rsid w:val="00656188"/>
    <w:rsid w:val="00661ACE"/>
    <w:rsid w:val="00661F6A"/>
    <w:rsid w:val="006635A7"/>
    <w:rsid w:val="00663B2A"/>
    <w:rsid w:val="00667A74"/>
    <w:rsid w:val="00673519"/>
    <w:rsid w:val="006746A1"/>
    <w:rsid w:val="0067537E"/>
    <w:rsid w:val="00682002"/>
    <w:rsid w:val="0068440D"/>
    <w:rsid w:val="00687685"/>
    <w:rsid w:val="00690F44"/>
    <w:rsid w:val="006919C8"/>
    <w:rsid w:val="0069362C"/>
    <w:rsid w:val="00693D3B"/>
    <w:rsid w:val="00694B16"/>
    <w:rsid w:val="006970B8"/>
    <w:rsid w:val="00697687"/>
    <w:rsid w:val="006A15AD"/>
    <w:rsid w:val="006A1A27"/>
    <w:rsid w:val="006A45D8"/>
    <w:rsid w:val="006A4888"/>
    <w:rsid w:val="006A5210"/>
    <w:rsid w:val="006A72B8"/>
    <w:rsid w:val="006B0B28"/>
    <w:rsid w:val="006B488A"/>
    <w:rsid w:val="006C2493"/>
    <w:rsid w:val="006C4176"/>
    <w:rsid w:val="006D2B66"/>
    <w:rsid w:val="006D3AA5"/>
    <w:rsid w:val="006D4B9F"/>
    <w:rsid w:val="006D5087"/>
    <w:rsid w:val="006D7AEF"/>
    <w:rsid w:val="006E0F91"/>
    <w:rsid w:val="006E2C94"/>
    <w:rsid w:val="006E4D2D"/>
    <w:rsid w:val="006E5214"/>
    <w:rsid w:val="006E6571"/>
    <w:rsid w:val="006E7466"/>
    <w:rsid w:val="006F18C7"/>
    <w:rsid w:val="006F2511"/>
    <w:rsid w:val="006F42B7"/>
    <w:rsid w:val="006F52C0"/>
    <w:rsid w:val="0070058B"/>
    <w:rsid w:val="00701CB8"/>
    <w:rsid w:val="00705CD9"/>
    <w:rsid w:val="00705F3A"/>
    <w:rsid w:val="00706D62"/>
    <w:rsid w:val="007070FA"/>
    <w:rsid w:val="0071017A"/>
    <w:rsid w:val="00711E11"/>
    <w:rsid w:val="007135E6"/>
    <w:rsid w:val="00715569"/>
    <w:rsid w:val="00717916"/>
    <w:rsid w:val="007204C6"/>
    <w:rsid w:val="00720DBB"/>
    <w:rsid w:val="00721758"/>
    <w:rsid w:val="00721E15"/>
    <w:rsid w:val="00723DF8"/>
    <w:rsid w:val="007248BC"/>
    <w:rsid w:val="00726354"/>
    <w:rsid w:val="0073085E"/>
    <w:rsid w:val="00733715"/>
    <w:rsid w:val="00736908"/>
    <w:rsid w:val="00737CA1"/>
    <w:rsid w:val="007417AC"/>
    <w:rsid w:val="007439D7"/>
    <w:rsid w:val="007451E9"/>
    <w:rsid w:val="00745D31"/>
    <w:rsid w:val="00747483"/>
    <w:rsid w:val="00755534"/>
    <w:rsid w:val="00757AA5"/>
    <w:rsid w:val="00760F0B"/>
    <w:rsid w:val="007642F9"/>
    <w:rsid w:val="007659CE"/>
    <w:rsid w:val="00770A61"/>
    <w:rsid w:val="0077225D"/>
    <w:rsid w:val="00773074"/>
    <w:rsid w:val="00773C33"/>
    <w:rsid w:val="00775D10"/>
    <w:rsid w:val="00781A50"/>
    <w:rsid w:val="00783DB9"/>
    <w:rsid w:val="007876BC"/>
    <w:rsid w:val="00787C51"/>
    <w:rsid w:val="007908BB"/>
    <w:rsid w:val="0079316B"/>
    <w:rsid w:val="00794A22"/>
    <w:rsid w:val="00796433"/>
    <w:rsid w:val="00796B75"/>
    <w:rsid w:val="007A03BA"/>
    <w:rsid w:val="007A4A53"/>
    <w:rsid w:val="007A6CDA"/>
    <w:rsid w:val="007B02DE"/>
    <w:rsid w:val="007C54BD"/>
    <w:rsid w:val="007D4679"/>
    <w:rsid w:val="007D49C7"/>
    <w:rsid w:val="007D59B2"/>
    <w:rsid w:val="007E249D"/>
    <w:rsid w:val="007E2AC9"/>
    <w:rsid w:val="007E4BFD"/>
    <w:rsid w:val="007F04F9"/>
    <w:rsid w:val="007F6463"/>
    <w:rsid w:val="007F713A"/>
    <w:rsid w:val="007F714A"/>
    <w:rsid w:val="00802D86"/>
    <w:rsid w:val="00802F06"/>
    <w:rsid w:val="008035D0"/>
    <w:rsid w:val="008047D9"/>
    <w:rsid w:val="00804A4D"/>
    <w:rsid w:val="0081023D"/>
    <w:rsid w:val="0081050B"/>
    <w:rsid w:val="00812348"/>
    <w:rsid w:val="00820149"/>
    <w:rsid w:val="00820651"/>
    <w:rsid w:val="0082649F"/>
    <w:rsid w:val="00826C29"/>
    <w:rsid w:val="00834690"/>
    <w:rsid w:val="0083576C"/>
    <w:rsid w:val="00840FA0"/>
    <w:rsid w:val="00843FBB"/>
    <w:rsid w:val="008454D2"/>
    <w:rsid w:val="00845DEC"/>
    <w:rsid w:val="00847B03"/>
    <w:rsid w:val="00852279"/>
    <w:rsid w:val="0085294F"/>
    <w:rsid w:val="008614D2"/>
    <w:rsid w:val="00864132"/>
    <w:rsid w:val="00866593"/>
    <w:rsid w:val="008677B1"/>
    <w:rsid w:val="00870719"/>
    <w:rsid w:val="008717FF"/>
    <w:rsid w:val="00892314"/>
    <w:rsid w:val="0089371C"/>
    <w:rsid w:val="008A4075"/>
    <w:rsid w:val="008A502B"/>
    <w:rsid w:val="008A5C07"/>
    <w:rsid w:val="008A5F82"/>
    <w:rsid w:val="008A7D7C"/>
    <w:rsid w:val="008B298D"/>
    <w:rsid w:val="008B33EB"/>
    <w:rsid w:val="008B3ABC"/>
    <w:rsid w:val="008B4B43"/>
    <w:rsid w:val="008B5E4B"/>
    <w:rsid w:val="008B7783"/>
    <w:rsid w:val="008C2DB9"/>
    <w:rsid w:val="008C43A5"/>
    <w:rsid w:val="008C4443"/>
    <w:rsid w:val="008D29AA"/>
    <w:rsid w:val="008E1635"/>
    <w:rsid w:val="008E1DAE"/>
    <w:rsid w:val="008E2FAC"/>
    <w:rsid w:val="008E363B"/>
    <w:rsid w:val="008E5690"/>
    <w:rsid w:val="008E7DAC"/>
    <w:rsid w:val="00900333"/>
    <w:rsid w:val="00900EA8"/>
    <w:rsid w:val="00901055"/>
    <w:rsid w:val="0090566C"/>
    <w:rsid w:val="0090730F"/>
    <w:rsid w:val="0091479F"/>
    <w:rsid w:val="00914C45"/>
    <w:rsid w:val="00916678"/>
    <w:rsid w:val="0091744E"/>
    <w:rsid w:val="009216EF"/>
    <w:rsid w:val="00922C5B"/>
    <w:rsid w:val="009273FA"/>
    <w:rsid w:val="00927826"/>
    <w:rsid w:val="00930D89"/>
    <w:rsid w:val="00935201"/>
    <w:rsid w:val="00935FD0"/>
    <w:rsid w:val="0093711F"/>
    <w:rsid w:val="009373A1"/>
    <w:rsid w:val="009411C2"/>
    <w:rsid w:val="00942CDE"/>
    <w:rsid w:val="00946E0E"/>
    <w:rsid w:val="00950B2F"/>
    <w:rsid w:val="009531A4"/>
    <w:rsid w:val="009542C9"/>
    <w:rsid w:val="00956342"/>
    <w:rsid w:val="009575DB"/>
    <w:rsid w:val="00960ED4"/>
    <w:rsid w:val="00962663"/>
    <w:rsid w:val="00962A95"/>
    <w:rsid w:val="009647CC"/>
    <w:rsid w:val="00970CA0"/>
    <w:rsid w:val="00974889"/>
    <w:rsid w:val="0097614E"/>
    <w:rsid w:val="00981B9B"/>
    <w:rsid w:val="00985985"/>
    <w:rsid w:val="00986DA2"/>
    <w:rsid w:val="009870EA"/>
    <w:rsid w:val="009874C6"/>
    <w:rsid w:val="00990B28"/>
    <w:rsid w:val="0099243E"/>
    <w:rsid w:val="009940CE"/>
    <w:rsid w:val="009956D1"/>
    <w:rsid w:val="00995B14"/>
    <w:rsid w:val="009A03E4"/>
    <w:rsid w:val="009A5399"/>
    <w:rsid w:val="009B1792"/>
    <w:rsid w:val="009B2C99"/>
    <w:rsid w:val="009B3CF3"/>
    <w:rsid w:val="009B4DCA"/>
    <w:rsid w:val="009B706C"/>
    <w:rsid w:val="009C2266"/>
    <w:rsid w:val="009C2F53"/>
    <w:rsid w:val="009D0749"/>
    <w:rsid w:val="009E06DB"/>
    <w:rsid w:val="009E0E10"/>
    <w:rsid w:val="009E2113"/>
    <w:rsid w:val="009F110B"/>
    <w:rsid w:val="009F17A8"/>
    <w:rsid w:val="009F1C43"/>
    <w:rsid w:val="009F2CCC"/>
    <w:rsid w:val="00A009CA"/>
    <w:rsid w:val="00A02D65"/>
    <w:rsid w:val="00A04C8A"/>
    <w:rsid w:val="00A05470"/>
    <w:rsid w:val="00A12DEC"/>
    <w:rsid w:val="00A149AC"/>
    <w:rsid w:val="00A20A7D"/>
    <w:rsid w:val="00A30D60"/>
    <w:rsid w:val="00A324AB"/>
    <w:rsid w:val="00A327D3"/>
    <w:rsid w:val="00A33B04"/>
    <w:rsid w:val="00A33E5F"/>
    <w:rsid w:val="00A34D06"/>
    <w:rsid w:val="00A34E30"/>
    <w:rsid w:val="00A362EB"/>
    <w:rsid w:val="00A37656"/>
    <w:rsid w:val="00A37E96"/>
    <w:rsid w:val="00A40CA1"/>
    <w:rsid w:val="00A42CDC"/>
    <w:rsid w:val="00A44DAA"/>
    <w:rsid w:val="00A464BD"/>
    <w:rsid w:val="00A468B0"/>
    <w:rsid w:val="00A501AD"/>
    <w:rsid w:val="00A53B67"/>
    <w:rsid w:val="00A57E41"/>
    <w:rsid w:val="00A60F18"/>
    <w:rsid w:val="00A657BB"/>
    <w:rsid w:val="00A706B4"/>
    <w:rsid w:val="00A76398"/>
    <w:rsid w:val="00A77085"/>
    <w:rsid w:val="00A770BD"/>
    <w:rsid w:val="00A80CBB"/>
    <w:rsid w:val="00A81084"/>
    <w:rsid w:val="00A828E3"/>
    <w:rsid w:val="00A841A6"/>
    <w:rsid w:val="00A9227F"/>
    <w:rsid w:val="00A95091"/>
    <w:rsid w:val="00A96541"/>
    <w:rsid w:val="00AA0328"/>
    <w:rsid w:val="00AA2239"/>
    <w:rsid w:val="00AA3B41"/>
    <w:rsid w:val="00AA44E4"/>
    <w:rsid w:val="00AB0987"/>
    <w:rsid w:val="00AB3504"/>
    <w:rsid w:val="00AB365C"/>
    <w:rsid w:val="00AB601C"/>
    <w:rsid w:val="00AB6D0E"/>
    <w:rsid w:val="00AC226A"/>
    <w:rsid w:val="00AC2D1E"/>
    <w:rsid w:val="00AC68C0"/>
    <w:rsid w:val="00AD08E2"/>
    <w:rsid w:val="00AD0985"/>
    <w:rsid w:val="00AD22CE"/>
    <w:rsid w:val="00AD2669"/>
    <w:rsid w:val="00AD33F2"/>
    <w:rsid w:val="00AD4211"/>
    <w:rsid w:val="00AE17EA"/>
    <w:rsid w:val="00AE2663"/>
    <w:rsid w:val="00AE31C8"/>
    <w:rsid w:val="00AE3B5E"/>
    <w:rsid w:val="00AE4AA4"/>
    <w:rsid w:val="00AE681E"/>
    <w:rsid w:val="00AE69BE"/>
    <w:rsid w:val="00AE768D"/>
    <w:rsid w:val="00AF27EB"/>
    <w:rsid w:val="00AF294D"/>
    <w:rsid w:val="00AF3F2C"/>
    <w:rsid w:val="00AF57CB"/>
    <w:rsid w:val="00AF7BAC"/>
    <w:rsid w:val="00B074AE"/>
    <w:rsid w:val="00B257AD"/>
    <w:rsid w:val="00B2723B"/>
    <w:rsid w:val="00B30327"/>
    <w:rsid w:val="00B306FA"/>
    <w:rsid w:val="00B34C2F"/>
    <w:rsid w:val="00B53C93"/>
    <w:rsid w:val="00B5478B"/>
    <w:rsid w:val="00B54A2B"/>
    <w:rsid w:val="00B55826"/>
    <w:rsid w:val="00B56147"/>
    <w:rsid w:val="00B60251"/>
    <w:rsid w:val="00B71A9C"/>
    <w:rsid w:val="00B757AE"/>
    <w:rsid w:val="00B757E9"/>
    <w:rsid w:val="00B860F9"/>
    <w:rsid w:val="00B90C6F"/>
    <w:rsid w:val="00B90CB7"/>
    <w:rsid w:val="00B91483"/>
    <w:rsid w:val="00B914C1"/>
    <w:rsid w:val="00B92EE7"/>
    <w:rsid w:val="00B930A7"/>
    <w:rsid w:val="00B9344A"/>
    <w:rsid w:val="00B935B4"/>
    <w:rsid w:val="00B93956"/>
    <w:rsid w:val="00B94DFB"/>
    <w:rsid w:val="00B96878"/>
    <w:rsid w:val="00B96AD5"/>
    <w:rsid w:val="00BA3080"/>
    <w:rsid w:val="00BA41EB"/>
    <w:rsid w:val="00BB0C55"/>
    <w:rsid w:val="00BB0CE8"/>
    <w:rsid w:val="00BB27BB"/>
    <w:rsid w:val="00BB2953"/>
    <w:rsid w:val="00BB2E65"/>
    <w:rsid w:val="00BB4A0D"/>
    <w:rsid w:val="00BB716F"/>
    <w:rsid w:val="00BC0427"/>
    <w:rsid w:val="00BC1083"/>
    <w:rsid w:val="00BC1E67"/>
    <w:rsid w:val="00BC227B"/>
    <w:rsid w:val="00BC29E1"/>
    <w:rsid w:val="00BC2EAD"/>
    <w:rsid w:val="00BC3391"/>
    <w:rsid w:val="00BC53AA"/>
    <w:rsid w:val="00BC7779"/>
    <w:rsid w:val="00BD13D9"/>
    <w:rsid w:val="00BD28EC"/>
    <w:rsid w:val="00BD3B5C"/>
    <w:rsid w:val="00BF2DEC"/>
    <w:rsid w:val="00BF38A0"/>
    <w:rsid w:val="00BF468F"/>
    <w:rsid w:val="00BF62AD"/>
    <w:rsid w:val="00C00303"/>
    <w:rsid w:val="00C0143F"/>
    <w:rsid w:val="00C043E6"/>
    <w:rsid w:val="00C051F6"/>
    <w:rsid w:val="00C072B0"/>
    <w:rsid w:val="00C10487"/>
    <w:rsid w:val="00C113E9"/>
    <w:rsid w:val="00C11552"/>
    <w:rsid w:val="00C13494"/>
    <w:rsid w:val="00C14EA7"/>
    <w:rsid w:val="00C150F3"/>
    <w:rsid w:val="00C17A75"/>
    <w:rsid w:val="00C17E79"/>
    <w:rsid w:val="00C22406"/>
    <w:rsid w:val="00C24B87"/>
    <w:rsid w:val="00C25AA2"/>
    <w:rsid w:val="00C3378C"/>
    <w:rsid w:val="00C34482"/>
    <w:rsid w:val="00C3534E"/>
    <w:rsid w:val="00C4073F"/>
    <w:rsid w:val="00C42F2F"/>
    <w:rsid w:val="00C4727D"/>
    <w:rsid w:val="00C5067A"/>
    <w:rsid w:val="00C51542"/>
    <w:rsid w:val="00C60BB7"/>
    <w:rsid w:val="00C643E9"/>
    <w:rsid w:val="00C660F6"/>
    <w:rsid w:val="00C71065"/>
    <w:rsid w:val="00C727FA"/>
    <w:rsid w:val="00C72B32"/>
    <w:rsid w:val="00C75EFA"/>
    <w:rsid w:val="00C76646"/>
    <w:rsid w:val="00C776F3"/>
    <w:rsid w:val="00C77C19"/>
    <w:rsid w:val="00C80567"/>
    <w:rsid w:val="00C81CF5"/>
    <w:rsid w:val="00C920B0"/>
    <w:rsid w:val="00C92FEA"/>
    <w:rsid w:val="00C9312F"/>
    <w:rsid w:val="00C95F3E"/>
    <w:rsid w:val="00C97A62"/>
    <w:rsid w:val="00CA1DE1"/>
    <w:rsid w:val="00CA2071"/>
    <w:rsid w:val="00CA2568"/>
    <w:rsid w:val="00CA2E09"/>
    <w:rsid w:val="00CA686E"/>
    <w:rsid w:val="00CA7319"/>
    <w:rsid w:val="00CA779B"/>
    <w:rsid w:val="00CB30A6"/>
    <w:rsid w:val="00CB6655"/>
    <w:rsid w:val="00CB6D12"/>
    <w:rsid w:val="00CB7E3F"/>
    <w:rsid w:val="00CC06B3"/>
    <w:rsid w:val="00CC0D76"/>
    <w:rsid w:val="00CC14BA"/>
    <w:rsid w:val="00CC1F4A"/>
    <w:rsid w:val="00CC4922"/>
    <w:rsid w:val="00CC71CE"/>
    <w:rsid w:val="00CD180F"/>
    <w:rsid w:val="00CD376E"/>
    <w:rsid w:val="00CD3F0C"/>
    <w:rsid w:val="00CD57F3"/>
    <w:rsid w:val="00CD6193"/>
    <w:rsid w:val="00CD730D"/>
    <w:rsid w:val="00CE1929"/>
    <w:rsid w:val="00CE53F5"/>
    <w:rsid w:val="00CE6987"/>
    <w:rsid w:val="00CF0772"/>
    <w:rsid w:val="00CF54CD"/>
    <w:rsid w:val="00CF7ECD"/>
    <w:rsid w:val="00D00049"/>
    <w:rsid w:val="00D013CD"/>
    <w:rsid w:val="00D03DA0"/>
    <w:rsid w:val="00D03EC3"/>
    <w:rsid w:val="00D04E0E"/>
    <w:rsid w:val="00D05232"/>
    <w:rsid w:val="00D06AD2"/>
    <w:rsid w:val="00D06BD8"/>
    <w:rsid w:val="00D11FD5"/>
    <w:rsid w:val="00D14580"/>
    <w:rsid w:val="00D14A89"/>
    <w:rsid w:val="00D152E7"/>
    <w:rsid w:val="00D201CB"/>
    <w:rsid w:val="00D201E3"/>
    <w:rsid w:val="00D206E8"/>
    <w:rsid w:val="00D211A5"/>
    <w:rsid w:val="00D212CA"/>
    <w:rsid w:val="00D233A8"/>
    <w:rsid w:val="00D26280"/>
    <w:rsid w:val="00D27FE7"/>
    <w:rsid w:val="00D303E7"/>
    <w:rsid w:val="00D3073E"/>
    <w:rsid w:val="00D30C85"/>
    <w:rsid w:val="00D36A44"/>
    <w:rsid w:val="00D40390"/>
    <w:rsid w:val="00D4444E"/>
    <w:rsid w:val="00D4581A"/>
    <w:rsid w:val="00D46679"/>
    <w:rsid w:val="00D467E2"/>
    <w:rsid w:val="00D5115C"/>
    <w:rsid w:val="00D53436"/>
    <w:rsid w:val="00D5774F"/>
    <w:rsid w:val="00D57CD1"/>
    <w:rsid w:val="00D64CF8"/>
    <w:rsid w:val="00D64DC7"/>
    <w:rsid w:val="00D64F93"/>
    <w:rsid w:val="00D6591C"/>
    <w:rsid w:val="00D67F7F"/>
    <w:rsid w:val="00D7255C"/>
    <w:rsid w:val="00D72CC9"/>
    <w:rsid w:val="00D74D2C"/>
    <w:rsid w:val="00D75535"/>
    <w:rsid w:val="00D76105"/>
    <w:rsid w:val="00D82953"/>
    <w:rsid w:val="00D95292"/>
    <w:rsid w:val="00DA5144"/>
    <w:rsid w:val="00DB2B90"/>
    <w:rsid w:val="00DB2CAA"/>
    <w:rsid w:val="00DB3F6B"/>
    <w:rsid w:val="00DB464F"/>
    <w:rsid w:val="00DB6B9D"/>
    <w:rsid w:val="00DC0EBD"/>
    <w:rsid w:val="00DC1442"/>
    <w:rsid w:val="00DC165E"/>
    <w:rsid w:val="00DC3F39"/>
    <w:rsid w:val="00DD1C42"/>
    <w:rsid w:val="00DD5412"/>
    <w:rsid w:val="00DD564F"/>
    <w:rsid w:val="00DD6D95"/>
    <w:rsid w:val="00DE2897"/>
    <w:rsid w:val="00DE32DE"/>
    <w:rsid w:val="00DE5B8E"/>
    <w:rsid w:val="00DE6323"/>
    <w:rsid w:val="00DE6F9D"/>
    <w:rsid w:val="00DE71BE"/>
    <w:rsid w:val="00DE7800"/>
    <w:rsid w:val="00DF142E"/>
    <w:rsid w:val="00DF1626"/>
    <w:rsid w:val="00DF5A2E"/>
    <w:rsid w:val="00DF717F"/>
    <w:rsid w:val="00E006B7"/>
    <w:rsid w:val="00E02D08"/>
    <w:rsid w:val="00E057F3"/>
    <w:rsid w:val="00E10297"/>
    <w:rsid w:val="00E1180B"/>
    <w:rsid w:val="00E11A26"/>
    <w:rsid w:val="00E11B7B"/>
    <w:rsid w:val="00E20B2E"/>
    <w:rsid w:val="00E23B52"/>
    <w:rsid w:val="00E23D3A"/>
    <w:rsid w:val="00E246A4"/>
    <w:rsid w:val="00E2607E"/>
    <w:rsid w:val="00E265FC"/>
    <w:rsid w:val="00E269CC"/>
    <w:rsid w:val="00E3590E"/>
    <w:rsid w:val="00E37DB4"/>
    <w:rsid w:val="00E407E1"/>
    <w:rsid w:val="00E41C82"/>
    <w:rsid w:val="00E4200D"/>
    <w:rsid w:val="00E42FB9"/>
    <w:rsid w:val="00E452DF"/>
    <w:rsid w:val="00E45EBF"/>
    <w:rsid w:val="00E4701A"/>
    <w:rsid w:val="00E53B56"/>
    <w:rsid w:val="00E53C1E"/>
    <w:rsid w:val="00E549BF"/>
    <w:rsid w:val="00E63829"/>
    <w:rsid w:val="00E6432B"/>
    <w:rsid w:val="00E666D4"/>
    <w:rsid w:val="00E67989"/>
    <w:rsid w:val="00E707D2"/>
    <w:rsid w:val="00E7381F"/>
    <w:rsid w:val="00E75974"/>
    <w:rsid w:val="00E80096"/>
    <w:rsid w:val="00E80FBD"/>
    <w:rsid w:val="00E82B47"/>
    <w:rsid w:val="00E84D83"/>
    <w:rsid w:val="00E86E93"/>
    <w:rsid w:val="00E904E9"/>
    <w:rsid w:val="00E912A0"/>
    <w:rsid w:val="00E91D43"/>
    <w:rsid w:val="00EA3A9D"/>
    <w:rsid w:val="00EA3E0B"/>
    <w:rsid w:val="00EA4A60"/>
    <w:rsid w:val="00EA4B76"/>
    <w:rsid w:val="00EA546B"/>
    <w:rsid w:val="00EA6FF9"/>
    <w:rsid w:val="00EB409D"/>
    <w:rsid w:val="00EC3780"/>
    <w:rsid w:val="00EC4140"/>
    <w:rsid w:val="00EC7E69"/>
    <w:rsid w:val="00ED5E52"/>
    <w:rsid w:val="00ED6644"/>
    <w:rsid w:val="00EE1C0C"/>
    <w:rsid w:val="00EE306C"/>
    <w:rsid w:val="00EE6B1E"/>
    <w:rsid w:val="00EF265E"/>
    <w:rsid w:val="00EF28EA"/>
    <w:rsid w:val="00EF4583"/>
    <w:rsid w:val="00EF69C7"/>
    <w:rsid w:val="00F00C07"/>
    <w:rsid w:val="00F07F8E"/>
    <w:rsid w:val="00F1031E"/>
    <w:rsid w:val="00F11149"/>
    <w:rsid w:val="00F14A3A"/>
    <w:rsid w:val="00F17D6A"/>
    <w:rsid w:val="00F21FB6"/>
    <w:rsid w:val="00F246AB"/>
    <w:rsid w:val="00F25BF9"/>
    <w:rsid w:val="00F268FE"/>
    <w:rsid w:val="00F26D7C"/>
    <w:rsid w:val="00F2799A"/>
    <w:rsid w:val="00F302C9"/>
    <w:rsid w:val="00F30E66"/>
    <w:rsid w:val="00F30F10"/>
    <w:rsid w:val="00F333AD"/>
    <w:rsid w:val="00F33E5F"/>
    <w:rsid w:val="00F40383"/>
    <w:rsid w:val="00F40423"/>
    <w:rsid w:val="00F407B0"/>
    <w:rsid w:val="00F40D00"/>
    <w:rsid w:val="00F40F82"/>
    <w:rsid w:val="00F44CB2"/>
    <w:rsid w:val="00F46523"/>
    <w:rsid w:val="00F479C8"/>
    <w:rsid w:val="00F50679"/>
    <w:rsid w:val="00F510C1"/>
    <w:rsid w:val="00F51766"/>
    <w:rsid w:val="00F52221"/>
    <w:rsid w:val="00F522D4"/>
    <w:rsid w:val="00F53AC7"/>
    <w:rsid w:val="00F54DB9"/>
    <w:rsid w:val="00F55F1C"/>
    <w:rsid w:val="00F62D5D"/>
    <w:rsid w:val="00F65184"/>
    <w:rsid w:val="00F7037F"/>
    <w:rsid w:val="00F71F61"/>
    <w:rsid w:val="00F73681"/>
    <w:rsid w:val="00F82D9E"/>
    <w:rsid w:val="00F839FE"/>
    <w:rsid w:val="00F84683"/>
    <w:rsid w:val="00F85D51"/>
    <w:rsid w:val="00F85F4D"/>
    <w:rsid w:val="00F86A58"/>
    <w:rsid w:val="00F87AC5"/>
    <w:rsid w:val="00F9004F"/>
    <w:rsid w:val="00F9024C"/>
    <w:rsid w:val="00F938C6"/>
    <w:rsid w:val="00F9641A"/>
    <w:rsid w:val="00F9703B"/>
    <w:rsid w:val="00FA0282"/>
    <w:rsid w:val="00FA03AA"/>
    <w:rsid w:val="00FA5C15"/>
    <w:rsid w:val="00FA6BD8"/>
    <w:rsid w:val="00FB07CB"/>
    <w:rsid w:val="00FB2944"/>
    <w:rsid w:val="00FB30DD"/>
    <w:rsid w:val="00FB63FB"/>
    <w:rsid w:val="00FB673E"/>
    <w:rsid w:val="00FC6024"/>
    <w:rsid w:val="00FC69E1"/>
    <w:rsid w:val="00FC6BE4"/>
    <w:rsid w:val="00FC7AC0"/>
    <w:rsid w:val="00FC7C1B"/>
    <w:rsid w:val="00FD2202"/>
    <w:rsid w:val="00FD2D19"/>
    <w:rsid w:val="00FD4911"/>
    <w:rsid w:val="00FD663A"/>
    <w:rsid w:val="00FD6BCB"/>
    <w:rsid w:val="00FE02AA"/>
    <w:rsid w:val="00FE0FED"/>
    <w:rsid w:val="00FE3973"/>
    <w:rsid w:val="00FE6C55"/>
    <w:rsid w:val="00FE7DDE"/>
    <w:rsid w:val="00FF1051"/>
    <w:rsid w:val="00FF164C"/>
    <w:rsid w:val="00FF1DD3"/>
    <w:rsid w:val="00FF54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733834A"/>
  <w15:docId w15:val="{88BAC222-17C7-4668-9D0C-930C4C3512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Verdana" w:hAnsi="Verdana"/>
      <w:sz w:val="18"/>
      <w:szCs w:val="22"/>
      <w:lang w:eastAsia="en-US"/>
    </w:rPr>
  </w:style>
  <w:style w:type="paragraph" w:styleId="Kop1">
    <w:name w:val="heading 1"/>
    <w:basedOn w:val="Standaard"/>
    <w:next w:val="Standaard"/>
    <w:link w:val="Kop1Char"/>
    <w:uiPriority w:val="99"/>
    <w:qFormat/>
    <w:pPr>
      <w:keepNext/>
      <w:keepLines/>
      <w:spacing w:before="480"/>
      <w:outlineLvl w:val="0"/>
    </w:pPr>
    <w:rPr>
      <w:rFonts w:ascii="Cambria" w:eastAsia="MS Gothic" w:hAnsi="Cambria"/>
      <w:b/>
      <w:bCs/>
      <w:color w:val="365F91"/>
      <w:sz w:val="28"/>
      <w:szCs w:val="28"/>
    </w:rPr>
  </w:style>
  <w:style w:type="paragraph" w:styleId="Kop2">
    <w:name w:val="heading 2"/>
    <w:basedOn w:val="Standaard"/>
    <w:next w:val="Standaard"/>
    <w:link w:val="Kop2Char"/>
    <w:uiPriority w:val="99"/>
    <w:qFormat/>
    <w:pPr>
      <w:keepNext/>
      <w:keepLines/>
      <w:spacing w:before="200"/>
      <w:outlineLvl w:val="1"/>
    </w:pPr>
    <w:rPr>
      <w:rFonts w:ascii="Cambria" w:eastAsia="MS Gothic" w:hAnsi="Cambria"/>
      <w:b/>
      <w:bCs/>
      <w:color w:val="4F81BD"/>
      <w:sz w:val="26"/>
      <w:szCs w:val="26"/>
    </w:rPr>
  </w:style>
  <w:style w:type="paragraph" w:styleId="Kop3">
    <w:name w:val="heading 3"/>
    <w:basedOn w:val="Standaard"/>
    <w:next w:val="Standaard"/>
    <w:link w:val="Kop3Char"/>
    <w:semiHidden/>
    <w:unhideWhenUsed/>
    <w:qFormat/>
    <w:locked/>
    <w:rsid w:val="0031228D"/>
    <w:pPr>
      <w:keepNext/>
      <w:keepLines/>
      <w:spacing w:before="20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9"/>
    <w:locked/>
    <w:rPr>
      <w:rFonts w:ascii="Cambria" w:eastAsia="MS Gothic" w:hAnsi="Cambria" w:cs="Times New Roman"/>
      <w:b/>
      <w:bCs/>
      <w:color w:val="365F91"/>
      <w:sz w:val="28"/>
      <w:szCs w:val="28"/>
    </w:rPr>
  </w:style>
  <w:style w:type="character" w:customStyle="1" w:styleId="Kop2Char">
    <w:name w:val="Kop 2 Char"/>
    <w:link w:val="Kop2"/>
    <w:uiPriority w:val="99"/>
    <w:locked/>
    <w:rPr>
      <w:rFonts w:ascii="Cambria" w:eastAsia="MS Gothic" w:hAnsi="Cambria" w:cs="Times New Roman"/>
      <w:b/>
      <w:bCs/>
      <w:color w:val="4F81BD"/>
      <w:sz w:val="26"/>
      <w:szCs w:val="26"/>
    </w:rPr>
  </w:style>
  <w:style w:type="table" w:styleId="Tabelraster">
    <w:name w:val="Table Grid"/>
    <w:basedOn w:val="Standaardtabe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pPr>
      <w:tabs>
        <w:tab w:val="center" w:pos="4703"/>
        <w:tab w:val="right" w:pos="9406"/>
      </w:tabs>
    </w:pPr>
  </w:style>
  <w:style w:type="character" w:customStyle="1" w:styleId="KoptekstChar">
    <w:name w:val="Koptekst Char"/>
    <w:link w:val="Koptekst"/>
    <w:uiPriority w:val="99"/>
    <w:locked/>
    <w:rPr>
      <w:rFonts w:cs="Times New Roman"/>
    </w:rPr>
  </w:style>
  <w:style w:type="paragraph" w:styleId="Voettekst">
    <w:name w:val="footer"/>
    <w:basedOn w:val="Standaard"/>
    <w:link w:val="VoettekstChar"/>
    <w:pPr>
      <w:tabs>
        <w:tab w:val="center" w:pos="4703"/>
        <w:tab w:val="right" w:pos="9406"/>
      </w:tabs>
    </w:pPr>
    <w:rPr>
      <w:sz w:val="15"/>
    </w:rPr>
  </w:style>
  <w:style w:type="character" w:customStyle="1" w:styleId="VoettekstChar">
    <w:name w:val="Voettekst Char"/>
    <w:link w:val="Voettekst"/>
    <w:locked/>
    <w:rPr>
      <w:rFonts w:ascii="Verdana" w:hAnsi="Verdana" w:cs="Times New Roman"/>
      <w:sz w:val="15"/>
    </w:rPr>
  </w:style>
  <w:style w:type="paragraph" w:styleId="Geenafstand">
    <w:name w:val="No Spacing"/>
    <w:uiPriority w:val="99"/>
    <w:qFormat/>
    <w:rPr>
      <w:sz w:val="22"/>
      <w:szCs w:val="22"/>
      <w:lang w:eastAsia="en-US"/>
    </w:rPr>
  </w:style>
  <w:style w:type="paragraph" w:customStyle="1" w:styleId="KopPlatteTekst">
    <w:name w:val="Kop_Platte_Tekst"/>
    <w:basedOn w:val="Standaard"/>
    <w:uiPriority w:val="99"/>
    <w:pPr>
      <w:framePr w:hSpace="142" w:wrap="around" w:vAnchor="page" w:hAnchor="page" w:x="852" w:y="3233"/>
      <w:spacing w:line="284" w:lineRule="exact"/>
      <w:suppressOverlap/>
      <w:jc w:val="right"/>
    </w:pPr>
  </w:style>
  <w:style w:type="paragraph" w:customStyle="1" w:styleId="PlatteTekst">
    <w:name w:val="Platte_Tekst"/>
    <w:basedOn w:val="Standaard"/>
    <w:uiPriority w:val="99"/>
    <w:pPr>
      <w:spacing w:line="284" w:lineRule="exact"/>
    </w:pPr>
  </w:style>
  <w:style w:type="paragraph" w:customStyle="1" w:styleId="KopReferentieblok">
    <w:name w:val="Kop_Referentieblok"/>
    <w:basedOn w:val="Standaard"/>
    <w:uiPriority w:val="99"/>
    <w:pPr>
      <w:snapToGrid w:val="0"/>
      <w:spacing w:line="227" w:lineRule="exact"/>
      <w:jc w:val="right"/>
    </w:pPr>
  </w:style>
  <w:style w:type="paragraph" w:customStyle="1" w:styleId="Referentieblok">
    <w:name w:val="Referentieblok"/>
    <w:basedOn w:val="KopReferentieblok"/>
    <w:uiPriority w:val="99"/>
    <w:pPr>
      <w:jc w:val="left"/>
    </w:pPr>
  </w:style>
  <w:style w:type="paragraph" w:styleId="Ballontekst">
    <w:name w:val="Balloon Text"/>
    <w:basedOn w:val="Standaard"/>
    <w:link w:val="BallontekstChar"/>
    <w:uiPriority w:val="99"/>
    <w:semiHidden/>
    <w:rPr>
      <w:rFonts w:ascii="Tahoma" w:hAnsi="Tahoma" w:cs="Tahoma"/>
      <w:sz w:val="16"/>
      <w:szCs w:val="16"/>
    </w:rPr>
  </w:style>
  <w:style w:type="character" w:customStyle="1" w:styleId="BallontekstChar">
    <w:name w:val="Ballontekst Char"/>
    <w:link w:val="Ballontekst"/>
    <w:uiPriority w:val="99"/>
    <w:semiHidden/>
    <w:locked/>
    <w:rPr>
      <w:rFonts w:ascii="Tahoma" w:hAnsi="Tahoma" w:cs="Tahoma"/>
      <w:sz w:val="16"/>
      <w:szCs w:val="16"/>
    </w:rPr>
  </w:style>
  <w:style w:type="paragraph" w:customStyle="1" w:styleId="Slotzin">
    <w:name w:val="Slotzin"/>
    <w:basedOn w:val="Standaard"/>
    <w:uiPriority w:val="99"/>
    <w:pPr>
      <w:autoSpaceDE w:val="0"/>
      <w:autoSpaceDN w:val="0"/>
      <w:adjustRightInd w:val="0"/>
      <w:spacing w:before="600"/>
    </w:pPr>
  </w:style>
  <w:style w:type="paragraph" w:customStyle="1" w:styleId="ReferentieblokW1">
    <w:name w:val="Referentieblok_W1"/>
    <w:basedOn w:val="Referentieblok"/>
    <w:uiPriority w:val="99"/>
    <w:pPr>
      <w:spacing w:before="150"/>
    </w:pPr>
  </w:style>
  <w:style w:type="paragraph" w:customStyle="1" w:styleId="KopReferentieblokW1">
    <w:name w:val="Kop_Referentieblok_W1"/>
    <w:basedOn w:val="KopReferentieblok"/>
    <w:uiPriority w:val="99"/>
    <w:pPr>
      <w:framePr w:hSpace="142" w:wrap="around" w:vAnchor="page" w:hAnchor="page" w:x="852" w:y="3233"/>
      <w:spacing w:before="160"/>
      <w:suppressOverlap/>
    </w:pPr>
  </w:style>
  <w:style w:type="paragraph" w:customStyle="1" w:styleId="wit">
    <w:name w:val="wit"/>
    <w:basedOn w:val="Standaard"/>
    <w:uiPriority w:val="99"/>
    <w:pPr>
      <w:framePr w:hSpace="142" w:wrap="around" w:vAnchor="page" w:hAnchor="page" w:x="285" w:y="3233"/>
      <w:snapToGrid w:val="0"/>
      <w:spacing w:after="320"/>
      <w:suppressOverlap/>
    </w:pPr>
  </w:style>
  <w:style w:type="paragraph" w:customStyle="1" w:styleId="ReferentieblokW2">
    <w:name w:val="Referentieblok_W2"/>
    <w:basedOn w:val="ReferentieblokW1"/>
    <w:uiPriority w:val="99"/>
    <w:pPr>
      <w:framePr w:hSpace="142" w:wrap="around" w:vAnchor="page" w:hAnchor="page" w:x="285" w:y="3290"/>
      <w:spacing w:before="0" w:line="284" w:lineRule="exact"/>
      <w:suppressOverlap/>
    </w:pPr>
    <w:rPr>
      <w:noProof/>
    </w:rPr>
  </w:style>
  <w:style w:type="paragraph" w:customStyle="1" w:styleId="KopReferentieblokW2">
    <w:name w:val="Kop_Referentieblok_W2"/>
    <w:basedOn w:val="KopReferentieblokW1"/>
    <w:uiPriority w:val="99"/>
    <w:pPr>
      <w:framePr w:wrap="around" w:x="285" w:y="3290"/>
      <w:spacing w:before="0" w:line="284" w:lineRule="exact"/>
    </w:pPr>
    <w:rPr>
      <w:noProof/>
    </w:rPr>
  </w:style>
  <w:style w:type="paragraph" w:customStyle="1" w:styleId="Huisstijl-Aanhef">
    <w:name w:val="Huisstijl - Aanhef"/>
    <w:basedOn w:val="Standaard"/>
    <w:uiPriority w:val="99"/>
    <w:pPr>
      <w:widowControl w:val="0"/>
      <w:suppressAutoHyphens/>
      <w:autoSpaceDN w:val="0"/>
      <w:spacing w:before="100" w:after="240" w:line="240" w:lineRule="exact"/>
      <w:textAlignment w:val="baseline"/>
    </w:pPr>
    <w:rPr>
      <w:rFonts w:cs="Lohit Hindi"/>
      <w:kern w:val="3"/>
      <w:szCs w:val="24"/>
      <w:lang w:eastAsia="zh-CN" w:bidi="hi-IN"/>
    </w:rPr>
  </w:style>
  <w:style w:type="paragraph" w:customStyle="1" w:styleId="Huisstijl-GegevensKop">
    <w:name w:val="Huisstijl - Gegevens Kop"/>
    <w:basedOn w:val="Huisstijl-Aanhef"/>
    <w:uiPriority w:val="99"/>
    <w:pPr>
      <w:spacing w:before="0" w:after="300"/>
    </w:pPr>
    <w:rPr>
      <w:b/>
    </w:rPr>
  </w:style>
  <w:style w:type="paragraph" w:customStyle="1" w:styleId="Huisstijl-Paginanummer">
    <w:name w:val="Huisstijl - Paginanummer"/>
    <w:basedOn w:val="Standaard"/>
    <w:uiPriority w:val="99"/>
    <w:pPr>
      <w:widowControl w:val="0"/>
      <w:suppressAutoHyphens/>
      <w:autoSpaceDN w:val="0"/>
      <w:jc w:val="right"/>
      <w:textAlignment w:val="baseline"/>
    </w:pPr>
    <w:rPr>
      <w:rFonts w:cs="Lohit Hindi"/>
      <w:kern w:val="3"/>
      <w:sz w:val="13"/>
      <w:szCs w:val="24"/>
      <w:lang w:eastAsia="zh-CN" w:bidi="hi-IN"/>
    </w:rPr>
  </w:style>
  <w:style w:type="paragraph" w:customStyle="1" w:styleId="Huisstijl-Agendapunt">
    <w:name w:val="Huisstijl - Agendapunt"/>
    <w:basedOn w:val="PlatteTekst"/>
    <w:next w:val="Standaard"/>
    <w:uiPriority w:val="99"/>
    <w:pPr>
      <w:tabs>
        <w:tab w:val="left" w:pos="624"/>
      </w:tabs>
      <w:spacing w:before="100" w:after="240" w:line="240" w:lineRule="exact"/>
    </w:pPr>
  </w:style>
  <w:style w:type="paragraph" w:customStyle="1" w:styleId="Huisstijl-Toezendgegevens">
    <w:name w:val="Huisstijl - Toezendgegevens"/>
    <w:basedOn w:val="Standaard"/>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Slotzin">
    <w:name w:val="Huisstijl - Slotzin"/>
    <w:basedOn w:val="Standaard"/>
    <w:next w:val="Huisstijl-Ondertekening"/>
    <w:uiPriority w:val="99"/>
    <w:pPr>
      <w:widowControl w:val="0"/>
      <w:suppressAutoHyphens/>
      <w:autoSpaceDN w:val="0"/>
      <w:spacing w:before="240" w:line="240" w:lineRule="exact"/>
      <w:textAlignment w:val="baseline"/>
    </w:pPr>
    <w:rPr>
      <w:rFonts w:cs="Lohit Hindi"/>
      <w:kern w:val="3"/>
      <w:szCs w:val="24"/>
      <w:lang w:eastAsia="zh-CN" w:bidi="hi-IN"/>
    </w:rPr>
  </w:style>
  <w:style w:type="paragraph" w:customStyle="1" w:styleId="Huisstijl-Ondertekening">
    <w:name w:val="Huisstijl - Ondertekening"/>
    <w:basedOn w:val="Standaard"/>
    <w:next w:val="Huisstijl-Ondertekeningvervolg"/>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Ondertekeningvervolg">
    <w:name w:val="Huisstijl - Ondertekening vervolg"/>
    <w:basedOn w:val="Huisstijl-Ondertekening"/>
    <w:uiPriority w:val="99"/>
    <w:rPr>
      <w:i/>
    </w:rPr>
  </w:style>
  <w:style w:type="paragraph" w:customStyle="1" w:styleId="Huisstijl-Ondertekeningvervolgtitel">
    <w:name w:val="Huisstijl - Ondertekening vervolg titel"/>
    <w:basedOn w:val="Huisstijl-Ondertekeningvervolg"/>
    <w:uiPriority w:val="99"/>
    <w:rPr>
      <w:i w:val="0"/>
      <w:noProof/>
    </w:rPr>
  </w:style>
  <w:style w:type="paragraph" w:customStyle="1" w:styleId="Huisstijl-Markering">
    <w:name w:val="Huisstijl - Markering"/>
    <w:basedOn w:val="Standaard"/>
    <w:uiPriority w:val="99"/>
    <w:pPr>
      <w:framePr w:w="2013" w:h="335" w:hRule="exact" w:hSpace="181" w:wrap="around" w:vAnchor="page" w:hAnchor="page" w:x="9330" w:y="2386"/>
      <w:shd w:val="solid" w:color="FFFFFF" w:fill="FFFFFF"/>
      <w:jc w:val="right"/>
    </w:pPr>
    <w:rPr>
      <w:caps/>
      <w:sz w:val="22"/>
    </w:rPr>
  </w:style>
  <w:style w:type="paragraph" w:customStyle="1" w:styleId="Huisstijl-Afzendgegevens">
    <w:name w:val="Huisstijl - Afzendgegevens"/>
    <w:basedOn w:val="Standaard"/>
    <w:uiPriority w:val="99"/>
    <w:pPr>
      <w:widowControl w:val="0"/>
      <w:tabs>
        <w:tab w:val="left" w:pos="170"/>
      </w:tabs>
      <w:suppressAutoHyphens/>
      <w:autoSpaceDN w:val="0"/>
      <w:spacing w:line="200" w:lineRule="exact"/>
      <w:jc w:val="right"/>
      <w:textAlignment w:val="baseline"/>
    </w:pPr>
    <w:rPr>
      <w:rFonts w:cs="Lohit Hindi"/>
      <w:kern w:val="3"/>
      <w:sz w:val="13"/>
      <w:szCs w:val="24"/>
      <w:lang w:eastAsia="zh-CN" w:bidi="hi-IN"/>
    </w:rPr>
  </w:style>
  <w:style w:type="paragraph" w:customStyle="1" w:styleId="Huisstijl-AfzendgegevensW1">
    <w:name w:val="Huisstijl - Afzendgegevens W1"/>
    <w:basedOn w:val="Huisstijl-Afzendgegevens"/>
    <w:uiPriority w:val="99"/>
    <w:pPr>
      <w:spacing w:before="90"/>
    </w:pPr>
  </w:style>
  <w:style w:type="paragraph" w:customStyle="1" w:styleId="Huisstijl-AfzendgegevenskopW1">
    <w:name w:val="Huisstijl - Afzendgegevens kop W1"/>
    <w:basedOn w:val="Standaard"/>
    <w:uiPriority w:val="99"/>
    <w:pPr>
      <w:widowControl w:val="0"/>
      <w:suppressAutoHyphens/>
      <w:autoSpaceDN w:val="0"/>
      <w:spacing w:before="90" w:line="180" w:lineRule="exact"/>
      <w:jc w:val="right"/>
      <w:textAlignment w:val="baseline"/>
    </w:pPr>
    <w:rPr>
      <w:rFonts w:cs="Lohit Hindi"/>
      <w:b/>
      <w:kern w:val="3"/>
      <w:sz w:val="13"/>
      <w:szCs w:val="24"/>
      <w:lang w:eastAsia="zh-CN" w:bidi="hi-IN"/>
    </w:rPr>
  </w:style>
  <w:style w:type="paragraph" w:customStyle="1" w:styleId="Huisstijl-AfzendgegevensW1vet">
    <w:name w:val="Huisstijl - Afzendgegevens W1 vet"/>
    <w:basedOn w:val="Huisstijl-AfzendgegevensW1"/>
    <w:next w:val="Huisstijl-AfzendgegevensW1"/>
    <w:uiPriority w:val="99"/>
    <w:pPr>
      <w:framePr w:w="3646" w:h="3856" w:hRule="exact" w:wrap="around" w:vAnchor="page" w:hAnchor="page" w:x="7707" w:y="3227"/>
      <w:spacing w:before="0"/>
    </w:pPr>
    <w:rPr>
      <w:b/>
    </w:rPr>
  </w:style>
  <w:style w:type="character" w:styleId="Tekstvantijdelijkeaanduiding">
    <w:name w:val="Placeholder Text"/>
    <w:uiPriority w:val="99"/>
    <w:semiHidden/>
    <w:rPr>
      <w:rFonts w:cs="Times New Roman"/>
      <w:color w:val="808080"/>
    </w:rPr>
  </w:style>
  <w:style w:type="paragraph" w:customStyle="1" w:styleId="Huisstijl-Voettekst">
    <w:name w:val="Huisstijl - Voettekst"/>
    <w:basedOn w:val="Voettekst"/>
    <w:uiPriority w:val="99"/>
    <w:rPr>
      <w:sz w:val="13"/>
    </w:rPr>
  </w:style>
  <w:style w:type="paragraph" w:customStyle="1" w:styleId="Huisstijl-Titel">
    <w:name w:val="Huisstijl - Titel"/>
    <w:basedOn w:val="Standaard"/>
    <w:uiPriority w:val="99"/>
    <w:pPr>
      <w:framePr w:w="6538" w:h="4034" w:hRule="exact" w:hSpace="181" w:wrap="around" w:vAnchor="page" w:hAnchor="page" w:x="681" w:y="2978"/>
    </w:pPr>
    <w:rPr>
      <w:b/>
      <w:sz w:val="16"/>
      <w:szCs w:val="16"/>
    </w:rPr>
  </w:style>
  <w:style w:type="paragraph" w:customStyle="1" w:styleId="Huisstijl-Doctype">
    <w:name w:val="Huisstijl - Doctype"/>
    <w:basedOn w:val="Huisstijl-Titel"/>
    <w:uiPriority w:val="99"/>
    <w:pPr>
      <w:framePr w:wrap="around"/>
    </w:pPr>
  </w:style>
  <w:style w:type="paragraph" w:customStyle="1" w:styleId="Huisstijl-Gegevens">
    <w:name w:val="Huisstijl - Gegevens"/>
    <w:basedOn w:val="Standaard"/>
    <w:qFormat/>
    <w:pPr>
      <w:framePr w:w="6538" w:h="4034" w:hRule="exact" w:hSpace="181" w:wrap="around" w:vAnchor="page" w:hAnchor="page" w:x="681" w:y="2978"/>
    </w:pPr>
    <w:rPr>
      <w:noProof/>
      <w:sz w:val="13"/>
      <w:szCs w:val="13"/>
    </w:rPr>
  </w:style>
  <w:style w:type="paragraph" w:customStyle="1" w:styleId="Huisstijl-Agendatitel">
    <w:name w:val="Huisstijl - Agendatitel"/>
    <w:basedOn w:val="Standaard"/>
    <w:qFormat/>
    <w:pPr>
      <w:framePr w:w="6538" w:hSpace="181" w:wrap="notBeside" w:vAnchor="page" w:hAnchor="page" w:x="681" w:y="3044"/>
      <w:shd w:val="solid" w:color="FFFFFF" w:fill="FFFFFF"/>
      <w:tabs>
        <w:tab w:val="left" w:pos="1418"/>
      </w:tabs>
      <w:ind w:left="1417" w:hanging="788"/>
    </w:pPr>
    <w:rPr>
      <w:b/>
      <w:sz w:val="16"/>
      <w:szCs w:val="16"/>
    </w:rPr>
  </w:style>
  <w:style w:type="paragraph" w:customStyle="1" w:styleId="Huisstijl-Notitiegegevens">
    <w:name w:val="Huisstijl - Notitiegegevens"/>
    <w:pPr>
      <w:tabs>
        <w:tab w:val="right" w:pos="1151"/>
        <w:tab w:val="left" w:pos="1264"/>
      </w:tabs>
      <w:spacing w:line="199" w:lineRule="exact"/>
      <w:ind w:left="1440" w:hanging="1440"/>
      <w:contextualSpacing/>
    </w:pPr>
    <w:rPr>
      <w:rFonts w:ascii="Verdana" w:hAnsi="Verdana"/>
      <w:noProof/>
      <w:sz w:val="13"/>
      <w:szCs w:val="13"/>
      <w:lang w:eastAsia="en-US"/>
    </w:rPr>
  </w:style>
  <w:style w:type="paragraph" w:customStyle="1" w:styleId="Huisstijl-AgendagegevensW1">
    <w:name w:val="Huisstijl - Agendagegevens W1"/>
    <w:basedOn w:val="Huisstijl-Notitiegegevens"/>
    <w:qFormat/>
    <w:pPr>
      <w:spacing w:before="90"/>
      <w:contextualSpacing w:val="0"/>
    </w:pPr>
  </w:style>
  <w:style w:type="paragraph" w:customStyle="1" w:styleId="GegevensW1">
    <w:name w:val="Gegevens W1"/>
    <w:basedOn w:val="Huisstijl-Gegevens"/>
    <w:qFormat/>
    <w:pPr>
      <w:framePr w:wrap="around"/>
      <w:tabs>
        <w:tab w:val="right" w:pos="1540"/>
        <w:tab w:val="left" w:pos="1701"/>
      </w:tabs>
      <w:spacing w:before="90"/>
    </w:pPr>
  </w:style>
  <w:style w:type="paragraph" w:customStyle="1" w:styleId="Huisstijl-Kop">
    <w:name w:val="Huisstijl - Kop"/>
    <w:basedOn w:val="Standaard"/>
    <w:next w:val="Standaard"/>
    <w:qFormat/>
    <w:pPr>
      <w:spacing w:after="284" w:line="284" w:lineRule="exact"/>
    </w:pPr>
    <w:rPr>
      <w:b/>
      <w:szCs w:val="17"/>
    </w:rPr>
  </w:style>
  <w:style w:type="paragraph" w:styleId="Plattetekst0">
    <w:name w:val="Body Text"/>
    <w:basedOn w:val="Standaard"/>
    <w:link w:val="PlattetekstChar"/>
    <w:rsid w:val="001F4221"/>
    <w:pPr>
      <w:spacing w:before="180"/>
    </w:pPr>
    <w:rPr>
      <w:rFonts w:ascii="Times New Roman" w:eastAsia="Times New Roman" w:hAnsi="Times New Roman"/>
      <w:sz w:val="22"/>
      <w:szCs w:val="20"/>
      <w:lang w:eastAsia="nl-NL"/>
    </w:rPr>
  </w:style>
  <w:style w:type="character" w:customStyle="1" w:styleId="PlattetekstChar">
    <w:name w:val="Platte tekst Char"/>
    <w:basedOn w:val="Standaardalinea-lettertype"/>
    <w:link w:val="Plattetekst0"/>
    <w:rsid w:val="001F4221"/>
    <w:rPr>
      <w:rFonts w:ascii="Times New Roman" w:eastAsia="Times New Roman" w:hAnsi="Times New Roman"/>
      <w:sz w:val="22"/>
    </w:rPr>
  </w:style>
  <w:style w:type="character" w:styleId="Hyperlink">
    <w:name w:val="Hyperlink"/>
    <w:rsid w:val="001F4221"/>
    <w:rPr>
      <w:color w:val="0000FF"/>
      <w:u w:val="single"/>
    </w:rPr>
  </w:style>
  <w:style w:type="paragraph" w:styleId="Voetnoottekst">
    <w:name w:val="footnote text"/>
    <w:basedOn w:val="Standaard"/>
    <w:link w:val="VoetnoottekstChar"/>
    <w:rsid w:val="001F4221"/>
    <w:rPr>
      <w:rFonts w:ascii="Times New Roman" w:eastAsia="Times New Roman" w:hAnsi="Times New Roman"/>
      <w:sz w:val="20"/>
      <w:szCs w:val="20"/>
      <w:lang w:eastAsia="nl-NL"/>
    </w:rPr>
  </w:style>
  <w:style w:type="character" w:customStyle="1" w:styleId="VoetnoottekstChar">
    <w:name w:val="Voetnoottekst Char"/>
    <w:basedOn w:val="Standaardalinea-lettertype"/>
    <w:link w:val="Voetnoottekst"/>
    <w:rsid w:val="001F4221"/>
    <w:rPr>
      <w:rFonts w:ascii="Times New Roman" w:eastAsia="Times New Roman" w:hAnsi="Times New Roman"/>
    </w:rPr>
  </w:style>
  <w:style w:type="character" w:styleId="Voetnootmarkering">
    <w:name w:val="footnote reference"/>
    <w:semiHidden/>
    <w:rsid w:val="001F4221"/>
    <w:rPr>
      <w:vertAlign w:val="superscript"/>
    </w:rPr>
  </w:style>
  <w:style w:type="paragraph" w:styleId="Lijstopsomteken">
    <w:name w:val="List Bullet"/>
    <w:basedOn w:val="Standaard"/>
    <w:rsid w:val="00C14EA7"/>
    <w:pPr>
      <w:tabs>
        <w:tab w:val="num" w:pos="369"/>
      </w:tabs>
      <w:ind w:left="369" w:hanging="369"/>
    </w:pPr>
    <w:rPr>
      <w:rFonts w:ascii="Times New Roman" w:eastAsia="Times New Roman" w:hAnsi="Times New Roman"/>
      <w:sz w:val="22"/>
      <w:szCs w:val="20"/>
      <w:lang w:eastAsia="nl-NL"/>
    </w:rPr>
  </w:style>
  <w:style w:type="paragraph" w:styleId="Lijstalinea">
    <w:name w:val="List Paragraph"/>
    <w:basedOn w:val="Standaard"/>
    <w:uiPriority w:val="34"/>
    <w:qFormat/>
    <w:rsid w:val="0058398B"/>
    <w:pPr>
      <w:ind w:left="720"/>
      <w:contextualSpacing/>
    </w:pPr>
  </w:style>
  <w:style w:type="character" w:styleId="GevolgdeHyperlink">
    <w:name w:val="FollowedHyperlink"/>
    <w:basedOn w:val="Standaardalinea-lettertype"/>
    <w:uiPriority w:val="99"/>
    <w:semiHidden/>
    <w:unhideWhenUsed/>
    <w:rsid w:val="00BC7779"/>
    <w:rPr>
      <w:color w:val="800080" w:themeColor="followedHyperlink"/>
      <w:u w:val="single"/>
    </w:rPr>
  </w:style>
  <w:style w:type="character" w:styleId="Verwijzingopmerking">
    <w:name w:val="annotation reference"/>
    <w:basedOn w:val="Standaardalinea-lettertype"/>
    <w:uiPriority w:val="99"/>
    <w:semiHidden/>
    <w:unhideWhenUsed/>
    <w:rsid w:val="008047D9"/>
    <w:rPr>
      <w:sz w:val="16"/>
      <w:szCs w:val="16"/>
    </w:rPr>
  </w:style>
  <w:style w:type="paragraph" w:styleId="Tekstopmerking">
    <w:name w:val="annotation text"/>
    <w:basedOn w:val="Standaard"/>
    <w:link w:val="TekstopmerkingChar"/>
    <w:uiPriority w:val="99"/>
    <w:semiHidden/>
    <w:unhideWhenUsed/>
    <w:rsid w:val="008047D9"/>
    <w:rPr>
      <w:sz w:val="20"/>
      <w:szCs w:val="20"/>
    </w:rPr>
  </w:style>
  <w:style w:type="character" w:customStyle="1" w:styleId="TekstopmerkingChar">
    <w:name w:val="Tekst opmerking Char"/>
    <w:basedOn w:val="Standaardalinea-lettertype"/>
    <w:link w:val="Tekstopmerking"/>
    <w:uiPriority w:val="99"/>
    <w:semiHidden/>
    <w:rsid w:val="008047D9"/>
    <w:rPr>
      <w:rFonts w:ascii="Verdana" w:hAnsi="Verdana"/>
      <w:lang w:eastAsia="en-US"/>
    </w:rPr>
  </w:style>
  <w:style w:type="paragraph" w:styleId="Onderwerpvanopmerking">
    <w:name w:val="annotation subject"/>
    <w:basedOn w:val="Tekstopmerking"/>
    <w:next w:val="Tekstopmerking"/>
    <w:link w:val="OnderwerpvanopmerkingChar"/>
    <w:uiPriority w:val="99"/>
    <w:semiHidden/>
    <w:unhideWhenUsed/>
    <w:rsid w:val="008047D9"/>
    <w:rPr>
      <w:b/>
      <w:bCs/>
    </w:rPr>
  </w:style>
  <w:style w:type="character" w:customStyle="1" w:styleId="OnderwerpvanopmerkingChar">
    <w:name w:val="Onderwerp van opmerking Char"/>
    <w:basedOn w:val="TekstopmerkingChar"/>
    <w:link w:val="Onderwerpvanopmerking"/>
    <w:uiPriority w:val="99"/>
    <w:semiHidden/>
    <w:rsid w:val="008047D9"/>
    <w:rPr>
      <w:rFonts w:ascii="Verdana" w:hAnsi="Verdana"/>
      <w:b/>
      <w:bCs/>
      <w:lang w:eastAsia="en-US"/>
    </w:rPr>
  </w:style>
  <w:style w:type="character" w:customStyle="1" w:styleId="Kop3Char">
    <w:name w:val="Kop 3 Char"/>
    <w:basedOn w:val="Standaardalinea-lettertype"/>
    <w:link w:val="Kop3"/>
    <w:semiHidden/>
    <w:rsid w:val="0031228D"/>
    <w:rPr>
      <w:rFonts w:asciiTheme="majorHAnsi" w:eastAsiaTheme="majorEastAsia" w:hAnsiTheme="majorHAnsi" w:cstheme="majorBidi"/>
      <w:b/>
      <w:bCs/>
      <w:color w:val="4F81BD" w:themeColor="accent1"/>
      <w:sz w:val="18"/>
      <w:szCs w:val="22"/>
      <w:lang w:eastAsia="en-US"/>
    </w:rPr>
  </w:style>
  <w:style w:type="paragraph" w:styleId="Normaalweb">
    <w:name w:val="Normal (Web)"/>
    <w:basedOn w:val="Standaard"/>
    <w:uiPriority w:val="99"/>
    <w:unhideWhenUsed/>
    <w:rsid w:val="0031228D"/>
    <w:pPr>
      <w:spacing w:before="100" w:beforeAutospacing="1" w:after="100" w:afterAutospacing="1"/>
    </w:pPr>
    <w:rPr>
      <w:rFonts w:ascii="Times New Roman" w:eastAsia="Times New Roman" w:hAnsi="Times New Roman"/>
      <w:sz w:val="24"/>
      <w:szCs w:val="24"/>
      <w:lang w:eastAsia="nl-NL"/>
    </w:rPr>
  </w:style>
  <w:style w:type="character" w:styleId="Zwaar">
    <w:name w:val="Strong"/>
    <w:basedOn w:val="Standaardalinea-lettertype"/>
    <w:uiPriority w:val="22"/>
    <w:qFormat/>
    <w:locked/>
    <w:rsid w:val="0031228D"/>
    <w:rPr>
      <w:b/>
      <w:bCs/>
    </w:rPr>
  </w:style>
  <w:style w:type="character" w:customStyle="1" w:styleId="hps">
    <w:name w:val="hps"/>
    <w:basedOn w:val="Standaardalinea-lettertype"/>
    <w:rsid w:val="008A5F82"/>
  </w:style>
  <w:style w:type="character" w:styleId="Nadruk">
    <w:name w:val="Emphasis"/>
    <w:basedOn w:val="Standaardalinea-lettertype"/>
    <w:uiPriority w:val="20"/>
    <w:qFormat/>
    <w:locked/>
    <w:rsid w:val="008A5F82"/>
    <w:rPr>
      <w:i/>
      <w:iCs/>
    </w:rPr>
  </w:style>
  <w:style w:type="paragraph" w:customStyle="1" w:styleId="lead">
    <w:name w:val="lead"/>
    <w:basedOn w:val="Standaard"/>
    <w:rsid w:val="00EC7E69"/>
    <w:pPr>
      <w:spacing w:before="100" w:beforeAutospacing="1" w:after="100" w:afterAutospacing="1"/>
    </w:pPr>
    <w:rPr>
      <w:rFonts w:ascii="Times New Roman" w:eastAsia="Times New Roman" w:hAnsi="Times New Roman"/>
      <w:sz w:val="24"/>
      <w:szCs w:val="24"/>
      <w:lang w:eastAsia="nl-NL"/>
    </w:rPr>
  </w:style>
  <w:style w:type="paragraph" w:customStyle="1" w:styleId="Default">
    <w:name w:val="Default"/>
    <w:rsid w:val="00216C27"/>
    <w:pPr>
      <w:autoSpaceDE w:val="0"/>
      <w:autoSpaceDN w:val="0"/>
      <w:adjustRightInd w:val="0"/>
    </w:pPr>
    <w:rPr>
      <w:rFonts w:ascii="Times New Roman" w:eastAsia="Times New Roman" w:hAnsi="Times New Roman"/>
      <w:color w:val="000000"/>
      <w:sz w:val="24"/>
      <w:szCs w:val="24"/>
    </w:rPr>
  </w:style>
  <w:style w:type="paragraph" w:customStyle="1" w:styleId="mtop">
    <w:name w:val="mtop"/>
    <w:basedOn w:val="Standaard"/>
    <w:rsid w:val="00424D04"/>
    <w:pPr>
      <w:spacing w:before="100" w:beforeAutospacing="1" w:after="100" w:afterAutospacing="1"/>
    </w:pPr>
    <w:rPr>
      <w:rFonts w:ascii="Times New Roman" w:eastAsia="Times New Roman" w:hAnsi="Times New Roman"/>
      <w:sz w:val="24"/>
      <w:szCs w:val="24"/>
      <w:lang w:eastAsia="nl-NL"/>
    </w:rPr>
  </w:style>
  <w:style w:type="character" w:customStyle="1" w:styleId="filetitle">
    <w:name w:val="file__title"/>
    <w:basedOn w:val="Standaardalinea-lettertype"/>
    <w:rsid w:val="00016110"/>
    <w:rPr>
      <w:rFonts w:cs="Times New Roman"/>
    </w:rPr>
  </w:style>
  <w:style w:type="character" w:customStyle="1" w:styleId="article-classifiergap">
    <w:name w:val="article-classifier__gap"/>
    <w:basedOn w:val="Standaardalinea-lettertype"/>
    <w:rsid w:val="001E39BA"/>
  </w:style>
  <w:style w:type="table" w:customStyle="1" w:styleId="TableNormal">
    <w:name w:val="Table Normal"/>
    <w:rsid w:val="006F2511"/>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paragraph" w:customStyle="1" w:styleId="Voorsteltekst">
    <w:name w:val="Voorstel tekst"/>
    <w:basedOn w:val="PlatteTekst"/>
    <w:link w:val="VoorsteltekstChar"/>
    <w:qFormat/>
    <w:rsid w:val="006F2511"/>
    <w:pPr>
      <w:framePr w:hSpace="141" w:wrap="around" w:vAnchor="page" w:hAnchor="margin" w:y="3286"/>
      <w:pBdr>
        <w:top w:val="nil"/>
        <w:left w:val="nil"/>
        <w:bottom w:val="nil"/>
        <w:right w:val="nil"/>
        <w:between w:val="nil"/>
        <w:bar w:val="nil"/>
      </w:pBdr>
      <w:spacing w:line="250" w:lineRule="exact"/>
    </w:pPr>
    <w:rPr>
      <w:rFonts w:eastAsia="Arial Unicode MS" w:cs="Arial Unicode MS"/>
      <w:b/>
      <w:szCs w:val="18"/>
      <w:u w:color="000000"/>
      <w:bdr w:val="nil"/>
      <w:lang w:eastAsia="nl-NL"/>
    </w:rPr>
  </w:style>
  <w:style w:type="character" w:customStyle="1" w:styleId="VoorsteltekstChar">
    <w:name w:val="Voorstel tekst Char"/>
    <w:basedOn w:val="Standaardalinea-lettertype"/>
    <w:link w:val="Voorsteltekst"/>
    <w:rsid w:val="006F2511"/>
    <w:rPr>
      <w:rFonts w:ascii="Verdana" w:eastAsia="Arial Unicode MS" w:hAnsi="Verdana" w:cs="Arial Unicode MS"/>
      <w:b/>
      <w:sz w:val="18"/>
      <w:szCs w:val="18"/>
      <w:u w:color="000000"/>
      <w:bdr w:val="nil"/>
    </w:rPr>
  </w:style>
  <w:style w:type="paragraph" w:customStyle="1" w:styleId="onderwerptekst">
    <w:name w:val="onderwerp tekst"/>
    <w:basedOn w:val="Standaard"/>
    <w:link w:val="onderwerptekstChar"/>
    <w:qFormat/>
    <w:rsid w:val="006F2511"/>
    <w:pPr>
      <w:framePr w:hSpace="141" w:wrap="around" w:vAnchor="page" w:hAnchor="margin" w:y="9616"/>
      <w:pBdr>
        <w:top w:val="nil"/>
        <w:left w:val="nil"/>
        <w:bottom w:val="nil"/>
        <w:right w:val="nil"/>
        <w:between w:val="nil"/>
        <w:bar w:val="nil"/>
      </w:pBdr>
      <w:spacing w:line="288" w:lineRule="auto"/>
    </w:pPr>
    <w:rPr>
      <w:rFonts w:eastAsia="Verdana" w:cs="Verdana"/>
      <w:iCs/>
      <w:color w:val="595959" w:themeColor="text1" w:themeTint="A6"/>
      <w:sz w:val="16"/>
      <w:szCs w:val="16"/>
      <w:u w:color="000000"/>
      <w:bdr w:val="nil"/>
      <w:lang w:eastAsia="nl-NL"/>
    </w:rPr>
  </w:style>
  <w:style w:type="character" w:customStyle="1" w:styleId="onderwerptekstChar">
    <w:name w:val="onderwerp tekst Char"/>
    <w:basedOn w:val="Standaardalinea-lettertype"/>
    <w:link w:val="onderwerptekst"/>
    <w:rsid w:val="006F2511"/>
    <w:rPr>
      <w:rFonts w:ascii="Verdana" w:eastAsia="Verdana" w:hAnsi="Verdana" w:cs="Verdana"/>
      <w:iCs/>
      <w:color w:val="595959" w:themeColor="text1" w:themeTint="A6"/>
      <w:sz w:val="16"/>
      <w:szCs w:val="16"/>
      <w:u w:color="000000"/>
      <w:bdr w:val="nil"/>
    </w:rPr>
  </w:style>
  <w:style w:type="paragraph" w:customStyle="1" w:styleId="NummerVoorstel">
    <w:name w:val="Nummer Voorstel"/>
    <w:basedOn w:val="Voorsteltekst"/>
    <w:link w:val="NummerVoorstelChar"/>
    <w:qFormat/>
    <w:rsid w:val="006F2511"/>
    <w:pPr>
      <w:framePr w:wrap="around" w:y="2918"/>
    </w:pPr>
    <w:rPr>
      <w:color w:val="A6A6A6" w:themeColor="background1" w:themeShade="A6"/>
    </w:rPr>
  </w:style>
  <w:style w:type="character" w:customStyle="1" w:styleId="NummerVoorstelChar">
    <w:name w:val="Nummer Voorstel Char"/>
    <w:basedOn w:val="VoorsteltekstChar"/>
    <w:link w:val="NummerVoorstel"/>
    <w:rsid w:val="006F2511"/>
    <w:rPr>
      <w:rFonts w:ascii="Verdana" w:eastAsia="Arial Unicode MS" w:hAnsi="Verdana" w:cs="Arial Unicode MS"/>
      <w:b/>
      <w:color w:val="A6A6A6" w:themeColor="background1" w:themeShade="A6"/>
      <w:sz w:val="18"/>
      <w:szCs w:val="18"/>
      <w:u w:color="000000"/>
      <w:bdr w:val="nil"/>
    </w:rPr>
  </w:style>
  <w:style w:type="table" w:customStyle="1" w:styleId="TableNormal1">
    <w:name w:val="Table Normal1"/>
    <w:rsid w:val="00FD6BCB"/>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character" w:styleId="Onopgelostemelding">
    <w:name w:val="Unresolved Mention"/>
    <w:basedOn w:val="Standaardalinea-lettertype"/>
    <w:uiPriority w:val="99"/>
    <w:semiHidden/>
    <w:unhideWhenUsed/>
    <w:rsid w:val="00435C99"/>
    <w:rPr>
      <w:color w:val="605E5C"/>
      <w:shd w:val="clear" w:color="auto" w:fill="E1DFDD"/>
    </w:rPr>
  </w:style>
  <w:style w:type="paragraph" w:customStyle="1" w:styleId="xmsonormal">
    <w:name w:val="x_msonormal"/>
    <w:basedOn w:val="Standaard"/>
    <w:rsid w:val="00146A16"/>
    <w:rPr>
      <w:rFonts w:ascii="Calibri" w:eastAsiaTheme="minorHAnsi" w:hAnsi="Calibri" w:cs="Calibri"/>
      <w:sz w:val="22"/>
      <w:lang w:eastAsia="nl-NL"/>
    </w:rPr>
  </w:style>
  <w:style w:type="paragraph" w:customStyle="1" w:styleId="Standaard1">
    <w:name w:val="Standaard1"/>
    <w:basedOn w:val="Standaard"/>
    <w:rsid w:val="00663B2A"/>
    <w:pPr>
      <w:spacing w:before="100" w:beforeAutospacing="1" w:after="100" w:afterAutospacing="1"/>
    </w:pPr>
    <w:rPr>
      <w:rFonts w:ascii="Times New Roman" w:eastAsia="Times New Roman" w:hAnsi="Times New Roman"/>
      <w:sz w:val="24"/>
      <w:szCs w:val="24"/>
      <w:lang w:eastAsia="nl-NL"/>
    </w:rPr>
  </w:style>
  <w:style w:type="character" w:customStyle="1" w:styleId="footnotereference">
    <w:name w:val="footnotereference"/>
    <w:basedOn w:val="Standaardalinea-lettertype"/>
    <w:rsid w:val="00663B2A"/>
  </w:style>
  <w:style w:type="paragraph" w:customStyle="1" w:styleId="li">
    <w:name w:val="li"/>
    <w:basedOn w:val="Standaard"/>
    <w:rsid w:val="005E2701"/>
    <w:pPr>
      <w:spacing w:before="100" w:beforeAutospacing="1" w:after="100" w:afterAutospacing="1"/>
    </w:pPr>
    <w:rPr>
      <w:rFonts w:ascii="Times New Roman" w:eastAsia="Times New Roman" w:hAnsi="Times New Roman"/>
      <w:sz w:val="24"/>
      <w:szCs w:val="24"/>
      <w:lang w:eastAsia="nl-NL"/>
    </w:rPr>
  </w:style>
  <w:style w:type="character" w:customStyle="1" w:styleId="num">
    <w:name w:val="num"/>
    <w:basedOn w:val="Standaardalinea-lettertype"/>
    <w:rsid w:val="005E2701"/>
  </w:style>
  <w:style w:type="paragraph" w:customStyle="1" w:styleId="titreobjetcp">
    <w:name w:val="titreobjet_cp"/>
    <w:basedOn w:val="Standaard"/>
    <w:rsid w:val="00CF54CD"/>
    <w:pPr>
      <w:spacing w:before="100" w:beforeAutospacing="1" w:after="100" w:afterAutospacing="1"/>
    </w:pPr>
    <w:rPr>
      <w:rFonts w:ascii="Times New Roman" w:eastAsia="Times New Roman" w:hAnsi="Times New Roman"/>
      <w:sz w:val="24"/>
      <w:szCs w:val="24"/>
      <w:lang w:eastAsia="nl-NL"/>
    </w:rPr>
  </w:style>
  <w:style w:type="paragraph" w:customStyle="1" w:styleId="Spreekpunten">
    <w:name w:val="Spreekpunten"/>
    <w:basedOn w:val="Standaard"/>
    <w:rsid w:val="00573855"/>
    <w:pPr>
      <w:numPr>
        <w:numId w:val="13"/>
      </w:numPr>
      <w:spacing w:line="360" w:lineRule="auto"/>
    </w:pPr>
    <w:rPr>
      <w:rFonts w:ascii="Times New Roman" w:eastAsia="Times New Roman" w:hAnsi="Times New Roman"/>
      <w:bCs/>
      <w:sz w:val="28"/>
      <w:szCs w:val="20"/>
      <w:lang w:val="en-GB"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883271">
      <w:bodyDiv w:val="1"/>
      <w:marLeft w:val="0"/>
      <w:marRight w:val="0"/>
      <w:marTop w:val="0"/>
      <w:marBottom w:val="0"/>
      <w:divBdr>
        <w:top w:val="none" w:sz="0" w:space="0" w:color="auto"/>
        <w:left w:val="none" w:sz="0" w:space="0" w:color="auto"/>
        <w:bottom w:val="none" w:sz="0" w:space="0" w:color="auto"/>
        <w:right w:val="none" w:sz="0" w:space="0" w:color="auto"/>
      </w:divBdr>
    </w:div>
    <w:div w:id="87509941">
      <w:bodyDiv w:val="1"/>
      <w:marLeft w:val="0"/>
      <w:marRight w:val="0"/>
      <w:marTop w:val="0"/>
      <w:marBottom w:val="0"/>
      <w:divBdr>
        <w:top w:val="none" w:sz="0" w:space="0" w:color="auto"/>
        <w:left w:val="none" w:sz="0" w:space="0" w:color="auto"/>
        <w:bottom w:val="none" w:sz="0" w:space="0" w:color="auto"/>
        <w:right w:val="none" w:sz="0" w:space="0" w:color="auto"/>
      </w:divBdr>
    </w:div>
    <w:div w:id="145249500">
      <w:bodyDiv w:val="1"/>
      <w:marLeft w:val="0"/>
      <w:marRight w:val="0"/>
      <w:marTop w:val="0"/>
      <w:marBottom w:val="0"/>
      <w:divBdr>
        <w:top w:val="none" w:sz="0" w:space="0" w:color="auto"/>
        <w:left w:val="none" w:sz="0" w:space="0" w:color="auto"/>
        <w:bottom w:val="none" w:sz="0" w:space="0" w:color="auto"/>
        <w:right w:val="none" w:sz="0" w:space="0" w:color="auto"/>
      </w:divBdr>
    </w:div>
    <w:div w:id="152795770">
      <w:bodyDiv w:val="1"/>
      <w:marLeft w:val="0"/>
      <w:marRight w:val="0"/>
      <w:marTop w:val="0"/>
      <w:marBottom w:val="0"/>
      <w:divBdr>
        <w:top w:val="none" w:sz="0" w:space="0" w:color="auto"/>
        <w:left w:val="none" w:sz="0" w:space="0" w:color="auto"/>
        <w:bottom w:val="none" w:sz="0" w:space="0" w:color="auto"/>
        <w:right w:val="none" w:sz="0" w:space="0" w:color="auto"/>
      </w:divBdr>
    </w:div>
    <w:div w:id="170682790">
      <w:bodyDiv w:val="1"/>
      <w:marLeft w:val="0"/>
      <w:marRight w:val="0"/>
      <w:marTop w:val="0"/>
      <w:marBottom w:val="0"/>
      <w:divBdr>
        <w:top w:val="none" w:sz="0" w:space="0" w:color="auto"/>
        <w:left w:val="none" w:sz="0" w:space="0" w:color="auto"/>
        <w:bottom w:val="none" w:sz="0" w:space="0" w:color="auto"/>
        <w:right w:val="none" w:sz="0" w:space="0" w:color="auto"/>
      </w:divBdr>
    </w:div>
    <w:div w:id="184953037">
      <w:bodyDiv w:val="1"/>
      <w:marLeft w:val="0"/>
      <w:marRight w:val="0"/>
      <w:marTop w:val="0"/>
      <w:marBottom w:val="0"/>
      <w:divBdr>
        <w:top w:val="none" w:sz="0" w:space="0" w:color="auto"/>
        <w:left w:val="none" w:sz="0" w:space="0" w:color="auto"/>
        <w:bottom w:val="none" w:sz="0" w:space="0" w:color="auto"/>
        <w:right w:val="none" w:sz="0" w:space="0" w:color="auto"/>
      </w:divBdr>
    </w:div>
    <w:div w:id="235555673">
      <w:bodyDiv w:val="1"/>
      <w:marLeft w:val="0"/>
      <w:marRight w:val="0"/>
      <w:marTop w:val="0"/>
      <w:marBottom w:val="0"/>
      <w:divBdr>
        <w:top w:val="none" w:sz="0" w:space="0" w:color="auto"/>
        <w:left w:val="none" w:sz="0" w:space="0" w:color="auto"/>
        <w:bottom w:val="none" w:sz="0" w:space="0" w:color="auto"/>
        <w:right w:val="none" w:sz="0" w:space="0" w:color="auto"/>
      </w:divBdr>
    </w:div>
    <w:div w:id="252781642">
      <w:bodyDiv w:val="1"/>
      <w:marLeft w:val="0"/>
      <w:marRight w:val="0"/>
      <w:marTop w:val="0"/>
      <w:marBottom w:val="0"/>
      <w:divBdr>
        <w:top w:val="none" w:sz="0" w:space="0" w:color="auto"/>
        <w:left w:val="none" w:sz="0" w:space="0" w:color="auto"/>
        <w:bottom w:val="none" w:sz="0" w:space="0" w:color="auto"/>
        <w:right w:val="none" w:sz="0" w:space="0" w:color="auto"/>
      </w:divBdr>
    </w:div>
    <w:div w:id="284193689">
      <w:bodyDiv w:val="1"/>
      <w:marLeft w:val="0"/>
      <w:marRight w:val="0"/>
      <w:marTop w:val="0"/>
      <w:marBottom w:val="0"/>
      <w:divBdr>
        <w:top w:val="none" w:sz="0" w:space="0" w:color="auto"/>
        <w:left w:val="none" w:sz="0" w:space="0" w:color="auto"/>
        <w:bottom w:val="none" w:sz="0" w:space="0" w:color="auto"/>
        <w:right w:val="none" w:sz="0" w:space="0" w:color="auto"/>
      </w:divBdr>
    </w:div>
    <w:div w:id="295181768">
      <w:bodyDiv w:val="1"/>
      <w:marLeft w:val="0"/>
      <w:marRight w:val="0"/>
      <w:marTop w:val="0"/>
      <w:marBottom w:val="0"/>
      <w:divBdr>
        <w:top w:val="none" w:sz="0" w:space="0" w:color="auto"/>
        <w:left w:val="none" w:sz="0" w:space="0" w:color="auto"/>
        <w:bottom w:val="none" w:sz="0" w:space="0" w:color="auto"/>
        <w:right w:val="none" w:sz="0" w:space="0" w:color="auto"/>
      </w:divBdr>
    </w:div>
    <w:div w:id="319113856">
      <w:bodyDiv w:val="1"/>
      <w:marLeft w:val="0"/>
      <w:marRight w:val="0"/>
      <w:marTop w:val="0"/>
      <w:marBottom w:val="0"/>
      <w:divBdr>
        <w:top w:val="none" w:sz="0" w:space="0" w:color="auto"/>
        <w:left w:val="none" w:sz="0" w:space="0" w:color="auto"/>
        <w:bottom w:val="none" w:sz="0" w:space="0" w:color="auto"/>
        <w:right w:val="none" w:sz="0" w:space="0" w:color="auto"/>
      </w:divBdr>
    </w:div>
    <w:div w:id="348676591">
      <w:bodyDiv w:val="1"/>
      <w:marLeft w:val="0"/>
      <w:marRight w:val="0"/>
      <w:marTop w:val="0"/>
      <w:marBottom w:val="0"/>
      <w:divBdr>
        <w:top w:val="none" w:sz="0" w:space="0" w:color="auto"/>
        <w:left w:val="none" w:sz="0" w:space="0" w:color="auto"/>
        <w:bottom w:val="none" w:sz="0" w:space="0" w:color="auto"/>
        <w:right w:val="none" w:sz="0" w:space="0" w:color="auto"/>
      </w:divBdr>
    </w:div>
    <w:div w:id="360398923">
      <w:bodyDiv w:val="1"/>
      <w:marLeft w:val="0"/>
      <w:marRight w:val="0"/>
      <w:marTop w:val="0"/>
      <w:marBottom w:val="0"/>
      <w:divBdr>
        <w:top w:val="none" w:sz="0" w:space="0" w:color="auto"/>
        <w:left w:val="none" w:sz="0" w:space="0" w:color="auto"/>
        <w:bottom w:val="none" w:sz="0" w:space="0" w:color="auto"/>
        <w:right w:val="none" w:sz="0" w:space="0" w:color="auto"/>
      </w:divBdr>
    </w:div>
    <w:div w:id="368185589">
      <w:bodyDiv w:val="1"/>
      <w:marLeft w:val="0"/>
      <w:marRight w:val="0"/>
      <w:marTop w:val="0"/>
      <w:marBottom w:val="0"/>
      <w:divBdr>
        <w:top w:val="none" w:sz="0" w:space="0" w:color="auto"/>
        <w:left w:val="none" w:sz="0" w:space="0" w:color="auto"/>
        <w:bottom w:val="none" w:sz="0" w:space="0" w:color="auto"/>
        <w:right w:val="none" w:sz="0" w:space="0" w:color="auto"/>
      </w:divBdr>
    </w:div>
    <w:div w:id="389765768">
      <w:bodyDiv w:val="1"/>
      <w:marLeft w:val="0"/>
      <w:marRight w:val="0"/>
      <w:marTop w:val="0"/>
      <w:marBottom w:val="0"/>
      <w:divBdr>
        <w:top w:val="none" w:sz="0" w:space="0" w:color="auto"/>
        <w:left w:val="none" w:sz="0" w:space="0" w:color="auto"/>
        <w:bottom w:val="none" w:sz="0" w:space="0" w:color="auto"/>
        <w:right w:val="none" w:sz="0" w:space="0" w:color="auto"/>
      </w:divBdr>
    </w:div>
    <w:div w:id="412238580">
      <w:bodyDiv w:val="1"/>
      <w:marLeft w:val="0"/>
      <w:marRight w:val="0"/>
      <w:marTop w:val="0"/>
      <w:marBottom w:val="0"/>
      <w:divBdr>
        <w:top w:val="none" w:sz="0" w:space="0" w:color="auto"/>
        <w:left w:val="none" w:sz="0" w:space="0" w:color="auto"/>
        <w:bottom w:val="none" w:sz="0" w:space="0" w:color="auto"/>
        <w:right w:val="none" w:sz="0" w:space="0" w:color="auto"/>
      </w:divBdr>
    </w:div>
    <w:div w:id="413935145">
      <w:bodyDiv w:val="1"/>
      <w:marLeft w:val="0"/>
      <w:marRight w:val="0"/>
      <w:marTop w:val="0"/>
      <w:marBottom w:val="0"/>
      <w:divBdr>
        <w:top w:val="none" w:sz="0" w:space="0" w:color="auto"/>
        <w:left w:val="none" w:sz="0" w:space="0" w:color="auto"/>
        <w:bottom w:val="none" w:sz="0" w:space="0" w:color="auto"/>
        <w:right w:val="none" w:sz="0" w:space="0" w:color="auto"/>
      </w:divBdr>
    </w:div>
    <w:div w:id="456266682">
      <w:bodyDiv w:val="1"/>
      <w:marLeft w:val="0"/>
      <w:marRight w:val="0"/>
      <w:marTop w:val="0"/>
      <w:marBottom w:val="0"/>
      <w:divBdr>
        <w:top w:val="none" w:sz="0" w:space="0" w:color="auto"/>
        <w:left w:val="none" w:sz="0" w:space="0" w:color="auto"/>
        <w:bottom w:val="none" w:sz="0" w:space="0" w:color="auto"/>
        <w:right w:val="none" w:sz="0" w:space="0" w:color="auto"/>
      </w:divBdr>
    </w:div>
    <w:div w:id="469397347">
      <w:bodyDiv w:val="1"/>
      <w:marLeft w:val="0"/>
      <w:marRight w:val="0"/>
      <w:marTop w:val="0"/>
      <w:marBottom w:val="0"/>
      <w:divBdr>
        <w:top w:val="none" w:sz="0" w:space="0" w:color="auto"/>
        <w:left w:val="none" w:sz="0" w:space="0" w:color="auto"/>
        <w:bottom w:val="none" w:sz="0" w:space="0" w:color="auto"/>
        <w:right w:val="none" w:sz="0" w:space="0" w:color="auto"/>
      </w:divBdr>
    </w:div>
    <w:div w:id="479735988">
      <w:bodyDiv w:val="1"/>
      <w:marLeft w:val="0"/>
      <w:marRight w:val="0"/>
      <w:marTop w:val="0"/>
      <w:marBottom w:val="0"/>
      <w:divBdr>
        <w:top w:val="none" w:sz="0" w:space="0" w:color="auto"/>
        <w:left w:val="none" w:sz="0" w:space="0" w:color="auto"/>
        <w:bottom w:val="none" w:sz="0" w:space="0" w:color="auto"/>
        <w:right w:val="none" w:sz="0" w:space="0" w:color="auto"/>
      </w:divBdr>
    </w:div>
    <w:div w:id="491484067">
      <w:bodyDiv w:val="1"/>
      <w:marLeft w:val="0"/>
      <w:marRight w:val="0"/>
      <w:marTop w:val="0"/>
      <w:marBottom w:val="0"/>
      <w:divBdr>
        <w:top w:val="none" w:sz="0" w:space="0" w:color="auto"/>
        <w:left w:val="none" w:sz="0" w:space="0" w:color="auto"/>
        <w:bottom w:val="none" w:sz="0" w:space="0" w:color="auto"/>
        <w:right w:val="none" w:sz="0" w:space="0" w:color="auto"/>
      </w:divBdr>
    </w:div>
    <w:div w:id="546334409">
      <w:bodyDiv w:val="1"/>
      <w:marLeft w:val="0"/>
      <w:marRight w:val="0"/>
      <w:marTop w:val="0"/>
      <w:marBottom w:val="0"/>
      <w:divBdr>
        <w:top w:val="none" w:sz="0" w:space="0" w:color="auto"/>
        <w:left w:val="none" w:sz="0" w:space="0" w:color="auto"/>
        <w:bottom w:val="none" w:sz="0" w:space="0" w:color="auto"/>
        <w:right w:val="none" w:sz="0" w:space="0" w:color="auto"/>
      </w:divBdr>
    </w:div>
    <w:div w:id="550461831">
      <w:bodyDiv w:val="1"/>
      <w:marLeft w:val="0"/>
      <w:marRight w:val="0"/>
      <w:marTop w:val="0"/>
      <w:marBottom w:val="0"/>
      <w:divBdr>
        <w:top w:val="none" w:sz="0" w:space="0" w:color="auto"/>
        <w:left w:val="none" w:sz="0" w:space="0" w:color="auto"/>
        <w:bottom w:val="none" w:sz="0" w:space="0" w:color="auto"/>
        <w:right w:val="none" w:sz="0" w:space="0" w:color="auto"/>
      </w:divBdr>
    </w:div>
    <w:div w:id="551967882">
      <w:bodyDiv w:val="1"/>
      <w:marLeft w:val="0"/>
      <w:marRight w:val="0"/>
      <w:marTop w:val="0"/>
      <w:marBottom w:val="0"/>
      <w:divBdr>
        <w:top w:val="none" w:sz="0" w:space="0" w:color="auto"/>
        <w:left w:val="none" w:sz="0" w:space="0" w:color="auto"/>
        <w:bottom w:val="none" w:sz="0" w:space="0" w:color="auto"/>
        <w:right w:val="none" w:sz="0" w:space="0" w:color="auto"/>
      </w:divBdr>
      <w:divsChild>
        <w:div w:id="1571648164">
          <w:marLeft w:val="0"/>
          <w:marRight w:val="0"/>
          <w:marTop w:val="0"/>
          <w:marBottom w:val="0"/>
          <w:divBdr>
            <w:top w:val="none" w:sz="0" w:space="0" w:color="auto"/>
            <w:left w:val="none" w:sz="0" w:space="0" w:color="auto"/>
            <w:bottom w:val="none" w:sz="0" w:space="0" w:color="auto"/>
            <w:right w:val="none" w:sz="0" w:space="0" w:color="auto"/>
          </w:divBdr>
        </w:div>
      </w:divsChild>
    </w:div>
    <w:div w:id="555900203">
      <w:bodyDiv w:val="1"/>
      <w:marLeft w:val="0"/>
      <w:marRight w:val="0"/>
      <w:marTop w:val="0"/>
      <w:marBottom w:val="0"/>
      <w:divBdr>
        <w:top w:val="none" w:sz="0" w:space="0" w:color="auto"/>
        <w:left w:val="none" w:sz="0" w:space="0" w:color="auto"/>
        <w:bottom w:val="none" w:sz="0" w:space="0" w:color="auto"/>
        <w:right w:val="none" w:sz="0" w:space="0" w:color="auto"/>
      </w:divBdr>
      <w:divsChild>
        <w:div w:id="1970234806">
          <w:marLeft w:val="0"/>
          <w:marRight w:val="0"/>
          <w:marTop w:val="0"/>
          <w:marBottom w:val="0"/>
          <w:divBdr>
            <w:top w:val="none" w:sz="0" w:space="0" w:color="auto"/>
            <w:left w:val="none" w:sz="0" w:space="0" w:color="auto"/>
            <w:bottom w:val="none" w:sz="0" w:space="0" w:color="auto"/>
            <w:right w:val="none" w:sz="0" w:space="0" w:color="auto"/>
          </w:divBdr>
          <w:divsChild>
            <w:div w:id="798107257">
              <w:marLeft w:val="0"/>
              <w:marRight w:val="0"/>
              <w:marTop w:val="0"/>
              <w:marBottom w:val="0"/>
              <w:divBdr>
                <w:top w:val="none" w:sz="0" w:space="0" w:color="auto"/>
                <w:left w:val="none" w:sz="0" w:space="0" w:color="auto"/>
                <w:bottom w:val="none" w:sz="0" w:space="0" w:color="auto"/>
                <w:right w:val="none" w:sz="0" w:space="0" w:color="auto"/>
              </w:divBdr>
              <w:divsChild>
                <w:div w:id="502163625">
                  <w:marLeft w:val="0"/>
                  <w:marRight w:val="0"/>
                  <w:marTop w:val="0"/>
                  <w:marBottom w:val="0"/>
                  <w:divBdr>
                    <w:top w:val="none" w:sz="0" w:space="0" w:color="auto"/>
                    <w:left w:val="single" w:sz="6" w:space="0" w:color="FFFFFF"/>
                    <w:bottom w:val="none" w:sz="0" w:space="0" w:color="auto"/>
                    <w:right w:val="single" w:sz="6" w:space="0" w:color="FFFFFF"/>
                  </w:divBdr>
                  <w:divsChild>
                    <w:div w:id="676661896">
                      <w:marLeft w:val="0"/>
                      <w:marRight w:val="0"/>
                      <w:marTop w:val="0"/>
                      <w:marBottom w:val="0"/>
                      <w:divBdr>
                        <w:top w:val="none" w:sz="0" w:space="0" w:color="auto"/>
                        <w:left w:val="single" w:sz="6" w:space="0" w:color="DCE1E4"/>
                        <w:bottom w:val="none" w:sz="0" w:space="0" w:color="auto"/>
                        <w:right w:val="single" w:sz="6" w:space="0" w:color="DCE1E4"/>
                      </w:divBdr>
                      <w:divsChild>
                        <w:div w:id="2008509131">
                          <w:marLeft w:val="0"/>
                          <w:marRight w:val="0"/>
                          <w:marTop w:val="0"/>
                          <w:marBottom w:val="0"/>
                          <w:divBdr>
                            <w:top w:val="none" w:sz="0" w:space="0" w:color="auto"/>
                            <w:left w:val="none" w:sz="0" w:space="0" w:color="auto"/>
                            <w:bottom w:val="none" w:sz="0" w:space="0" w:color="auto"/>
                            <w:right w:val="none" w:sz="0" w:space="0" w:color="auto"/>
                          </w:divBdr>
                          <w:divsChild>
                            <w:div w:id="1488863750">
                              <w:marLeft w:val="0"/>
                              <w:marRight w:val="0"/>
                              <w:marTop w:val="0"/>
                              <w:marBottom w:val="0"/>
                              <w:divBdr>
                                <w:top w:val="none" w:sz="0" w:space="0" w:color="auto"/>
                                <w:left w:val="none" w:sz="0" w:space="0" w:color="auto"/>
                                <w:bottom w:val="none" w:sz="0" w:space="0" w:color="auto"/>
                                <w:right w:val="none" w:sz="0" w:space="0" w:color="auto"/>
                              </w:divBdr>
                              <w:divsChild>
                                <w:div w:id="524250622">
                                  <w:marLeft w:val="0"/>
                                  <w:marRight w:val="0"/>
                                  <w:marTop w:val="0"/>
                                  <w:marBottom w:val="0"/>
                                  <w:divBdr>
                                    <w:top w:val="none" w:sz="0" w:space="0" w:color="auto"/>
                                    <w:left w:val="none" w:sz="0" w:space="0" w:color="auto"/>
                                    <w:bottom w:val="none" w:sz="0" w:space="0" w:color="auto"/>
                                    <w:right w:val="none" w:sz="0" w:space="0" w:color="auto"/>
                                  </w:divBdr>
                                  <w:divsChild>
                                    <w:div w:id="1587692029">
                                      <w:marLeft w:val="0"/>
                                      <w:marRight w:val="0"/>
                                      <w:marTop w:val="0"/>
                                      <w:marBottom w:val="0"/>
                                      <w:divBdr>
                                        <w:top w:val="none" w:sz="0" w:space="0" w:color="auto"/>
                                        <w:left w:val="none" w:sz="0" w:space="0" w:color="auto"/>
                                        <w:bottom w:val="none" w:sz="0" w:space="0" w:color="auto"/>
                                        <w:right w:val="none" w:sz="0" w:space="0" w:color="auto"/>
                                      </w:divBdr>
                                      <w:divsChild>
                                        <w:div w:id="134765784">
                                          <w:marLeft w:val="0"/>
                                          <w:marRight w:val="0"/>
                                          <w:marTop w:val="0"/>
                                          <w:marBottom w:val="0"/>
                                          <w:divBdr>
                                            <w:top w:val="none" w:sz="0" w:space="0" w:color="auto"/>
                                            <w:left w:val="none" w:sz="0" w:space="0" w:color="auto"/>
                                            <w:bottom w:val="none" w:sz="0" w:space="0" w:color="auto"/>
                                            <w:right w:val="none" w:sz="0" w:space="0" w:color="auto"/>
                                          </w:divBdr>
                                          <w:divsChild>
                                            <w:div w:id="182165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61259215">
      <w:bodyDiv w:val="1"/>
      <w:marLeft w:val="0"/>
      <w:marRight w:val="0"/>
      <w:marTop w:val="0"/>
      <w:marBottom w:val="0"/>
      <w:divBdr>
        <w:top w:val="none" w:sz="0" w:space="0" w:color="auto"/>
        <w:left w:val="none" w:sz="0" w:space="0" w:color="auto"/>
        <w:bottom w:val="none" w:sz="0" w:space="0" w:color="auto"/>
        <w:right w:val="none" w:sz="0" w:space="0" w:color="auto"/>
      </w:divBdr>
    </w:div>
    <w:div w:id="615211696">
      <w:bodyDiv w:val="1"/>
      <w:marLeft w:val="0"/>
      <w:marRight w:val="0"/>
      <w:marTop w:val="0"/>
      <w:marBottom w:val="0"/>
      <w:divBdr>
        <w:top w:val="none" w:sz="0" w:space="0" w:color="auto"/>
        <w:left w:val="none" w:sz="0" w:space="0" w:color="auto"/>
        <w:bottom w:val="none" w:sz="0" w:space="0" w:color="auto"/>
        <w:right w:val="none" w:sz="0" w:space="0" w:color="auto"/>
      </w:divBdr>
    </w:div>
    <w:div w:id="623661800">
      <w:bodyDiv w:val="1"/>
      <w:marLeft w:val="0"/>
      <w:marRight w:val="0"/>
      <w:marTop w:val="0"/>
      <w:marBottom w:val="0"/>
      <w:divBdr>
        <w:top w:val="none" w:sz="0" w:space="0" w:color="auto"/>
        <w:left w:val="none" w:sz="0" w:space="0" w:color="auto"/>
        <w:bottom w:val="none" w:sz="0" w:space="0" w:color="auto"/>
        <w:right w:val="none" w:sz="0" w:space="0" w:color="auto"/>
      </w:divBdr>
    </w:div>
    <w:div w:id="707728380">
      <w:bodyDiv w:val="1"/>
      <w:marLeft w:val="0"/>
      <w:marRight w:val="0"/>
      <w:marTop w:val="0"/>
      <w:marBottom w:val="0"/>
      <w:divBdr>
        <w:top w:val="none" w:sz="0" w:space="0" w:color="auto"/>
        <w:left w:val="none" w:sz="0" w:space="0" w:color="auto"/>
        <w:bottom w:val="none" w:sz="0" w:space="0" w:color="auto"/>
        <w:right w:val="none" w:sz="0" w:space="0" w:color="auto"/>
      </w:divBdr>
    </w:div>
    <w:div w:id="724138580">
      <w:bodyDiv w:val="1"/>
      <w:marLeft w:val="0"/>
      <w:marRight w:val="0"/>
      <w:marTop w:val="0"/>
      <w:marBottom w:val="0"/>
      <w:divBdr>
        <w:top w:val="none" w:sz="0" w:space="0" w:color="auto"/>
        <w:left w:val="none" w:sz="0" w:space="0" w:color="auto"/>
        <w:bottom w:val="none" w:sz="0" w:space="0" w:color="auto"/>
        <w:right w:val="none" w:sz="0" w:space="0" w:color="auto"/>
      </w:divBdr>
    </w:div>
    <w:div w:id="740058780">
      <w:bodyDiv w:val="1"/>
      <w:marLeft w:val="0"/>
      <w:marRight w:val="0"/>
      <w:marTop w:val="0"/>
      <w:marBottom w:val="0"/>
      <w:divBdr>
        <w:top w:val="none" w:sz="0" w:space="0" w:color="auto"/>
        <w:left w:val="none" w:sz="0" w:space="0" w:color="auto"/>
        <w:bottom w:val="none" w:sz="0" w:space="0" w:color="auto"/>
        <w:right w:val="none" w:sz="0" w:space="0" w:color="auto"/>
      </w:divBdr>
      <w:divsChild>
        <w:div w:id="22558979">
          <w:marLeft w:val="0"/>
          <w:marRight w:val="0"/>
          <w:marTop w:val="0"/>
          <w:marBottom w:val="0"/>
          <w:divBdr>
            <w:top w:val="none" w:sz="0" w:space="0" w:color="auto"/>
            <w:left w:val="none" w:sz="0" w:space="0" w:color="auto"/>
            <w:bottom w:val="none" w:sz="0" w:space="0" w:color="auto"/>
            <w:right w:val="none" w:sz="0" w:space="0" w:color="auto"/>
          </w:divBdr>
          <w:divsChild>
            <w:div w:id="1211190077">
              <w:marLeft w:val="0"/>
              <w:marRight w:val="0"/>
              <w:marTop w:val="0"/>
              <w:marBottom w:val="0"/>
              <w:divBdr>
                <w:top w:val="none" w:sz="0" w:space="0" w:color="auto"/>
                <w:left w:val="none" w:sz="0" w:space="0" w:color="auto"/>
                <w:bottom w:val="none" w:sz="0" w:space="0" w:color="auto"/>
                <w:right w:val="none" w:sz="0" w:space="0" w:color="auto"/>
              </w:divBdr>
            </w:div>
            <w:div w:id="1998147695">
              <w:marLeft w:val="0"/>
              <w:marRight w:val="0"/>
              <w:marTop w:val="0"/>
              <w:marBottom w:val="0"/>
              <w:divBdr>
                <w:top w:val="none" w:sz="0" w:space="0" w:color="auto"/>
                <w:left w:val="none" w:sz="0" w:space="0" w:color="auto"/>
                <w:bottom w:val="none" w:sz="0" w:space="0" w:color="auto"/>
                <w:right w:val="none" w:sz="0" w:space="0" w:color="auto"/>
              </w:divBdr>
            </w:div>
          </w:divsChild>
        </w:div>
        <w:div w:id="517156514">
          <w:marLeft w:val="0"/>
          <w:marRight w:val="0"/>
          <w:marTop w:val="0"/>
          <w:marBottom w:val="0"/>
          <w:divBdr>
            <w:top w:val="none" w:sz="0" w:space="0" w:color="auto"/>
            <w:left w:val="none" w:sz="0" w:space="0" w:color="auto"/>
            <w:bottom w:val="none" w:sz="0" w:space="0" w:color="auto"/>
            <w:right w:val="none" w:sz="0" w:space="0" w:color="auto"/>
          </w:divBdr>
          <w:divsChild>
            <w:div w:id="869104400">
              <w:marLeft w:val="0"/>
              <w:marRight w:val="0"/>
              <w:marTop w:val="0"/>
              <w:marBottom w:val="0"/>
              <w:divBdr>
                <w:top w:val="none" w:sz="0" w:space="0" w:color="auto"/>
                <w:left w:val="none" w:sz="0" w:space="0" w:color="auto"/>
                <w:bottom w:val="none" w:sz="0" w:space="0" w:color="auto"/>
                <w:right w:val="none" w:sz="0" w:space="0" w:color="auto"/>
              </w:divBdr>
            </w:div>
            <w:div w:id="1399740850">
              <w:marLeft w:val="0"/>
              <w:marRight w:val="0"/>
              <w:marTop w:val="0"/>
              <w:marBottom w:val="0"/>
              <w:divBdr>
                <w:top w:val="none" w:sz="0" w:space="0" w:color="auto"/>
                <w:left w:val="none" w:sz="0" w:space="0" w:color="auto"/>
                <w:bottom w:val="none" w:sz="0" w:space="0" w:color="auto"/>
                <w:right w:val="none" w:sz="0" w:space="0" w:color="auto"/>
              </w:divBdr>
            </w:div>
          </w:divsChild>
        </w:div>
        <w:div w:id="1824737726">
          <w:marLeft w:val="0"/>
          <w:marRight w:val="0"/>
          <w:marTop w:val="0"/>
          <w:marBottom w:val="0"/>
          <w:divBdr>
            <w:top w:val="none" w:sz="0" w:space="0" w:color="auto"/>
            <w:left w:val="none" w:sz="0" w:space="0" w:color="auto"/>
            <w:bottom w:val="none" w:sz="0" w:space="0" w:color="auto"/>
            <w:right w:val="none" w:sz="0" w:space="0" w:color="auto"/>
          </w:divBdr>
          <w:divsChild>
            <w:div w:id="97721061">
              <w:marLeft w:val="0"/>
              <w:marRight w:val="0"/>
              <w:marTop w:val="0"/>
              <w:marBottom w:val="0"/>
              <w:divBdr>
                <w:top w:val="none" w:sz="0" w:space="0" w:color="auto"/>
                <w:left w:val="none" w:sz="0" w:space="0" w:color="auto"/>
                <w:bottom w:val="none" w:sz="0" w:space="0" w:color="auto"/>
                <w:right w:val="none" w:sz="0" w:space="0" w:color="auto"/>
              </w:divBdr>
            </w:div>
            <w:div w:id="1687712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9133353">
      <w:bodyDiv w:val="1"/>
      <w:marLeft w:val="0"/>
      <w:marRight w:val="0"/>
      <w:marTop w:val="0"/>
      <w:marBottom w:val="0"/>
      <w:divBdr>
        <w:top w:val="none" w:sz="0" w:space="0" w:color="auto"/>
        <w:left w:val="none" w:sz="0" w:space="0" w:color="auto"/>
        <w:bottom w:val="none" w:sz="0" w:space="0" w:color="auto"/>
        <w:right w:val="none" w:sz="0" w:space="0" w:color="auto"/>
      </w:divBdr>
    </w:div>
    <w:div w:id="841503597">
      <w:bodyDiv w:val="1"/>
      <w:marLeft w:val="0"/>
      <w:marRight w:val="0"/>
      <w:marTop w:val="0"/>
      <w:marBottom w:val="0"/>
      <w:divBdr>
        <w:top w:val="none" w:sz="0" w:space="0" w:color="auto"/>
        <w:left w:val="none" w:sz="0" w:space="0" w:color="auto"/>
        <w:bottom w:val="none" w:sz="0" w:space="0" w:color="auto"/>
        <w:right w:val="none" w:sz="0" w:space="0" w:color="auto"/>
      </w:divBdr>
    </w:div>
    <w:div w:id="845749359">
      <w:bodyDiv w:val="1"/>
      <w:marLeft w:val="0"/>
      <w:marRight w:val="0"/>
      <w:marTop w:val="0"/>
      <w:marBottom w:val="0"/>
      <w:divBdr>
        <w:top w:val="none" w:sz="0" w:space="0" w:color="auto"/>
        <w:left w:val="none" w:sz="0" w:space="0" w:color="auto"/>
        <w:bottom w:val="none" w:sz="0" w:space="0" w:color="auto"/>
        <w:right w:val="none" w:sz="0" w:space="0" w:color="auto"/>
      </w:divBdr>
    </w:div>
    <w:div w:id="858619275">
      <w:bodyDiv w:val="1"/>
      <w:marLeft w:val="0"/>
      <w:marRight w:val="0"/>
      <w:marTop w:val="0"/>
      <w:marBottom w:val="0"/>
      <w:divBdr>
        <w:top w:val="none" w:sz="0" w:space="0" w:color="auto"/>
        <w:left w:val="none" w:sz="0" w:space="0" w:color="auto"/>
        <w:bottom w:val="none" w:sz="0" w:space="0" w:color="auto"/>
        <w:right w:val="none" w:sz="0" w:space="0" w:color="auto"/>
      </w:divBdr>
    </w:div>
    <w:div w:id="906722299">
      <w:bodyDiv w:val="1"/>
      <w:marLeft w:val="0"/>
      <w:marRight w:val="0"/>
      <w:marTop w:val="0"/>
      <w:marBottom w:val="0"/>
      <w:divBdr>
        <w:top w:val="none" w:sz="0" w:space="0" w:color="auto"/>
        <w:left w:val="none" w:sz="0" w:space="0" w:color="auto"/>
        <w:bottom w:val="none" w:sz="0" w:space="0" w:color="auto"/>
        <w:right w:val="none" w:sz="0" w:space="0" w:color="auto"/>
      </w:divBdr>
    </w:div>
    <w:div w:id="969363878">
      <w:bodyDiv w:val="1"/>
      <w:marLeft w:val="0"/>
      <w:marRight w:val="0"/>
      <w:marTop w:val="0"/>
      <w:marBottom w:val="0"/>
      <w:divBdr>
        <w:top w:val="none" w:sz="0" w:space="0" w:color="auto"/>
        <w:left w:val="none" w:sz="0" w:space="0" w:color="auto"/>
        <w:bottom w:val="none" w:sz="0" w:space="0" w:color="auto"/>
        <w:right w:val="none" w:sz="0" w:space="0" w:color="auto"/>
      </w:divBdr>
    </w:div>
    <w:div w:id="1079864982">
      <w:bodyDiv w:val="1"/>
      <w:marLeft w:val="0"/>
      <w:marRight w:val="0"/>
      <w:marTop w:val="0"/>
      <w:marBottom w:val="0"/>
      <w:divBdr>
        <w:top w:val="none" w:sz="0" w:space="0" w:color="auto"/>
        <w:left w:val="none" w:sz="0" w:space="0" w:color="auto"/>
        <w:bottom w:val="none" w:sz="0" w:space="0" w:color="auto"/>
        <w:right w:val="none" w:sz="0" w:space="0" w:color="auto"/>
      </w:divBdr>
    </w:div>
    <w:div w:id="1094590127">
      <w:bodyDiv w:val="1"/>
      <w:marLeft w:val="0"/>
      <w:marRight w:val="0"/>
      <w:marTop w:val="0"/>
      <w:marBottom w:val="0"/>
      <w:divBdr>
        <w:top w:val="none" w:sz="0" w:space="0" w:color="auto"/>
        <w:left w:val="none" w:sz="0" w:space="0" w:color="auto"/>
        <w:bottom w:val="none" w:sz="0" w:space="0" w:color="auto"/>
        <w:right w:val="none" w:sz="0" w:space="0" w:color="auto"/>
      </w:divBdr>
    </w:div>
    <w:div w:id="1099450851">
      <w:bodyDiv w:val="1"/>
      <w:marLeft w:val="0"/>
      <w:marRight w:val="0"/>
      <w:marTop w:val="0"/>
      <w:marBottom w:val="0"/>
      <w:divBdr>
        <w:top w:val="none" w:sz="0" w:space="0" w:color="auto"/>
        <w:left w:val="none" w:sz="0" w:space="0" w:color="auto"/>
        <w:bottom w:val="none" w:sz="0" w:space="0" w:color="auto"/>
        <w:right w:val="none" w:sz="0" w:space="0" w:color="auto"/>
      </w:divBdr>
    </w:div>
    <w:div w:id="1138453099">
      <w:bodyDiv w:val="1"/>
      <w:marLeft w:val="0"/>
      <w:marRight w:val="0"/>
      <w:marTop w:val="0"/>
      <w:marBottom w:val="0"/>
      <w:divBdr>
        <w:top w:val="none" w:sz="0" w:space="0" w:color="auto"/>
        <w:left w:val="none" w:sz="0" w:space="0" w:color="auto"/>
        <w:bottom w:val="none" w:sz="0" w:space="0" w:color="auto"/>
        <w:right w:val="none" w:sz="0" w:space="0" w:color="auto"/>
      </w:divBdr>
    </w:div>
    <w:div w:id="1267497149">
      <w:bodyDiv w:val="1"/>
      <w:marLeft w:val="0"/>
      <w:marRight w:val="0"/>
      <w:marTop w:val="0"/>
      <w:marBottom w:val="0"/>
      <w:divBdr>
        <w:top w:val="none" w:sz="0" w:space="0" w:color="auto"/>
        <w:left w:val="none" w:sz="0" w:space="0" w:color="auto"/>
        <w:bottom w:val="none" w:sz="0" w:space="0" w:color="auto"/>
        <w:right w:val="none" w:sz="0" w:space="0" w:color="auto"/>
      </w:divBdr>
    </w:div>
    <w:div w:id="1288391958">
      <w:bodyDiv w:val="1"/>
      <w:marLeft w:val="0"/>
      <w:marRight w:val="0"/>
      <w:marTop w:val="0"/>
      <w:marBottom w:val="0"/>
      <w:divBdr>
        <w:top w:val="none" w:sz="0" w:space="0" w:color="auto"/>
        <w:left w:val="none" w:sz="0" w:space="0" w:color="auto"/>
        <w:bottom w:val="none" w:sz="0" w:space="0" w:color="auto"/>
        <w:right w:val="none" w:sz="0" w:space="0" w:color="auto"/>
      </w:divBdr>
    </w:div>
    <w:div w:id="1325356049">
      <w:bodyDiv w:val="1"/>
      <w:marLeft w:val="0"/>
      <w:marRight w:val="0"/>
      <w:marTop w:val="0"/>
      <w:marBottom w:val="0"/>
      <w:divBdr>
        <w:top w:val="none" w:sz="0" w:space="0" w:color="auto"/>
        <w:left w:val="none" w:sz="0" w:space="0" w:color="auto"/>
        <w:bottom w:val="none" w:sz="0" w:space="0" w:color="auto"/>
        <w:right w:val="none" w:sz="0" w:space="0" w:color="auto"/>
      </w:divBdr>
    </w:div>
    <w:div w:id="1387333528">
      <w:bodyDiv w:val="1"/>
      <w:marLeft w:val="0"/>
      <w:marRight w:val="0"/>
      <w:marTop w:val="0"/>
      <w:marBottom w:val="0"/>
      <w:divBdr>
        <w:top w:val="none" w:sz="0" w:space="0" w:color="auto"/>
        <w:left w:val="none" w:sz="0" w:space="0" w:color="auto"/>
        <w:bottom w:val="none" w:sz="0" w:space="0" w:color="auto"/>
        <w:right w:val="none" w:sz="0" w:space="0" w:color="auto"/>
      </w:divBdr>
    </w:div>
    <w:div w:id="1443066591">
      <w:bodyDiv w:val="1"/>
      <w:marLeft w:val="0"/>
      <w:marRight w:val="0"/>
      <w:marTop w:val="0"/>
      <w:marBottom w:val="0"/>
      <w:divBdr>
        <w:top w:val="none" w:sz="0" w:space="0" w:color="auto"/>
        <w:left w:val="none" w:sz="0" w:space="0" w:color="auto"/>
        <w:bottom w:val="none" w:sz="0" w:space="0" w:color="auto"/>
        <w:right w:val="none" w:sz="0" w:space="0" w:color="auto"/>
      </w:divBdr>
    </w:div>
    <w:div w:id="1501307558">
      <w:bodyDiv w:val="1"/>
      <w:marLeft w:val="0"/>
      <w:marRight w:val="0"/>
      <w:marTop w:val="0"/>
      <w:marBottom w:val="0"/>
      <w:divBdr>
        <w:top w:val="none" w:sz="0" w:space="0" w:color="auto"/>
        <w:left w:val="none" w:sz="0" w:space="0" w:color="auto"/>
        <w:bottom w:val="none" w:sz="0" w:space="0" w:color="auto"/>
        <w:right w:val="none" w:sz="0" w:space="0" w:color="auto"/>
      </w:divBdr>
    </w:div>
    <w:div w:id="1511722100">
      <w:bodyDiv w:val="1"/>
      <w:marLeft w:val="0"/>
      <w:marRight w:val="0"/>
      <w:marTop w:val="0"/>
      <w:marBottom w:val="0"/>
      <w:divBdr>
        <w:top w:val="none" w:sz="0" w:space="0" w:color="auto"/>
        <w:left w:val="none" w:sz="0" w:space="0" w:color="auto"/>
        <w:bottom w:val="none" w:sz="0" w:space="0" w:color="auto"/>
        <w:right w:val="none" w:sz="0" w:space="0" w:color="auto"/>
      </w:divBdr>
    </w:div>
    <w:div w:id="1516578075">
      <w:bodyDiv w:val="1"/>
      <w:marLeft w:val="0"/>
      <w:marRight w:val="0"/>
      <w:marTop w:val="0"/>
      <w:marBottom w:val="0"/>
      <w:divBdr>
        <w:top w:val="none" w:sz="0" w:space="0" w:color="auto"/>
        <w:left w:val="none" w:sz="0" w:space="0" w:color="auto"/>
        <w:bottom w:val="none" w:sz="0" w:space="0" w:color="auto"/>
        <w:right w:val="none" w:sz="0" w:space="0" w:color="auto"/>
      </w:divBdr>
    </w:div>
    <w:div w:id="1535147088">
      <w:bodyDiv w:val="1"/>
      <w:marLeft w:val="0"/>
      <w:marRight w:val="0"/>
      <w:marTop w:val="0"/>
      <w:marBottom w:val="0"/>
      <w:divBdr>
        <w:top w:val="none" w:sz="0" w:space="0" w:color="auto"/>
        <w:left w:val="none" w:sz="0" w:space="0" w:color="auto"/>
        <w:bottom w:val="none" w:sz="0" w:space="0" w:color="auto"/>
        <w:right w:val="none" w:sz="0" w:space="0" w:color="auto"/>
      </w:divBdr>
    </w:div>
    <w:div w:id="1544099921">
      <w:marLeft w:val="0"/>
      <w:marRight w:val="0"/>
      <w:marTop w:val="0"/>
      <w:marBottom w:val="0"/>
      <w:divBdr>
        <w:top w:val="none" w:sz="0" w:space="0" w:color="auto"/>
        <w:left w:val="none" w:sz="0" w:space="0" w:color="auto"/>
        <w:bottom w:val="none" w:sz="0" w:space="0" w:color="auto"/>
        <w:right w:val="none" w:sz="0" w:space="0" w:color="auto"/>
      </w:divBdr>
    </w:div>
    <w:div w:id="1544099922">
      <w:marLeft w:val="0"/>
      <w:marRight w:val="0"/>
      <w:marTop w:val="0"/>
      <w:marBottom w:val="0"/>
      <w:divBdr>
        <w:top w:val="none" w:sz="0" w:space="0" w:color="auto"/>
        <w:left w:val="none" w:sz="0" w:space="0" w:color="auto"/>
        <w:bottom w:val="none" w:sz="0" w:space="0" w:color="auto"/>
        <w:right w:val="none" w:sz="0" w:space="0" w:color="auto"/>
      </w:divBdr>
    </w:div>
    <w:div w:id="1544099923">
      <w:marLeft w:val="0"/>
      <w:marRight w:val="0"/>
      <w:marTop w:val="0"/>
      <w:marBottom w:val="0"/>
      <w:divBdr>
        <w:top w:val="none" w:sz="0" w:space="0" w:color="auto"/>
        <w:left w:val="none" w:sz="0" w:space="0" w:color="auto"/>
        <w:bottom w:val="none" w:sz="0" w:space="0" w:color="auto"/>
        <w:right w:val="none" w:sz="0" w:space="0" w:color="auto"/>
      </w:divBdr>
    </w:div>
    <w:div w:id="1573469408">
      <w:bodyDiv w:val="1"/>
      <w:marLeft w:val="0"/>
      <w:marRight w:val="0"/>
      <w:marTop w:val="0"/>
      <w:marBottom w:val="0"/>
      <w:divBdr>
        <w:top w:val="none" w:sz="0" w:space="0" w:color="auto"/>
        <w:left w:val="none" w:sz="0" w:space="0" w:color="auto"/>
        <w:bottom w:val="none" w:sz="0" w:space="0" w:color="auto"/>
        <w:right w:val="none" w:sz="0" w:space="0" w:color="auto"/>
      </w:divBdr>
    </w:div>
    <w:div w:id="1618753187">
      <w:bodyDiv w:val="1"/>
      <w:marLeft w:val="0"/>
      <w:marRight w:val="0"/>
      <w:marTop w:val="0"/>
      <w:marBottom w:val="0"/>
      <w:divBdr>
        <w:top w:val="none" w:sz="0" w:space="0" w:color="auto"/>
        <w:left w:val="none" w:sz="0" w:space="0" w:color="auto"/>
        <w:bottom w:val="none" w:sz="0" w:space="0" w:color="auto"/>
        <w:right w:val="none" w:sz="0" w:space="0" w:color="auto"/>
      </w:divBdr>
    </w:div>
    <w:div w:id="1642733495">
      <w:bodyDiv w:val="1"/>
      <w:marLeft w:val="0"/>
      <w:marRight w:val="0"/>
      <w:marTop w:val="0"/>
      <w:marBottom w:val="0"/>
      <w:divBdr>
        <w:top w:val="none" w:sz="0" w:space="0" w:color="auto"/>
        <w:left w:val="none" w:sz="0" w:space="0" w:color="auto"/>
        <w:bottom w:val="none" w:sz="0" w:space="0" w:color="auto"/>
        <w:right w:val="none" w:sz="0" w:space="0" w:color="auto"/>
      </w:divBdr>
    </w:div>
    <w:div w:id="1663195314">
      <w:bodyDiv w:val="1"/>
      <w:marLeft w:val="0"/>
      <w:marRight w:val="0"/>
      <w:marTop w:val="0"/>
      <w:marBottom w:val="0"/>
      <w:divBdr>
        <w:top w:val="none" w:sz="0" w:space="0" w:color="auto"/>
        <w:left w:val="none" w:sz="0" w:space="0" w:color="auto"/>
        <w:bottom w:val="none" w:sz="0" w:space="0" w:color="auto"/>
        <w:right w:val="none" w:sz="0" w:space="0" w:color="auto"/>
      </w:divBdr>
    </w:div>
    <w:div w:id="1667979756">
      <w:bodyDiv w:val="1"/>
      <w:marLeft w:val="0"/>
      <w:marRight w:val="0"/>
      <w:marTop w:val="0"/>
      <w:marBottom w:val="0"/>
      <w:divBdr>
        <w:top w:val="none" w:sz="0" w:space="0" w:color="auto"/>
        <w:left w:val="none" w:sz="0" w:space="0" w:color="auto"/>
        <w:bottom w:val="none" w:sz="0" w:space="0" w:color="auto"/>
        <w:right w:val="none" w:sz="0" w:space="0" w:color="auto"/>
      </w:divBdr>
    </w:div>
    <w:div w:id="1673600780">
      <w:bodyDiv w:val="1"/>
      <w:marLeft w:val="0"/>
      <w:marRight w:val="0"/>
      <w:marTop w:val="0"/>
      <w:marBottom w:val="0"/>
      <w:divBdr>
        <w:top w:val="none" w:sz="0" w:space="0" w:color="auto"/>
        <w:left w:val="none" w:sz="0" w:space="0" w:color="auto"/>
        <w:bottom w:val="none" w:sz="0" w:space="0" w:color="auto"/>
        <w:right w:val="none" w:sz="0" w:space="0" w:color="auto"/>
      </w:divBdr>
    </w:div>
    <w:div w:id="1689677582">
      <w:bodyDiv w:val="1"/>
      <w:marLeft w:val="0"/>
      <w:marRight w:val="0"/>
      <w:marTop w:val="0"/>
      <w:marBottom w:val="0"/>
      <w:divBdr>
        <w:top w:val="none" w:sz="0" w:space="0" w:color="auto"/>
        <w:left w:val="none" w:sz="0" w:space="0" w:color="auto"/>
        <w:bottom w:val="none" w:sz="0" w:space="0" w:color="auto"/>
        <w:right w:val="none" w:sz="0" w:space="0" w:color="auto"/>
      </w:divBdr>
    </w:div>
    <w:div w:id="1698581020">
      <w:bodyDiv w:val="1"/>
      <w:marLeft w:val="0"/>
      <w:marRight w:val="0"/>
      <w:marTop w:val="0"/>
      <w:marBottom w:val="0"/>
      <w:divBdr>
        <w:top w:val="none" w:sz="0" w:space="0" w:color="auto"/>
        <w:left w:val="none" w:sz="0" w:space="0" w:color="auto"/>
        <w:bottom w:val="none" w:sz="0" w:space="0" w:color="auto"/>
        <w:right w:val="none" w:sz="0" w:space="0" w:color="auto"/>
      </w:divBdr>
    </w:div>
    <w:div w:id="1699235472">
      <w:bodyDiv w:val="1"/>
      <w:marLeft w:val="0"/>
      <w:marRight w:val="0"/>
      <w:marTop w:val="0"/>
      <w:marBottom w:val="0"/>
      <w:divBdr>
        <w:top w:val="none" w:sz="0" w:space="0" w:color="auto"/>
        <w:left w:val="none" w:sz="0" w:space="0" w:color="auto"/>
        <w:bottom w:val="none" w:sz="0" w:space="0" w:color="auto"/>
        <w:right w:val="none" w:sz="0" w:space="0" w:color="auto"/>
      </w:divBdr>
    </w:div>
    <w:div w:id="1713727952">
      <w:bodyDiv w:val="1"/>
      <w:marLeft w:val="0"/>
      <w:marRight w:val="0"/>
      <w:marTop w:val="0"/>
      <w:marBottom w:val="0"/>
      <w:divBdr>
        <w:top w:val="none" w:sz="0" w:space="0" w:color="auto"/>
        <w:left w:val="none" w:sz="0" w:space="0" w:color="auto"/>
        <w:bottom w:val="none" w:sz="0" w:space="0" w:color="auto"/>
        <w:right w:val="none" w:sz="0" w:space="0" w:color="auto"/>
      </w:divBdr>
    </w:div>
    <w:div w:id="1717005787">
      <w:bodyDiv w:val="1"/>
      <w:marLeft w:val="0"/>
      <w:marRight w:val="0"/>
      <w:marTop w:val="0"/>
      <w:marBottom w:val="0"/>
      <w:divBdr>
        <w:top w:val="none" w:sz="0" w:space="0" w:color="auto"/>
        <w:left w:val="none" w:sz="0" w:space="0" w:color="auto"/>
        <w:bottom w:val="none" w:sz="0" w:space="0" w:color="auto"/>
        <w:right w:val="none" w:sz="0" w:space="0" w:color="auto"/>
      </w:divBdr>
    </w:div>
    <w:div w:id="1718385522">
      <w:bodyDiv w:val="1"/>
      <w:marLeft w:val="0"/>
      <w:marRight w:val="0"/>
      <w:marTop w:val="0"/>
      <w:marBottom w:val="0"/>
      <w:divBdr>
        <w:top w:val="none" w:sz="0" w:space="0" w:color="auto"/>
        <w:left w:val="none" w:sz="0" w:space="0" w:color="auto"/>
        <w:bottom w:val="none" w:sz="0" w:space="0" w:color="auto"/>
        <w:right w:val="none" w:sz="0" w:space="0" w:color="auto"/>
      </w:divBdr>
    </w:div>
    <w:div w:id="1753162378">
      <w:bodyDiv w:val="1"/>
      <w:marLeft w:val="0"/>
      <w:marRight w:val="0"/>
      <w:marTop w:val="0"/>
      <w:marBottom w:val="0"/>
      <w:divBdr>
        <w:top w:val="none" w:sz="0" w:space="0" w:color="auto"/>
        <w:left w:val="none" w:sz="0" w:space="0" w:color="auto"/>
        <w:bottom w:val="none" w:sz="0" w:space="0" w:color="auto"/>
        <w:right w:val="none" w:sz="0" w:space="0" w:color="auto"/>
      </w:divBdr>
      <w:divsChild>
        <w:div w:id="889729676">
          <w:marLeft w:val="0"/>
          <w:marRight w:val="0"/>
          <w:marTop w:val="0"/>
          <w:marBottom w:val="0"/>
          <w:divBdr>
            <w:top w:val="none" w:sz="0" w:space="0" w:color="auto"/>
            <w:left w:val="none" w:sz="0" w:space="0" w:color="auto"/>
            <w:bottom w:val="none" w:sz="0" w:space="0" w:color="auto"/>
            <w:right w:val="none" w:sz="0" w:space="0" w:color="auto"/>
          </w:divBdr>
        </w:div>
        <w:div w:id="805782542">
          <w:marLeft w:val="0"/>
          <w:marRight w:val="0"/>
          <w:marTop w:val="0"/>
          <w:marBottom w:val="0"/>
          <w:divBdr>
            <w:top w:val="none" w:sz="0" w:space="0" w:color="auto"/>
            <w:left w:val="none" w:sz="0" w:space="0" w:color="auto"/>
            <w:bottom w:val="none" w:sz="0" w:space="0" w:color="auto"/>
            <w:right w:val="none" w:sz="0" w:space="0" w:color="auto"/>
          </w:divBdr>
        </w:div>
      </w:divsChild>
    </w:div>
    <w:div w:id="1754431103">
      <w:bodyDiv w:val="1"/>
      <w:marLeft w:val="0"/>
      <w:marRight w:val="0"/>
      <w:marTop w:val="0"/>
      <w:marBottom w:val="0"/>
      <w:divBdr>
        <w:top w:val="none" w:sz="0" w:space="0" w:color="auto"/>
        <w:left w:val="none" w:sz="0" w:space="0" w:color="auto"/>
        <w:bottom w:val="none" w:sz="0" w:space="0" w:color="auto"/>
        <w:right w:val="none" w:sz="0" w:space="0" w:color="auto"/>
      </w:divBdr>
    </w:div>
    <w:div w:id="1781991099">
      <w:bodyDiv w:val="1"/>
      <w:marLeft w:val="0"/>
      <w:marRight w:val="0"/>
      <w:marTop w:val="0"/>
      <w:marBottom w:val="0"/>
      <w:divBdr>
        <w:top w:val="none" w:sz="0" w:space="0" w:color="auto"/>
        <w:left w:val="none" w:sz="0" w:space="0" w:color="auto"/>
        <w:bottom w:val="none" w:sz="0" w:space="0" w:color="auto"/>
        <w:right w:val="none" w:sz="0" w:space="0" w:color="auto"/>
      </w:divBdr>
    </w:div>
    <w:div w:id="1796169445">
      <w:bodyDiv w:val="1"/>
      <w:marLeft w:val="0"/>
      <w:marRight w:val="0"/>
      <w:marTop w:val="0"/>
      <w:marBottom w:val="0"/>
      <w:divBdr>
        <w:top w:val="none" w:sz="0" w:space="0" w:color="auto"/>
        <w:left w:val="none" w:sz="0" w:space="0" w:color="auto"/>
        <w:bottom w:val="none" w:sz="0" w:space="0" w:color="auto"/>
        <w:right w:val="none" w:sz="0" w:space="0" w:color="auto"/>
      </w:divBdr>
    </w:div>
    <w:div w:id="1846095606">
      <w:bodyDiv w:val="1"/>
      <w:marLeft w:val="0"/>
      <w:marRight w:val="0"/>
      <w:marTop w:val="0"/>
      <w:marBottom w:val="0"/>
      <w:divBdr>
        <w:top w:val="none" w:sz="0" w:space="0" w:color="auto"/>
        <w:left w:val="none" w:sz="0" w:space="0" w:color="auto"/>
        <w:bottom w:val="none" w:sz="0" w:space="0" w:color="auto"/>
        <w:right w:val="none" w:sz="0" w:space="0" w:color="auto"/>
      </w:divBdr>
    </w:div>
    <w:div w:id="1896038375">
      <w:bodyDiv w:val="1"/>
      <w:marLeft w:val="0"/>
      <w:marRight w:val="0"/>
      <w:marTop w:val="0"/>
      <w:marBottom w:val="0"/>
      <w:divBdr>
        <w:top w:val="none" w:sz="0" w:space="0" w:color="auto"/>
        <w:left w:val="none" w:sz="0" w:space="0" w:color="auto"/>
        <w:bottom w:val="none" w:sz="0" w:space="0" w:color="auto"/>
        <w:right w:val="none" w:sz="0" w:space="0" w:color="auto"/>
      </w:divBdr>
    </w:div>
    <w:div w:id="1917543760">
      <w:bodyDiv w:val="1"/>
      <w:marLeft w:val="0"/>
      <w:marRight w:val="0"/>
      <w:marTop w:val="0"/>
      <w:marBottom w:val="0"/>
      <w:divBdr>
        <w:top w:val="none" w:sz="0" w:space="0" w:color="auto"/>
        <w:left w:val="none" w:sz="0" w:space="0" w:color="auto"/>
        <w:bottom w:val="none" w:sz="0" w:space="0" w:color="auto"/>
        <w:right w:val="none" w:sz="0" w:space="0" w:color="auto"/>
      </w:divBdr>
    </w:div>
    <w:div w:id="1957447304">
      <w:bodyDiv w:val="1"/>
      <w:marLeft w:val="0"/>
      <w:marRight w:val="0"/>
      <w:marTop w:val="0"/>
      <w:marBottom w:val="0"/>
      <w:divBdr>
        <w:top w:val="none" w:sz="0" w:space="0" w:color="auto"/>
        <w:left w:val="none" w:sz="0" w:space="0" w:color="auto"/>
        <w:bottom w:val="none" w:sz="0" w:space="0" w:color="auto"/>
        <w:right w:val="none" w:sz="0" w:space="0" w:color="auto"/>
      </w:divBdr>
      <w:divsChild>
        <w:div w:id="426078424">
          <w:marLeft w:val="0"/>
          <w:marRight w:val="0"/>
          <w:marTop w:val="0"/>
          <w:marBottom w:val="0"/>
          <w:divBdr>
            <w:top w:val="none" w:sz="0" w:space="0" w:color="auto"/>
            <w:left w:val="none" w:sz="0" w:space="0" w:color="auto"/>
            <w:bottom w:val="none" w:sz="0" w:space="0" w:color="auto"/>
            <w:right w:val="none" w:sz="0" w:space="0" w:color="auto"/>
          </w:divBdr>
        </w:div>
        <w:div w:id="1010834197">
          <w:marLeft w:val="0"/>
          <w:marRight w:val="0"/>
          <w:marTop w:val="0"/>
          <w:marBottom w:val="0"/>
          <w:divBdr>
            <w:top w:val="none" w:sz="0" w:space="0" w:color="auto"/>
            <w:left w:val="none" w:sz="0" w:space="0" w:color="auto"/>
            <w:bottom w:val="none" w:sz="0" w:space="0" w:color="auto"/>
            <w:right w:val="none" w:sz="0" w:space="0" w:color="auto"/>
          </w:divBdr>
        </w:div>
      </w:divsChild>
    </w:div>
    <w:div w:id="2059932701">
      <w:bodyDiv w:val="1"/>
      <w:marLeft w:val="0"/>
      <w:marRight w:val="0"/>
      <w:marTop w:val="0"/>
      <w:marBottom w:val="0"/>
      <w:divBdr>
        <w:top w:val="none" w:sz="0" w:space="0" w:color="auto"/>
        <w:left w:val="none" w:sz="0" w:space="0" w:color="auto"/>
        <w:bottom w:val="none" w:sz="0" w:space="0" w:color="auto"/>
        <w:right w:val="none" w:sz="0" w:space="0" w:color="auto"/>
      </w:divBdr>
    </w:div>
    <w:div w:id="21296591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header" Target="header1.xml" Id="rId13" /><Relationship Type="http://schemas.openxmlformats.org/officeDocument/2006/relationships/hyperlink" Target="https://eur06.safelinks.protection.outlook.com/?url=https%3A%2F%2Feur-lex.europa.eu%2Flegal-content%2FNL%2FTXT%2F%3Furi%3DCOM%253A2026%253A414%253AFIN%26qid%3D1784811589125&amp;data=05%7C02%7Ch.keesom%40tweedekamer.nl%7Cf3c0006592ba4f966f9608dee8bd2ce4%7C238cb5073f714afeaaab8382731a4345%7C0%7C0%7C639204096356886659%7CUnknown%7CTWFpbGZsb3d8eyJFbXB0eU1hcGkiOnRydWUsIlYiOiIwLjAuMDAwMCIsIlAiOiJXaW4zMiIsIkFOIjoiTWFpbCIsIldUIjoyfQ%3D%3D%7C0%7C%7C%7C&amp;sdata=9exIDHJoDymPa%2FpoVt8j4kN3dr1gybAyUbkndL3EeNY%3D&amp;reserved=0" TargetMode="External" Id="rId18" /><Relationship Type="http://schemas.openxmlformats.org/officeDocument/2006/relationships/hyperlink" Target="https://eur06.safelinks.protection.outlook.com/?url=https%3A%2F%2Feur-lex.europa.eu%2Flegal-content%2FNL%2FTXT%2F%3Furi%3DCELEX%253A52026DC0344%26qid%3D1782798717432&amp;data=05%7C02%7Ch.keesom%40tweedekamer.nl%7C217f52d5221d42f6f9cc08deed689e68%7C238cb5073f714afeaaab8382731a4345%7C0%7C0%7C639209231063745226%7CUnknown%7CTWFpbGZsb3d8eyJFbXB0eU1hcGkiOnRydWUsIlYiOiIwLjAuMDAwMCIsIlAiOiJXaW4zMiIsIkFOIjoiTWFpbCIsIldUIjoyfQ%3D%3D%7C0%7C%7C%7C&amp;sdata=AHq2pMHUeAohijGGQWfy0tiEYRhVpUddTcX50DlAoVk%3D&amp;reserved=0" TargetMode="External" Id="rId26" /><Relationship Type="http://schemas.openxmlformats.org/officeDocument/2006/relationships/hyperlink" Target="https://eur06.safelinks.protection.outlook.com/?url=https%3A%2F%2Feur-lex.europa.eu%2Flegal-content%2FNL%2FTXT%2F%3Furi%3DCELEX%253A52026PC0425%26qid%3D1787219119191&amp;data=05%7C02%7Cr.dhart%40tweedekamer.nl%7Cf62c41691b534f068b2808df0401618a%7C238cb5073f714afeaaab8382731a4345%7C0%7C0%7C639234076133405602%7CUnknown%7CTWFpbGZsb3d8eyJFbXB0eU1hcGkiOnRydWUsIlYiOiIwLjAuMDAwMCIsIlAiOiJXaW4zMiIsIkFOIjoiTWFpbCIsIldUIjoyfQ%3D%3D%7C0%7C%7C%7C&amp;sdata=F9PJF2w0NCAf9xCinBdxZQ7rHzKk2x%2BO%2BhAA2agx7Ak%3D&amp;reserved=0" TargetMode="External" Id="rId21"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hyperlink" Target="https://parlisweb.tweedekamer.nl/parlis/activiteit.aspx?id=598aa170-3762-4e57-9317-3f1a68adf43d" TargetMode="External" Id="rId17" /><Relationship Type="http://schemas.openxmlformats.org/officeDocument/2006/relationships/hyperlink" Target="https://eur06.safelinks.protection.outlook.com/?url=https%3A%2F%2Feur-lex.europa.eu%2Flegal-content%2FNL%2FTXT%2F%3Furi%3DCELEX%253A52026PC0297%26qid%3D1782798591749&amp;data=05%7C02%7Ch.keesom%40tweedekamer.nl%7C217f52d5221d42f6f9cc08deed689e68%7C238cb5073f714afeaaab8382731a4345%7C0%7C0%7C639209231063727346%7CUnknown%7CTWFpbGZsb3d8eyJFbXB0eU1hcGkiOnRydWUsIlYiOiIwLjAuMDAwMCIsIlAiOiJXaW4zMiIsIkFOIjoiTWFpbCIsIldUIjoyfQ%3D%3D%7C0%7C%7C%7C&amp;sdata=1L5x0cDJ0Z2qzElwhrXshyek8E0qYa9Mc%2F4oUkWi2Bo%3D&amp;reserved=0" TargetMode="External" Id="rId25" /><Relationship Type="http://schemas.openxmlformats.org/officeDocument/2006/relationships/hyperlink" Target="https://parlisweb.tweedekamer.nl/parlis/document.aspx?Id=90cf03f0-bd17-45af-9df9-352c62a7ce63" TargetMode="External" Id="rId16" /><Relationship Type="http://schemas.openxmlformats.org/officeDocument/2006/relationships/hyperlink" Target="https://eur06.safelinks.protection.outlook.com/?url=https%3A%2F%2Feur-lex.europa.eu%2Flegal-content%2FNL%2FTXT%2F%3Furi%3DCOM%3A2026%3A420%3AFIN&amp;data=05%7C02%7Cr.dhart%40tweedekamer.nl%7Cf62c41691b534f068b2808df0401618a%7C238cb5073f714afeaaab8382731a4345%7C0%7C0%7C639234076133394119%7CUnknown%7CTWFpbGZsb3d8eyJFbXB0eU1hcGkiOnRydWUsIlYiOiIwLjAuMDAwMCIsIlAiOiJXaW4zMiIsIkFOIjoiTWFpbCIsIldUIjoyfQ%3D%3D%7C0%7C%7C%7C&amp;sdata=AEwvmllO6QUtVGkNpgA8uaG6BEZLjCezsounEYUXrSY%3D&amp;reserved=0" TargetMode="External" Id="rId20" /><Relationship Type="http://schemas.openxmlformats.org/officeDocument/2006/relationships/footer" Target="footer2.xml" Id="rId29" /><Relationship Type="http://schemas.openxmlformats.org/officeDocument/2006/relationships/footnotes" Target="footnotes.xml" Id="rId11" /><Relationship Type="http://schemas.openxmlformats.org/officeDocument/2006/relationships/hyperlink" Target="https://eur06.safelinks.protection.outlook.com/?url=https%3A%2F%2Feur-lex.europa.eu%2Flegal-content%2FNL%2FTXT%2F%3Furi%3DCELEX%253A52026PC0439%26qid%3D1787571470845&amp;data=05%7C02%7Cr.dhart%40tweedekamer.nl%7Cf62c41691b534f068b2808df0401618a%7C238cb5073f714afeaaab8382731a4345%7C0%7C0%7C639234076133554609%7CUnknown%7CTWFpbGZsb3d8eyJFbXB0eU1hcGkiOnRydWUsIlYiOiIwLjAuMDAwMCIsIlAiOiJXaW4zMiIsIkFOIjoiTWFpbCIsIldUIjoyfQ%3D%3D%7C0%7C%7C%7C&amp;sdata=9t6IIChTxJKxiYABKvLdpNNlzrGzDsC5mXH7BVS%2FolU%3D&amp;reserved=0" TargetMode="External" Id="rId24" /><Relationship Type="http://schemas.openxmlformats.org/officeDocument/2006/relationships/hyperlink" Target="https://parlisweb.tweedekamer.nl/parlis/activiteit.aspx?id=c16c9807-5a5b-49bd-8a32-4aac30f43ddf" TargetMode="External" Id="rId15" /><Relationship Type="http://schemas.openxmlformats.org/officeDocument/2006/relationships/hyperlink" Target="https://eur06.safelinks.protection.outlook.com/?url=https%3A%2F%2Feur-lex.europa.eu%2Flegal-content%2FNL%2FTXT%2F%3Furi%3DCELEX%253A52026JC0016%26qid%3D1787215530550&amp;data=05%7C02%7Cr.dhart%40tweedekamer.nl%7Cf62c41691b534f068b2808df0401618a%7C238cb5073f714afeaaab8382731a4345%7C0%7C0%7C639234076133541750%7CUnknown%7CTWFpbGZsb3d8eyJFbXB0eU1hcGkiOnRydWUsIlYiOiIwLjAuMDAwMCIsIlAiOiJXaW4zMiIsIkFOIjoiTWFpbCIsIldUIjoyfQ%3D%3D%7C0%7C%7C%7C&amp;sdata=0r9sCZB1o6f06LR8UF7X07tJNQ4ciPIhpMsmxZLiEKA%3D&amp;reserved=0" TargetMode="External" Id="rId23" /><Relationship Type="http://schemas.openxmlformats.org/officeDocument/2006/relationships/header" Target="header2.xml" Id="rId28" /><Relationship Type="http://schemas.openxmlformats.org/officeDocument/2006/relationships/webSettings" Target="webSettings.xml" Id="rId10" /><Relationship Type="http://schemas.openxmlformats.org/officeDocument/2006/relationships/hyperlink" Target="https://eur06.safelinks.protection.outlook.com/?url=https%3A%2F%2Feur-lex.europa.eu%2Flegal-content%2FNL%2FTXT%2F%3Furi%3DCELEX%253A52026PC0412%26qid%3D1787222816577&amp;data=05%7C02%7Cr.dhart%40tweedekamer.nl%7Cf62c41691b534f068b2808df0401618a%7C238cb5073f714afeaaab8382731a4345%7C0%7C0%7C639234076133371343%7CUnknown%7CTWFpbGZsb3d8eyJFbXB0eU1hcGkiOnRydWUsIlYiOiIwLjAuMDAwMCIsIlAiOiJXaW4zMiIsIkFOIjoiTWFpbCIsIldUIjoyfQ%3D%3D%7C0%7C%7C%7C&amp;sdata=ScBGCUC9tNHlU6kWaJkcmDjqwVOUd772yoJdiCGJ4UQ%3D&amp;reserved=0" TargetMode="External" Id="rId19" /><Relationship Type="http://schemas.openxmlformats.org/officeDocument/2006/relationships/theme" Target="theme/theme1.xml" Id="rId31" /><Relationship Type="http://schemas.openxmlformats.org/officeDocument/2006/relationships/settings" Target="settings.xml" Id="rId9" /><Relationship Type="http://schemas.openxmlformats.org/officeDocument/2006/relationships/footer" Target="footer1.xml" Id="rId14" /><Relationship Type="http://schemas.openxmlformats.org/officeDocument/2006/relationships/hyperlink" Target="https://eur06.safelinks.protection.outlook.com/?url=https%3A%2F%2Feur-lex.europa.eu%2Flegal-content%2FNL%2FTXT%2F%3Furi%3DCELEX%253A52026PC0426%26qid%3D1787219248502&amp;data=05%7C02%7Cr.dhart%40tweedekamer.nl%7Cf62c41691b534f068b2808df0401618a%7C238cb5073f714afeaaab8382731a4345%7C0%7C0%7C639234076133416781%7CUnknown%7CTWFpbGZsb3d8eyJFbXB0eU1hcGkiOnRydWUsIlYiOiIwLjAuMDAwMCIsIlAiOiJXaW4zMiIsIkFOIjoiTWFpbCIsIldUIjoyfQ%3D%3D%7C0%7C%7C%7C&amp;sdata=MHfhOjZ%2B2XmrvKQPQ3K2mh9ToQV8%2B3oy0Hf0%2FQg7JLg%3D&amp;reserved=0" TargetMode="External" Id="rId22" /><Relationship Type="http://schemas.openxmlformats.org/officeDocument/2006/relationships/hyperlink" Target="https://eur06.safelinks.protection.outlook.com/?url=https%3A%2F%2Feur-lex.europa.eu%2Flegal-content%2FNL%2FTXT%2F%3Furi%3DCELEX%253A52026DC0585%26qid%3D1782799164285&amp;data=05%7C02%7Ch.keesom%40tweedekamer.nl%7C217f52d5221d42f6f9cc08deed689e68%7C238cb5073f714afeaaab8382731a4345%7C0%7C0%7C639209231063793275%7CUnknown%7CTWFpbGZsb3d8eyJFbXB0eU1hcGkiOnRydWUsIlYiOiIwLjAuMDAwMCIsIlAiOiJXaW4zMiIsIkFOIjoiTWFpbCIsIldUIjoyfQ%3D%3D%7C0%7C%7C%7C&amp;sdata=L9g6kqAGhXnrFtGb4K8%2BScd9K5qy%2BibzgT9jJCFGHmo%3D&amp;reserved=0" TargetMode="External" Id="rId27" /><Relationship Type="http://schemas.openxmlformats.org/officeDocument/2006/relationships/fontTable" Target="fontTable.xml" Id="rId30" /></Relationships>
</file>

<file path=word/_rels/footnotes.xml.rels><?xml version="1.0" encoding="UTF-8" standalone="yes"?>
<Relationships xmlns="http://schemas.openxmlformats.org/package/2006/relationships"><Relationship Id="rId1" Type="http://schemas.openxmlformats.org/officeDocument/2006/relationships/hyperlink" Target="https://plein2/over_de_kamer/commissies/europese_zaken"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10</ap:Pages>
  <ap:Words>4957</ap:Words>
  <ap:Characters>27266</ap:Characters>
  <ap:DocSecurity>4</ap:DocSecurity>
  <ap:Lines>227</ap:Lines>
  <ap:Paragraphs>64</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32159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2021-01-07T16:56:00.0000000Z</lastPrinted>
  <dcterms:created xsi:type="dcterms:W3CDTF">2026-09-08T15:07:00.0000000Z</dcterms:created>
  <dcterms:modified xsi:type="dcterms:W3CDTF">2026-09-08T15:07:00.0000000Z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0x0101003EBEF98046509448AC7610C7D5538E30</vt:lpwstr>
  </property>
  <property fmtid="{D5CDD505-2E9C-101B-9397-08002B2CF9AE}" pid="3" name="_dlc_DocIdItemGuid">
    <vt:lpwstr>8cd77ee2-f421-41c0-b3ff-e15fa76c78f9</vt:lpwstr>
  </property>
</Properties>
</file>