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229C39F" w14:textId="77777777">
        <w:tc>
          <w:tcPr>
            <w:tcW w:w="6379" w:type="dxa"/>
            <w:gridSpan w:val="2"/>
            <w:tcBorders>
              <w:top w:val="nil"/>
              <w:left w:val="nil"/>
              <w:bottom w:val="nil"/>
              <w:right w:val="nil"/>
            </w:tcBorders>
            <w:vAlign w:val="center"/>
          </w:tcPr>
          <w:p w:rsidR="004330ED" w:rsidP="00EA1CE4" w:rsidRDefault="004330ED" w14:paraId="3D4FAA5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446FB7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BFD2F9B" w14:textId="77777777">
        <w:trPr>
          <w:cantSplit/>
        </w:trPr>
        <w:tc>
          <w:tcPr>
            <w:tcW w:w="10348" w:type="dxa"/>
            <w:gridSpan w:val="3"/>
            <w:tcBorders>
              <w:top w:val="single" w:color="auto" w:sz="4" w:space="0"/>
              <w:left w:val="nil"/>
              <w:bottom w:val="nil"/>
              <w:right w:val="nil"/>
            </w:tcBorders>
          </w:tcPr>
          <w:p w:rsidR="004330ED" w:rsidP="004A1E29" w:rsidRDefault="004330ED" w14:paraId="374277D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452E024" w14:textId="77777777">
        <w:trPr>
          <w:cantSplit/>
        </w:trPr>
        <w:tc>
          <w:tcPr>
            <w:tcW w:w="10348" w:type="dxa"/>
            <w:gridSpan w:val="3"/>
            <w:tcBorders>
              <w:top w:val="nil"/>
              <w:left w:val="nil"/>
              <w:bottom w:val="nil"/>
              <w:right w:val="nil"/>
            </w:tcBorders>
          </w:tcPr>
          <w:p w:rsidR="004330ED" w:rsidP="00BF623B" w:rsidRDefault="004330ED" w14:paraId="0B180A61" w14:textId="77777777">
            <w:pPr>
              <w:pStyle w:val="Amendement"/>
              <w:tabs>
                <w:tab w:val="clear" w:pos="3310"/>
                <w:tab w:val="clear" w:pos="3600"/>
              </w:tabs>
              <w:rPr>
                <w:rFonts w:ascii="Times New Roman" w:hAnsi="Times New Roman"/>
                <w:b w:val="0"/>
              </w:rPr>
            </w:pPr>
          </w:p>
        </w:tc>
      </w:tr>
      <w:tr w:rsidR="004330ED" w:rsidTr="00EA1CE4" w14:paraId="0615617C" w14:textId="77777777">
        <w:trPr>
          <w:cantSplit/>
        </w:trPr>
        <w:tc>
          <w:tcPr>
            <w:tcW w:w="10348" w:type="dxa"/>
            <w:gridSpan w:val="3"/>
            <w:tcBorders>
              <w:top w:val="nil"/>
              <w:left w:val="nil"/>
              <w:bottom w:val="single" w:color="auto" w:sz="4" w:space="0"/>
              <w:right w:val="nil"/>
            </w:tcBorders>
          </w:tcPr>
          <w:p w:rsidR="004330ED" w:rsidP="00BF623B" w:rsidRDefault="004330ED" w14:paraId="6A6D81B1" w14:textId="77777777">
            <w:pPr>
              <w:pStyle w:val="Amendement"/>
              <w:tabs>
                <w:tab w:val="clear" w:pos="3310"/>
                <w:tab w:val="clear" w:pos="3600"/>
              </w:tabs>
              <w:rPr>
                <w:rFonts w:ascii="Times New Roman" w:hAnsi="Times New Roman"/>
              </w:rPr>
            </w:pPr>
          </w:p>
        </w:tc>
      </w:tr>
      <w:tr w:rsidR="004330ED" w:rsidTr="00EA1CE4" w14:paraId="609B7F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D498106"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7E7BF1D" w14:textId="77777777">
            <w:pPr>
              <w:suppressAutoHyphens/>
              <w:ind w:left="-70"/>
              <w:rPr>
                <w:b/>
              </w:rPr>
            </w:pPr>
          </w:p>
        </w:tc>
      </w:tr>
      <w:tr w:rsidR="003C21AC" w:rsidTr="00EA1CE4" w14:paraId="2E2FEC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A74594" w14:paraId="48827ACB" w14:textId="1D5752D3">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A74594" w:rsidR="003C21AC" w:rsidP="00A74594" w:rsidRDefault="00A74594" w14:paraId="50AD94BD" w14:textId="7735F8F6">
            <w:pPr>
              <w:rPr>
                <w:b/>
                <w:bCs/>
              </w:rPr>
            </w:pPr>
            <w:r w:rsidRPr="00A74594">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27EA72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F8097CC"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34C79D4" w14:textId="77777777">
            <w:pPr>
              <w:pStyle w:val="Amendement"/>
              <w:tabs>
                <w:tab w:val="clear" w:pos="3310"/>
                <w:tab w:val="clear" w:pos="3600"/>
              </w:tabs>
              <w:ind w:left="-70"/>
              <w:rPr>
                <w:rFonts w:ascii="Times New Roman" w:hAnsi="Times New Roman"/>
              </w:rPr>
            </w:pPr>
          </w:p>
        </w:tc>
      </w:tr>
      <w:tr w:rsidR="003C21AC" w:rsidTr="00EA1CE4" w14:paraId="40AC54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82F442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8571ACE" w14:textId="77777777">
            <w:pPr>
              <w:pStyle w:val="Amendement"/>
              <w:tabs>
                <w:tab w:val="clear" w:pos="3310"/>
                <w:tab w:val="clear" w:pos="3600"/>
              </w:tabs>
              <w:ind w:left="-70"/>
              <w:rPr>
                <w:rFonts w:ascii="Times New Roman" w:hAnsi="Times New Roman"/>
              </w:rPr>
            </w:pPr>
          </w:p>
        </w:tc>
      </w:tr>
      <w:tr w:rsidR="003C21AC" w:rsidTr="00EA1CE4" w14:paraId="7B7CD3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E2C38B1" w14:textId="63E677B3">
            <w:pPr>
              <w:pStyle w:val="Amendement"/>
              <w:tabs>
                <w:tab w:val="clear" w:pos="3310"/>
                <w:tab w:val="clear" w:pos="3600"/>
              </w:tabs>
              <w:rPr>
                <w:rFonts w:ascii="Times New Roman" w:hAnsi="Times New Roman"/>
              </w:rPr>
            </w:pPr>
            <w:r w:rsidRPr="00C035D4">
              <w:rPr>
                <w:rFonts w:ascii="Times New Roman" w:hAnsi="Times New Roman"/>
              </w:rPr>
              <w:t xml:space="preserve">Nr. </w:t>
            </w:r>
            <w:r w:rsidR="00053CE6">
              <w:rPr>
                <w:rFonts w:ascii="Times New Roman" w:hAnsi="Times New Roman"/>
                <w:caps/>
              </w:rPr>
              <w:t>17</w:t>
            </w:r>
          </w:p>
        </w:tc>
        <w:tc>
          <w:tcPr>
            <w:tcW w:w="7371" w:type="dxa"/>
            <w:gridSpan w:val="2"/>
          </w:tcPr>
          <w:p w:rsidRPr="00C035D4" w:rsidR="003C21AC" w:rsidP="006E0971" w:rsidRDefault="003C21AC" w14:paraId="7187A2C8" w14:textId="561AA308">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A74594">
              <w:rPr>
                <w:rFonts w:ascii="Times New Roman" w:hAnsi="Times New Roman"/>
                <w:caps/>
              </w:rPr>
              <w:t>van oosterhout</w:t>
            </w:r>
          </w:p>
        </w:tc>
      </w:tr>
      <w:tr w:rsidR="003C21AC" w:rsidTr="00EA1CE4" w14:paraId="6EF1A5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ECED25F"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F698A75" w14:textId="657AFD45">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053CE6">
              <w:rPr>
                <w:rFonts w:ascii="Times New Roman" w:hAnsi="Times New Roman"/>
                <w:b w:val="0"/>
              </w:rPr>
              <w:t>7 september 2026</w:t>
            </w:r>
          </w:p>
        </w:tc>
      </w:tr>
      <w:tr w:rsidR="00B01BA6" w:rsidTr="00EA1CE4" w14:paraId="23C54B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770FBF6"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47EE934" w14:textId="77777777">
            <w:pPr>
              <w:pStyle w:val="Amendement"/>
              <w:tabs>
                <w:tab w:val="clear" w:pos="3310"/>
                <w:tab w:val="clear" w:pos="3600"/>
              </w:tabs>
              <w:ind w:left="-70"/>
              <w:rPr>
                <w:rFonts w:ascii="Times New Roman" w:hAnsi="Times New Roman"/>
                <w:b w:val="0"/>
              </w:rPr>
            </w:pPr>
          </w:p>
        </w:tc>
      </w:tr>
      <w:tr w:rsidRPr="00EA69AC" w:rsidR="00B01BA6" w:rsidTr="00EA1CE4" w14:paraId="5E1CAA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2F7F91D" w14:textId="77777777">
            <w:pPr>
              <w:ind w:firstLine="284"/>
            </w:pPr>
            <w:r w:rsidRPr="00EA69AC">
              <w:t>De ondergetekende stelt het volgende amendement voor:</w:t>
            </w:r>
          </w:p>
        </w:tc>
      </w:tr>
    </w:tbl>
    <w:p w:rsidRPr="00EA69AC" w:rsidR="004330ED" w:rsidP="00D774B3" w:rsidRDefault="004330ED" w14:paraId="0CCF39BB" w14:textId="77777777"/>
    <w:p w:rsidRPr="00EA69AC" w:rsidR="005B1DCC" w:rsidP="00A74594" w:rsidRDefault="00A74594" w14:paraId="43566FAE" w14:textId="168E64F0">
      <w:r>
        <w:tab/>
        <w:t>In artikel I, onderdeel B, wordt in het voorgestelde artikel 9.9.7.1 “vijf jaar” vervangen door “drie jaar”.</w:t>
      </w:r>
    </w:p>
    <w:p w:rsidR="00EA1CE4" w:rsidP="00EA1CE4" w:rsidRDefault="00EA1CE4" w14:paraId="66072BAB" w14:textId="77777777"/>
    <w:p w:rsidRPr="00EA69AC" w:rsidR="003C21AC" w:rsidP="00EA1CE4" w:rsidRDefault="003C21AC" w14:paraId="3C232792" w14:textId="77777777">
      <w:pPr>
        <w:rPr>
          <w:b/>
        </w:rPr>
      </w:pPr>
      <w:r w:rsidRPr="00EA69AC">
        <w:rPr>
          <w:b/>
        </w:rPr>
        <w:t>Toelichting</w:t>
      </w:r>
    </w:p>
    <w:p w:rsidRPr="00EA69AC" w:rsidR="003C21AC" w:rsidP="00BF623B" w:rsidRDefault="003C21AC" w14:paraId="2BB1EDD2" w14:textId="77777777"/>
    <w:p w:rsidR="009B5FBB" w:rsidP="00EA1CE4" w:rsidRDefault="00A74594" w14:paraId="71FFFF71" w14:textId="77777777">
      <w:r w:rsidRPr="00A74594">
        <w:t>Dit amendement regelt dat de evaluatie van de bijmengverplichting groen gas uiterlijk binnen drie jaar plaatsvindt. De regering is voornemens in 2029 te evalueren, maar dit staat niet in de wet zelf verankerd; deze noemt alleen een uiterste termijn van vijf jaar.</w:t>
      </w:r>
    </w:p>
    <w:p w:rsidR="009B5FBB" w:rsidP="00EA1CE4" w:rsidRDefault="009B5FBB" w14:paraId="0DC71B22" w14:textId="77777777"/>
    <w:p w:rsidR="00E6619B" w:rsidP="00EA1CE4" w:rsidRDefault="00A74594" w14:paraId="63FD6CB3" w14:textId="6718F228">
      <w:r w:rsidRPr="00A74594">
        <w:t xml:space="preserve">De </w:t>
      </w:r>
      <w:r w:rsidR="009B5FBB">
        <w:t>bijmeng</w:t>
      </w:r>
      <w:r w:rsidRPr="00A74594">
        <w:t>verplichting loopt nu tot en met 2035. De indiener is van mening dat er snel een evaluatie van de wet moet komen zodat een eventuele verlenging tijdig kan worden geregeld. Ook is de groengasmarkt zelf onzeker, waardoor op dit moment moeilijk in te schatten is welk groeipad haalbaar is</w:t>
      </w:r>
      <w:r w:rsidR="009B5FBB">
        <w:t>, en of dit voor eindgebruikers betaalbaar is</w:t>
      </w:r>
      <w:r w:rsidRPr="00A74594">
        <w:t>. De hoogte van het groeipad moet daarom ook op tijd kunnen worden bijgesteld. Ten slotte staat de bijmengverplichting niet op zichzelf: zij raakt aan het tempo van de afbouw van het Nederlandse gasverbruik en, via de rol van mestvergisting, aan de landbouwtransitie. De indiener wil dat deze bredere samenhang onderdeel is van de evaluatie.</w:t>
      </w:r>
    </w:p>
    <w:p w:rsidR="009B5FBB" w:rsidP="00EA1CE4" w:rsidRDefault="009B5FBB" w14:paraId="49817D02" w14:textId="77777777"/>
    <w:p w:rsidR="009B5FBB" w:rsidP="00EA1CE4" w:rsidRDefault="009B5FBB" w14:paraId="0C13C604" w14:textId="43B79D69">
      <w:r>
        <w:t xml:space="preserve">Naast </w:t>
      </w:r>
      <w:r w:rsidR="00F53BB8">
        <w:t>onderdelen waar</w:t>
      </w:r>
      <w:r>
        <w:t xml:space="preserve"> d</w:t>
      </w:r>
      <w:r w:rsidR="00F53BB8">
        <w:t>e evaluatie van de wet volgens</w:t>
      </w:r>
      <w:r>
        <w:t xml:space="preserve"> </w:t>
      </w:r>
      <w:r w:rsidR="00F53BB8">
        <w:t>de Memorie van Toelichting al op zal zien</w:t>
      </w:r>
      <w:r>
        <w:t xml:space="preserve"> wil de indiener daarom de volgende aspecten toevoegen:</w:t>
      </w:r>
    </w:p>
    <w:p w:rsidR="00F53BB8" w:rsidP="00EA1CE4" w:rsidRDefault="00F53BB8" w14:paraId="788BA941" w14:textId="77777777"/>
    <w:p w:rsidR="00FA4E52" w:rsidP="00333246" w:rsidRDefault="00333246" w14:paraId="5E520E4A" w14:textId="08FFCEAC">
      <w:r>
        <w:t xml:space="preserve">- </w:t>
      </w:r>
      <w:r w:rsidR="00FA4E52">
        <w:t>De samenhang tussen effecten van de wet, betaalbaarheid van de energierekening</w:t>
      </w:r>
      <w:r w:rsidR="00444E87">
        <w:t xml:space="preserve">, het afbouwen van het totaal aan gasverbruik, </w:t>
      </w:r>
      <w:r w:rsidR="00FA4E52">
        <w:t>en de landbouwtransitie;</w:t>
      </w:r>
    </w:p>
    <w:p w:rsidRPr="00F53BB8" w:rsidR="00F53BB8" w:rsidP="00333246" w:rsidRDefault="00333246" w14:paraId="3AF1E345" w14:textId="409897CB">
      <w:r>
        <w:t xml:space="preserve">- </w:t>
      </w:r>
      <w:r w:rsidR="00F53BB8">
        <w:t xml:space="preserve">De mogelijke noodzaak tot het opnemen van </w:t>
      </w:r>
      <w:r w:rsidRPr="00F53BB8" w:rsidR="00F53BB8">
        <w:t xml:space="preserve">een </w:t>
      </w:r>
      <w:r w:rsidR="00F53BB8">
        <w:t>(</w:t>
      </w:r>
      <w:r w:rsidRPr="00F53BB8" w:rsidR="00F53BB8">
        <w:t>wettelijk</w:t>
      </w:r>
      <w:r w:rsidR="00F53BB8">
        <w:t>)</w:t>
      </w:r>
      <w:r w:rsidRPr="00F53BB8" w:rsidR="00F53BB8">
        <w:t xml:space="preserve"> kostenplafond of correctiemechanisme </w:t>
      </w:r>
      <w:r w:rsidR="00FA4E52">
        <w:t>voor de kosten van afnemers</w:t>
      </w:r>
      <w:r w:rsidR="00F53BB8">
        <w:t>,</w:t>
      </w:r>
      <w:r w:rsidRPr="00F53BB8" w:rsidR="00F53BB8">
        <w:t xml:space="preserve"> indien de werkelijke kosten </w:t>
      </w:r>
      <w:r w:rsidR="00F53BB8">
        <w:t xml:space="preserve">voor afnemers </w:t>
      </w:r>
      <w:r w:rsidRPr="00F53BB8" w:rsidR="00F53BB8">
        <w:t>aanzienlijk hoger uitvallen dan geraamd</w:t>
      </w:r>
      <w:r w:rsidR="00F53BB8">
        <w:t>;</w:t>
      </w:r>
    </w:p>
    <w:p w:rsidRPr="00F53BB8" w:rsidR="00F53BB8" w:rsidP="00333246" w:rsidRDefault="00333246" w14:paraId="5F1D4853" w14:textId="35A80852">
      <w:r>
        <w:t xml:space="preserve">- </w:t>
      </w:r>
      <w:r w:rsidR="00F53BB8">
        <w:t xml:space="preserve">De </w:t>
      </w:r>
      <w:r w:rsidRPr="00F53BB8" w:rsidR="00F53BB8">
        <w:t>eventuele negatieve neveneffecten</w:t>
      </w:r>
      <w:r w:rsidR="00F53BB8">
        <w:t xml:space="preserve"> van de wet op</w:t>
      </w:r>
      <w:r w:rsidRPr="00F53BB8" w:rsidR="00F53BB8">
        <w:t xml:space="preserve"> </w:t>
      </w:r>
      <w:r w:rsidR="00F53BB8">
        <w:t>de</w:t>
      </w:r>
      <w:r w:rsidRPr="00F53BB8" w:rsidR="00F53BB8">
        <w:t xml:space="preserve"> natuur</w:t>
      </w:r>
      <w:r w:rsidR="00F53BB8">
        <w:t xml:space="preserve">, </w:t>
      </w:r>
      <w:r w:rsidRPr="00F53BB8" w:rsidR="00F53BB8">
        <w:t xml:space="preserve">biodiversiteit </w:t>
      </w:r>
      <w:r w:rsidR="00F53BB8">
        <w:t xml:space="preserve">en </w:t>
      </w:r>
      <w:r w:rsidRPr="00F53BB8" w:rsidR="00F53BB8">
        <w:t>dierenwelzijn</w:t>
      </w:r>
      <w:r w:rsidR="00FA4E52">
        <w:t>.</w:t>
      </w:r>
    </w:p>
    <w:p w:rsidRPr="00EA69AC" w:rsidR="005B1DCC" w:rsidP="00BF623B" w:rsidRDefault="005B1DCC" w14:paraId="0C3FFFF3" w14:textId="77777777"/>
    <w:p w:rsidRPr="00EA69AC" w:rsidR="00B4708A" w:rsidP="00EA1CE4" w:rsidRDefault="00A74594" w14:paraId="0E4AB67E" w14:textId="611A4CA4">
      <w:r>
        <w:t>Van Oosterhout</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019DD" w14:textId="77777777" w:rsidR="0063233E" w:rsidRDefault="0063233E">
      <w:pPr>
        <w:spacing w:line="20" w:lineRule="exact"/>
      </w:pPr>
    </w:p>
  </w:endnote>
  <w:endnote w:type="continuationSeparator" w:id="0">
    <w:p w14:paraId="2812744D" w14:textId="77777777" w:rsidR="0063233E" w:rsidRDefault="0063233E">
      <w:pPr>
        <w:pStyle w:val="Amendement"/>
      </w:pPr>
      <w:r>
        <w:rPr>
          <w:b w:val="0"/>
        </w:rPr>
        <w:t xml:space="preserve"> </w:t>
      </w:r>
    </w:p>
  </w:endnote>
  <w:endnote w:type="continuationNotice" w:id="1">
    <w:p w14:paraId="335C8DED" w14:textId="77777777" w:rsidR="0063233E" w:rsidRDefault="0063233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05F16" w14:textId="77777777" w:rsidR="0063233E" w:rsidRDefault="0063233E">
      <w:pPr>
        <w:pStyle w:val="Amendement"/>
      </w:pPr>
      <w:r>
        <w:rPr>
          <w:b w:val="0"/>
        </w:rPr>
        <w:separator/>
      </w:r>
    </w:p>
  </w:footnote>
  <w:footnote w:type="continuationSeparator" w:id="0">
    <w:p w14:paraId="19DF5305" w14:textId="77777777" w:rsidR="0063233E" w:rsidRDefault="00632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52C1D"/>
    <w:multiLevelType w:val="hybridMultilevel"/>
    <w:tmpl w:val="36FE1D36"/>
    <w:lvl w:ilvl="0" w:tplc="AB6CD55E">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EB1EB6"/>
    <w:multiLevelType w:val="hybridMultilevel"/>
    <w:tmpl w:val="394438C0"/>
    <w:lvl w:ilvl="0" w:tplc="BFD84010">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B67639"/>
    <w:multiLevelType w:val="hybridMultilevel"/>
    <w:tmpl w:val="58FAFC3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71713554">
    <w:abstractNumId w:val="2"/>
  </w:num>
  <w:num w:numId="2" w16cid:durableId="1623461526">
    <w:abstractNumId w:val="1"/>
  </w:num>
  <w:num w:numId="3" w16cid:durableId="1396977861">
    <w:abstractNumId w:val="0"/>
  </w:num>
  <w:num w:numId="4" w16cid:durableId="1264193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594"/>
    <w:rsid w:val="00052244"/>
    <w:rsid w:val="00053CE6"/>
    <w:rsid w:val="0007471A"/>
    <w:rsid w:val="000D17BF"/>
    <w:rsid w:val="00157CAF"/>
    <w:rsid w:val="001656EE"/>
    <w:rsid w:val="0016653D"/>
    <w:rsid w:val="001D56AF"/>
    <w:rsid w:val="001E0E21"/>
    <w:rsid w:val="00212E0A"/>
    <w:rsid w:val="002153B0"/>
    <w:rsid w:val="0021777F"/>
    <w:rsid w:val="00241DD0"/>
    <w:rsid w:val="002A0713"/>
    <w:rsid w:val="00333246"/>
    <w:rsid w:val="003C21AC"/>
    <w:rsid w:val="003C5218"/>
    <w:rsid w:val="003C7876"/>
    <w:rsid w:val="003E2308"/>
    <w:rsid w:val="003E2F98"/>
    <w:rsid w:val="00413B00"/>
    <w:rsid w:val="0042574B"/>
    <w:rsid w:val="004330ED"/>
    <w:rsid w:val="00444E87"/>
    <w:rsid w:val="004611EE"/>
    <w:rsid w:val="00481C91"/>
    <w:rsid w:val="004911E3"/>
    <w:rsid w:val="00497D57"/>
    <w:rsid w:val="004A1E29"/>
    <w:rsid w:val="004A7DD4"/>
    <w:rsid w:val="004B50D8"/>
    <w:rsid w:val="004B5B90"/>
    <w:rsid w:val="004D6EA6"/>
    <w:rsid w:val="00501109"/>
    <w:rsid w:val="005703C9"/>
    <w:rsid w:val="00597703"/>
    <w:rsid w:val="005A6097"/>
    <w:rsid w:val="005B1DCC"/>
    <w:rsid w:val="005B7323"/>
    <w:rsid w:val="005C25B9"/>
    <w:rsid w:val="006267E6"/>
    <w:rsid w:val="0063233E"/>
    <w:rsid w:val="006558D2"/>
    <w:rsid w:val="00672D25"/>
    <w:rsid w:val="006738BC"/>
    <w:rsid w:val="006D3E69"/>
    <w:rsid w:val="006E0971"/>
    <w:rsid w:val="0076471F"/>
    <w:rsid w:val="007709F6"/>
    <w:rsid w:val="00781005"/>
    <w:rsid w:val="00783215"/>
    <w:rsid w:val="007965FC"/>
    <w:rsid w:val="007D2608"/>
    <w:rsid w:val="008164E5"/>
    <w:rsid w:val="00827B1E"/>
    <w:rsid w:val="00830081"/>
    <w:rsid w:val="008467D7"/>
    <w:rsid w:val="00852541"/>
    <w:rsid w:val="00865D47"/>
    <w:rsid w:val="0088452C"/>
    <w:rsid w:val="008D7DCB"/>
    <w:rsid w:val="009055DB"/>
    <w:rsid w:val="00905ECB"/>
    <w:rsid w:val="0091597B"/>
    <w:rsid w:val="0096165D"/>
    <w:rsid w:val="00993E91"/>
    <w:rsid w:val="009A409F"/>
    <w:rsid w:val="009B5845"/>
    <w:rsid w:val="009B5FBB"/>
    <w:rsid w:val="009C0C1F"/>
    <w:rsid w:val="00A10505"/>
    <w:rsid w:val="00A1288B"/>
    <w:rsid w:val="00A53203"/>
    <w:rsid w:val="00A74594"/>
    <w:rsid w:val="00A772EB"/>
    <w:rsid w:val="00A82525"/>
    <w:rsid w:val="00B01BA6"/>
    <w:rsid w:val="00B4708A"/>
    <w:rsid w:val="00BF623B"/>
    <w:rsid w:val="00C035D4"/>
    <w:rsid w:val="00C679BF"/>
    <w:rsid w:val="00C81BBD"/>
    <w:rsid w:val="00CD3132"/>
    <w:rsid w:val="00CE27CD"/>
    <w:rsid w:val="00D134F3"/>
    <w:rsid w:val="00D47D01"/>
    <w:rsid w:val="00D774B3"/>
    <w:rsid w:val="00DA44D8"/>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53BB8"/>
    <w:rsid w:val="00FA4E52"/>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676E81"/>
  <w15:docId w15:val="{B1BD3EA4-44C7-42E2-BCD0-CE900D73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A74594"/>
    <w:rPr>
      <w:sz w:val="24"/>
    </w:rPr>
  </w:style>
  <w:style w:type="paragraph" w:styleId="Lijstalinea">
    <w:name w:val="List Paragraph"/>
    <w:basedOn w:val="Standaard"/>
    <w:uiPriority w:val="34"/>
    <w:qFormat/>
    <w:rsid w:val="009B5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329</ap:Words>
  <ap:Characters>1813</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2026-09-07T06:23:00.0000000Z</dcterms:created>
  <dcterms:modified xsi:type="dcterms:W3CDTF">2026-09-07T06:23:00.0000000Z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