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0A17" w:rsidR="002C2A38" w:rsidP="00D61DDA" w:rsidRDefault="002C2A38" w14:paraId="6AE84444" w14:textId="54CAD27F">
      <w:pPr>
        <w:jc w:val="center"/>
        <w:rPr>
          <w:rFonts w:ascii="Verdana" w:hAnsi="Verdana" w:cstheme="minorHAnsi"/>
          <w:b/>
          <w:bCs/>
          <w:color w:val="0D0D0D" w:themeColor="text1" w:themeTint="F2"/>
          <w:sz w:val="22"/>
          <w:szCs w:val="22"/>
        </w:rPr>
      </w:pPr>
      <w:r w:rsidRPr="002F0A17">
        <w:rPr>
          <w:rFonts w:ascii="Verdana" w:hAnsi="Verdana" w:cstheme="minorHAnsi"/>
          <w:b/>
          <w:bCs/>
          <w:color w:val="0D0D0D" w:themeColor="text1" w:themeTint="F2"/>
          <w:sz w:val="22"/>
          <w:szCs w:val="22"/>
        </w:rPr>
        <w:t>WETGEVING</w:t>
      </w:r>
      <w:r w:rsidRPr="002F0A17" w:rsidR="007D5D2F">
        <w:rPr>
          <w:rFonts w:ascii="Verdana" w:hAnsi="Verdana" w:cstheme="minorHAnsi"/>
          <w:b/>
          <w:bCs/>
          <w:color w:val="0D0D0D" w:themeColor="text1" w:themeTint="F2"/>
          <w:sz w:val="22"/>
          <w:szCs w:val="22"/>
        </w:rPr>
        <w:t>PLANNING MINIST</w:t>
      </w:r>
      <w:r w:rsidRPr="002F0A17" w:rsidR="00D61DDA">
        <w:rPr>
          <w:rFonts w:ascii="Verdana" w:hAnsi="Verdana" w:cstheme="minorHAnsi"/>
          <w:b/>
          <w:bCs/>
          <w:color w:val="0D0D0D" w:themeColor="text1" w:themeTint="F2"/>
          <w:sz w:val="22"/>
          <w:szCs w:val="22"/>
        </w:rPr>
        <w:t>E</w:t>
      </w:r>
      <w:r w:rsidRPr="002F0A17" w:rsidR="007D5D2F">
        <w:rPr>
          <w:rFonts w:ascii="Verdana" w:hAnsi="Verdana" w:cstheme="minorHAnsi"/>
          <w:b/>
          <w:bCs/>
          <w:color w:val="0D0D0D" w:themeColor="text1" w:themeTint="F2"/>
          <w:sz w:val="22"/>
          <w:szCs w:val="22"/>
        </w:rPr>
        <w:t>RIE VAN JUSTITIE EN VEILIGHEID</w:t>
      </w:r>
      <w:r w:rsidRPr="002F0A17" w:rsidR="00D61DDA">
        <w:rPr>
          <w:rFonts w:ascii="Verdana" w:hAnsi="Verdana" w:cstheme="minorHAnsi"/>
          <w:b/>
          <w:bCs/>
          <w:color w:val="0D0D0D" w:themeColor="text1" w:themeTint="F2"/>
          <w:sz w:val="22"/>
          <w:szCs w:val="22"/>
        </w:rPr>
        <w:t xml:space="preserve"> PER </w:t>
      </w:r>
      <w:r w:rsidRPr="002F0A17" w:rsidR="00A73A76">
        <w:rPr>
          <w:rFonts w:ascii="Verdana" w:hAnsi="Verdana" w:cstheme="minorHAnsi"/>
          <w:b/>
          <w:bCs/>
          <w:color w:val="0D0D0D" w:themeColor="text1" w:themeTint="F2"/>
          <w:sz w:val="22"/>
          <w:szCs w:val="22"/>
        </w:rPr>
        <w:t>Q2</w:t>
      </w:r>
      <w:r w:rsidRPr="002F0A17" w:rsidR="00D61DDA">
        <w:rPr>
          <w:rFonts w:ascii="Verdana" w:hAnsi="Verdana" w:cstheme="minorHAnsi"/>
          <w:b/>
          <w:bCs/>
          <w:color w:val="0D0D0D" w:themeColor="text1" w:themeTint="F2"/>
          <w:sz w:val="22"/>
          <w:szCs w:val="22"/>
        </w:rPr>
        <w:t xml:space="preserve"> 202</w:t>
      </w:r>
      <w:r w:rsidRPr="002F0A17" w:rsidR="00A73A76">
        <w:rPr>
          <w:rFonts w:ascii="Verdana" w:hAnsi="Verdana" w:cstheme="minorHAnsi"/>
          <w:b/>
          <w:bCs/>
          <w:color w:val="0D0D0D" w:themeColor="text1" w:themeTint="F2"/>
          <w:sz w:val="22"/>
          <w:szCs w:val="22"/>
        </w:rPr>
        <w:t>6</w:t>
      </w:r>
    </w:p>
    <w:p w:rsidRPr="002F0A17" w:rsidR="002C2A38" w:rsidP="002C2A38" w:rsidRDefault="002C2A38" w14:paraId="6B8FCE93" w14:textId="77777777">
      <w:pPr>
        <w:rPr>
          <w:rFonts w:ascii="Verdana" w:hAnsi="Verdana" w:cstheme="minorHAnsi"/>
          <w:b/>
          <w:bCs/>
          <w:color w:val="0D0D0D" w:themeColor="text1" w:themeTint="F2"/>
          <w:sz w:val="22"/>
          <w:szCs w:val="22"/>
        </w:rPr>
      </w:pPr>
    </w:p>
    <w:tbl>
      <w:tblPr>
        <w:tblW w:w="0" w:type="auto"/>
        <w:tblBorders>
          <w:top w:val="single" w:color="B3C3DB" w:sz="6" w:space="0"/>
          <w:left w:val="single" w:color="B3C3DB" w:sz="6" w:space="0"/>
          <w:bottom w:val="single" w:color="B3C3DB" w:sz="6" w:space="0"/>
          <w:right w:val="single" w:color="B3C3DB" w:sz="6" w:space="0"/>
        </w:tblBorders>
        <w:shd w:val="clear" w:color="auto" w:fill="FFFFFF"/>
        <w:tblCellMar>
          <w:top w:w="45" w:type="dxa"/>
          <w:left w:w="45" w:type="dxa"/>
          <w:bottom w:w="45" w:type="dxa"/>
          <w:right w:w="45" w:type="dxa"/>
        </w:tblCellMar>
        <w:tblLook w:val="04A0" w:firstRow="1" w:lastRow="0" w:firstColumn="1" w:lastColumn="0" w:noHBand="0" w:noVBand="1"/>
      </w:tblPr>
      <w:tblGrid>
        <w:gridCol w:w="13985"/>
      </w:tblGrid>
      <w:tr w:rsidRPr="00854761" w:rsidR="00DD2DA3" w:rsidTr="00AA4AAA" w14:paraId="68D43D7F" w14:textId="77777777">
        <w:tc>
          <w:tcPr>
            <w:tcW w:w="0" w:type="auto"/>
            <w:tcBorders>
              <w:top w:val="single" w:color="B3C3DB" w:sz="6" w:space="0"/>
              <w:left w:val="single" w:color="B3C3DB" w:sz="6" w:space="0"/>
              <w:bottom w:val="single" w:color="B3C3DB" w:sz="6" w:space="0"/>
              <w:right w:val="single" w:color="B3C3DB" w:sz="6" w:space="0"/>
            </w:tcBorders>
            <w:shd w:val="clear" w:color="auto" w:fill="BFBFBF" w:themeFill="background1" w:themeFillShade="BF"/>
          </w:tcPr>
          <w:p w:rsidRPr="00854761" w:rsidR="00DD2DA3" w:rsidP="00DD2DA3" w:rsidRDefault="00DD2DA3" w14:paraId="5A5ACF6C" w14:textId="77777777">
            <w:pPr>
              <w:tabs>
                <w:tab w:val="left" w:pos="5775"/>
              </w:tabs>
              <w:jc w:val="center"/>
              <w:rPr>
                <w:rFonts w:ascii="Verdana" w:hAnsi="Verdana" w:cstheme="minorHAnsi"/>
                <w:color w:val="0D0D0D" w:themeColor="text1" w:themeTint="F2"/>
                <w:sz w:val="22"/>
                <w:szCs w:val="22"/>
              </w:rPr>
            </w:pPr>
            <w:r w:rsidRPr="00854761">
              <w:rPr>
                <w:rFonts w:ascii="Verdana" w:hAnsi="Verdana" w:cstheme="minorHAnsi"/>
                <w:color w:val="0D0D0D" w:themeColor="text1" w:themeTint="F2"/>
                <w:sz w:val="22"/>
                <w:szCs w:val="22"/>
              </w:rPr>
              <w:t>Kwartaal 3 2026</w:t>
            </w:r>
          </w:p>
        </w:tc>
      </w:tr>
      <w:tr w:rsidRPr="00854761" w:rsidR="00DD2DA3" w:rsidTr="00664C32" w14:paraId="6B94FB38"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DD2DA3" w:rsidP="00DD2DA3" w:rsidRDefault="00DD2DA3" w14:paraId="579433D3" w14:textId="4B1AAB72">
            <w:pPr>
              <w:tabs>
                <w:tab w:val="left" w:pos="5775"/>
              </w:tabs>
              <w:rPr>
                <w:rFonts w:ascii="Verdana" w:hAnsi="Verdana" w:cstheme="minorHAnsi"/>
                <w:color w:val="0D0D0D" w:themeColor="text1" w:themeTint="F2"/>
                <w:sz w:val="22"/>
                <w:szCs w:val="22"/>
              </w:rPr>
            </w:pPr>
            <w:r w:rsidRPr="00854761">
              <w:rPr>
                <w:rFonts w:ascii="Verdana" w:hAnsi="Verdana"/>
                <w:color w:val="000000"/>
                <w:sz w:val="22"/>
                <w:szCs w:val="22"/>
              </w:rPr>
              <w:t xml:space="preserve">Nader rapport / indiening TK </w:t>
            </w:r>
            <w:r w:rsidR="00EB05B0">
              <w:rPr>
                <w:rFonts w:ascii="Verdana" w:hAnsi="Verdana"/>
                <w:color w:val="000000"/>
                <w:sz w:val="22"/>
                <w:szCs w:val="22"/>
              </w:rPr>
              <w:t>–</w:t>
            </w:r>
            <w:r w:rsidRPr="00854761">
              <w:rPr>
                <w:rFonts w:ascii="Verdana" w:hAnsi="Verdana"/>
                <w:color w:val="000000"/>
                <w:sz w:val="22"/>
                <w:szCs w:val="22"/>
              </w:rPr>
              <w:t xml:space="preserve"> </w:t>
            </w:r>
            <w:r w:rsidRPr="00854761">
              <w:rPr>
                <w:rFonts w:ascii="Verdana" w:hAnsi="Verdana" w:cstheme="minorHAnsi"/>
                <w:color w:val="0D0D0D" w:themeColor="text1" w:themeTint="F2"/>
                <w:sz w:val="22"/>
                <w:szCs w:val="22"/>
              </w:rPr>
              <w:t xml:space="preserve">Wet gegevensvergaring openbare orde </w:t>
            </w:r>
          </w:p>
        </w:tc>
      </w:tr>
      <w:tr w:rsidRPr="00854761" w:rsidR="009308E9" w:rsidTr="00664C32" w14:paraId="3D7E7042"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9308E9" w:rsidP="009308E9" w:rsidRDefault="009308E9" w14:paraId="33D2EA97" w14:textId="387DCF36">
            <w:pPr>
              <w:tabs>
                <w:tab w:val="left" w:pos="5775"/>
              </w:tabs>
              <w:rPr>
                <w:rFonts w:ascii="Verdana" w:hAnsi="Verdana"/>
                <w:color w:val="000000"/>
                <w:sz w:val="22"/>
                <w:szCs w:val="22"/>
              </w:rPr>
            </w:pPr>
            <w:r w:rsidRPr="009308E9">
              <w:rPr>
                <w:rFonts w:ascii="Verdana" w:hAnsi="Verdana"/>
                <w:color w:val="000000"/>
                <w:sz w:val="22"/>
                <w:szCs w:val="22"/>
              </w:rPr>
              <w:t xml:space="preserve">Nader rapport / indiening TK – wetsvoorstel structurele voorziening voor het benoemen van rechters-plaatsvervangers en raadsheren-plaatsvervangers in hun eenenzeventigste levensjaar </w:t>
            </w:r>
          </w:p>
        </w:tc>
      </w:tr>
      <w:tr w:rsidRPr="00854761" w:rsidR="009308E9" w:rsidTr="00664C32" w14:paraId="24EDEB6B"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9308E9" w:rsidP="00DD2DA3" w:rsidRDefault="009308E9" w14:paraId="045AA80F" w14:textId="4D830FB3">
            <w:pPr>
              <w:tabs>
                <w:tab w:val="left" w:pos="5775"/>
              </w:tabs>
              <w:rPr>
                <w:rFonts w:ascii="Verdana" w:hAnsi="Verdana"/>
                <w:color w:val="000000"/>
                <w:sz w:val="22"/>
                <w:szCs w:val="22"/>
              </w:rPr>
            </w:pPr>
            <w:r w:rsidRPr="009308E9">
              <w:rPr>
                <w:rFonts w:ascii="Verdana" w:hAnsi="Verdana"/>
                <w:color w:val="000000"/>
                <w:sz w:val="22"/>
                <w:szCs w:val="22"/>
              </w:rPr>
              <w:t>Nader rapport / indiening TK – novelle verval onverenigbaarheid rechterschap met lidmaatschap gemeenteraad en provinciale staten</w:t>
            </w:r>
          </w:p>
        </w:tc>
      </w:tr>
      <w:tr w:rsidRPr="00854761" w:rsidR="00330ADF" w:rsidTr="00C42C05" w14:paraId="5EA115AF"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330ADF" w:rsidP="00C42C05" w:rsidRDefault="00330ADF" w14:paraId="01636EDF" w14:textId="153DCBF2">
            <w:pPr>
              <w:tabs>
                <w:tab w:val="left" w:pos="5775"/>
              </w:tabs>
              <w:rPr>
                <w:rFonts w:ascii="Verdana" w:hAnsi="Verdana"/>
                <w:color w:val="000000"/>
                <w:sz w:val="22"/>
                <w:szCs w:val="22"/>
              </w:rPr>
            </w:pPr>
            <w:r w:rsidRPr="00854761">
              <w:rPr>
                <w:rFonts w:ascii="Verdana" w:hAnsi="Verdana"/>
                <w:color w:val="000000"/>
                <w:sz w:val="22"/>
                <w:szCs w:val="22"/>
              </w:rPr>
              <w:t>Nota n</w:t>
            </w:r>
            <w:r w:rsidR="00EB05B0">
              <w:rPr>
                <w:rFonts w:ascii="Verdana" w:hAnsi="Verdana"/>
                <w:color w:val="000000"/>
                <w:sz w:val="22"/>
                <w:szCs w:val="22"/>
              </w:rPr>
              <w:t>.</w:t>
            </w:r>
            <w:r w:rsidRPr="00854761">
              <w:rPr>
                <w:rFonts w:ascii="Verdana" w:hAnsi="Verdana"/>
                <w:color w:val="000000"/>
                <w:sz w:val="22"/>
                <w:szCs w:val="22"/>
              </w:rPr>
              <w:t>a</w:t>
            </w:r>
            <w:r w:rsidR="00EB05B0">
              <w:rPr>
                <w:rFonts w:ascii="Verdana" w:hAnsi="Verdana"/>
                <w:color w:val="000000"/>
                <w:sz w:val="22"/>
                <w:szCs w:val="22"/>
              </w:rPr>
              <w:t>.</w:t>
            </w:r>
            <w:r w:rsidRPr="00854761">
              <w:rPr>
                <w:rFonts w:ascii="Verdana" w:hAnsi="Verdana"/>
                <w:color w:val="000000"/>
                <w:sz w:val="22"/>
                <w:szCs w:val="22"/>
              </w:rPr>
              <w:t>v</w:t>
            </w:r>
            <w:r w:rsidR="00EB05B0">
              <w:rPr>
                <w:rFonts w:ascii="Verdana" w:hAnsi="Verdana"/>
                <w:color w:val="000000"/>
                <w:sz w:val="22"/>
                <w:szCs w:val="22"/>
              </w:rPr>
              <w:t>.</w:t>
            </w:r>
            <w:r w:rsidRPr="00854761">
              <w:rPr>
                <w:rFonts w:ascii="Verdana" w:hAnsi="Verdana"/>
                <w:color w:val="000000"/>
                <w:sz w:val="22"/>
                <w:szCs w:val="22"/>
              </w:rPr>
              <w:t xml:space="preserve"> </w:t>
            </w:r>
            <w:r w:rsidR="00EB05B0">
              <w:rPr>
                <w:rFonts w:ascii="Verdana" w:hAnsi="Verdana"/>
                <w:color w:val="000000"/>
                <w:sz w:val="22"/>
                <w:szCs w:val="22"/>
              </w:rPr>
              <w:t>het v</w:t>
            </w:r>
            <w:r w:rsidRPr="00854761">
              <w:rPr>
                <w:rFonts w:ascii="Verdana" w:hAnsi="Verdana"/>
                <w:color w:val="000000"/>
                <w:sz w:val="22"/>
                <w:szCs w:val="22"/>
              </w:rPr>
              <w:t xml:space="preserve">erslag </w:t>
            </w:r>
            <w:r w:rsidR="00EB05B0">
              <w:rPr>
                <w:rFonts w:ascii="Verdana" w:hAnsi="Verdana"/>
                <w:color w:val="000000"/>
                <w:sz w:val="22"/>
                <w:szCs w:val="22"/>
              </w:rPr>
              <w:t>inzake</w:t>
            </w:r>
            <w:r w:rsidRPr="00854761">
              <w:rPr>
                <w:rFonts w:ascii="Verdana" w:hAnsi="Verdana"/>
                <w:color w:val="000000"/>
                <w:sz w:val="22"/>
                <w:szCs w:val="22"/>
              </w:rPr>
              <w:t xml:space="preserve"> </w:t>
            </w:r>
            <w:r w:rsidR="00EB05B0">
              <w:rPr>
                <w:rFonts w:ascii="Verdana" w:hAnsi="Verdana"/>
                <w:color w:val="000000"/>
                <w:sz w:val="22"/>
                <w:szCs w:val="22"/>
              </w:rPr>
              <w:t xml:space="preserve">het </w:t>
            </w:r>
            <w:r w:rsidRPr="00854761">
              <w:rPr>
                <w:rFonts w:ascii="Verdana" w:hAnsi="Verdana"/>
                <w:color w:val="000000"/>
                <w:sz w:val="22"/>
                <w:szCs w:val="22"/>
              </w:rPr>
              <w:t xml:space="preserve">wetsvoorstel uitvoering verordening overdracht van strafvervolging </w:t>
            </w:r>
          </w:p>
        </w:tc>
      </w:tr>
      <w:tr w:rsidRPr="00854761" w:rsidR="00DD2DA3" w:rsidTr="00664C32" w14:paraId="5AFB0C6C"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DD2DA3" w:rsidP="00DD2DA3" w:rsidRDefault="00DD2DA3" w14:paraId="188FAD60" w14:textId="2DDEC614">
            <w:pPr>
              <w:tabs>
                <w:tab w:val="left" w:pos="5775"/>
              </w:tabs>
              <w:rPr>
                <w:rFonts w:ascii="Verdana" w:hAnsi="Verdana" w:cstheme="minorHAnsi"/>
                <w:color w:val="0D0D0D" w:themeColor="text1" w:themeTint="F2"/>
                <w:sz w:val="22"/>
                <w:szCs w:val="22"/>
              </w:rPr>
            </w:pPr>
            <w:r w:rsidRPr="00854761">
              <w:rPr>
                <w:rFonts w:ascii="Verdana" w:hAnsi="Verdana"/>
                <w:color w:val="000000"/>
                <w:sz w:val="22"/>
                <w:szCs w:val="22"/>
              </w:rPr>
              <w:t xml:space="preserve">Nader rapport / indiening TK </w:t>
            </w:r>
            <w:r w:rsidR="00EB05B0">
              <w:rPr>
                <w:rFonts w:ascii="Verdana" w:hAnsi="Verdana"/>
                <w:color w:val="000000"/>
                <w:sz w:val="22"/>
                <w:szCs w:val="22"/>
              </w:rPr>
              <w:t>–</w:t>
            </w:r>
            <w:r w:rsidRPr="00854761">
              <w:rPr>
                <w:rFonts w:ascii="Verdana" w:hAnsi="Verdana"/>
                <w:color w:val="000000"/>
                <w:sz w:val="22"/>
                <w:szCs w:val="22"/>
              </w:rPr>
              <w:t xml:space="preserve"> </w:t>
            </w:r>
            <w:r w:rsidRPr="00854761">
              <w:rPr>
                <w:rFonts w:ascii="Verdana" w:hAnsi="Verdana" w:cstheme="minorHAnsi"/>
                <w:color w:val="0D0D0D" w:themeColor="text1" w:themeTint="F2"/>
                <w:sz w:val="22"/>
                <w:szCs w:val="22"/>
              </w:rPr>
              <w:t>Wet verbetering positie werknemer bij een overgang van onderneming in faillissement</w:t>
            </w:r>
          </w:p>
        </w:tc>
      </w:tr>
      <w:tr w:rsidRPr="00854761" w:rsidR="00DD2DA3" w:rsidTr="00664C32" w14:paraId="5A31406E"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DD2DA3" w:rsidP="00DD2DA3" w:rsidRDefault="00DD2DA3" w14:paraId="21411E39" w14:textId="26A8A55C">
            <w:pPr>
              <w:tabs>
                <w:tab w:val="left" w:pos="5775"/>
              </w:tabs>
              <w:rPr>
                <w:rFonts w:ascii="Verdana" w:hAnsi="Verdana"/>
                <w:color w:val="000000"/>
                <w:sz w:val="22"/>
                <w:szCs w:val="22"/>
              </w:rPr>
            </w:pPr>
            <w:r w:rsidRPr="00854761">
              <w:rPr>
                <w:rFonts w:ascii="Verdana" w:hAnsi="Verdana"/>
                <w:color w:val="000000"/>
                <w:sz w:val="22"/>
                <w:szCs w:val="22"/>
              </w:rPr>
              <w:t xml:space="preserve">Nader rapport / indiening TK </w:t>
            </w:r>
            <w:r w:rsidR="00EB05B0">
              <w:rPr>
                <w:rFonts w:ascii="Verdana" w:hAnsi="Verdana"/>
                <w:color w:val="000000"/>
                <w:sz w:val="22"/>
                <w:szCs w:val="22"/>
              </w:rPr>
              <w:t>–</w:t>
            </w:r>
            <w:r w:rsidRPr="00854761">
              <w:rPr>
                <w:rFonts w:ascii="Verdana" w:hAnsi="Verdana"/>
                <w:color w:val="000000"/>
                <w:sz w:val="22"/>
                <w:szCs w:val="22"/>
              </w:rPr>
              <w:t xml:space="preserve"> </w:t>
            </w:r>
            <w:r w:rsidRPr="00854761">
              <w:rPr>
                <w:rFonts w:ascii="Verdana" w:hAnsi="Verdana" w:cstheme="minorHAnsi"/>
                <w:color w:val="0D0D0D" w:themeColor="text1" w:themeTint="F2"/>
                <w:sz w:val="22"/>
                <w:szCs w:val="22"/>
              </w:rPr>
              <w:t>Implementatie EU-Richtlijn bestrijding geweld tegen vrouwen en huiselijk geweld (wet)</w:t>
            </w:r>
          </w:p>
        </w:tc>
      </w:tr>
      <w:tr w:rsidRPr="00854761" w:rsidR="00DD2DA3" w:rsidTr="00664C32" w14:paraId="0EF97149"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DD2DA3" w:rsidP="00DD2DA3" w:rsidRDefault="00DD2DA3" w14:paraId="0AAC4C58" w14:textId="446BB06B">
            <w:pPr>
              <w:tabs>
                <w:tab w:val="left" w:pos="5775"/>
              </w:tabs>
              <w:rPr>
                <w:rFonts w:ascii="Verdana" w:hAnsi="Verdana"/>
                <w:color w:val="000000"/>
                <w:sz w:val="22"/>
                <w:szCs w:val="22"/>
              </w:rPr>
            </w:pPr>
            <w:r w:rsidRPr="00854761">
              <w:rPr>
                <w:rFonts w:ascii="Verdana" w:hAnsi="Verdana"/>
                <w:color w:val="000000"/>
                <w:sz w:val="22"/>
                <w:szCs w:val="22"/>
              </w:rPr>
              <w:t>Nader rapport / indiening TK – Wetsvoorstel verbetering kroongetuigeregeling</w:t>
            </w:r>
          </w:p>
        </w:tc>
      </w:tr>
      <w:tr w:rsidRPr="00854761" w:rsidR="00DD2DA3" w:rsidTr="00E45019" w14:paraId="1E3B64D4"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DD2DA3" w:rsidP="00DD2DA3" w:rsidRDefault="00DD2DA3" w14:paraId="1B837C11" w14:textId="32B94ABF">
            <w:pPr>
              <w:tabs>
                <w:tab w:val="left" w:pos="5775"/>
              </w:tabs>
              <w:rPr>
                <w:rFonts w:ascii="Verdana" w:hAnsi="Verdana" w:cstheme="minorHAnsi"/>
                <w:color w:val="0D0D0D" w:themeColor="text1" w:themeTint="F2"/>
                <w:sz w:val="22"/>
                <w:szCs w:val="22"/>
              </w:rPr>
            </w:pPr>
            <w:r w:rsidRPr="00854761">
              <w:rPr>
                <w:rFonts w:ascii="Verdana" w:hAnsi="Verdana"/>
                <w:color w:val="000000"/>
                <w:sz w:val="22"/>
                <w:szCs w:val="22"/>
              </w:rPr>
              <w:t xml:space="preserve">Nader rapport / indiening TK </w:t>
            </w:r>
            <w:r w:rsidR="00EB05B0">
              <w:rPr>
                <w:rFonts w:ascii="Verdana" w:hAnsi="Verdana"/>
                <w:color w:val="000000"/>
                <w:sz w:val="22"/>
                <w:szCs w:val="22"/>
              </w:rPr>
              <w:t>–</w:t>
            </w:r>
            <w:r w:rsidRPr="00854761">
              <w:rPr>
                <w:rFonts w:ascii="Verdana" w:hAnsi="Verdana"/>
                <w:color w:val="000000"/>
                <w:sz w:val="22"/>
                <w:szCs w:val="22"/>
              </w:rPr>
              <w:t xml:space="preserve"> </w:t>
            </w:r>
            <w:r w:rsidRPr="00854761">
              <w:rPr>
                <w:rFonts w:ascii="Verdana" w:hAnsi="Verdana" w:cstheme="minorHAnsi"/>
                <w:color w:val="0D0D0D" w:themeColor="text1" w:themeTint="F2"/>
                <w:sz w:val="22"/>
                <w:szCs w:val="22"/>
              </w:rPr>
              <w:t xml:space="preserve">Implementatie richtlijn betreffende ontneming en confiscatie van vermogensbestanddelen </w:t>
            </w:r>
          </w:p>
        </w:tc>
      </w:tr>
      <w:tr w:rsidRPr="00854761" w:rsidR="00DD2DA3" w:rsidTr="00AA4AAA" w14:paraId="589F7D69" w14:textId="77777777">
        <w:tc>
          <w:tcPr>
            <w:tcW w:w="0" w:type="auto"/>
            <w:tcBorders>
              <w:top w:val="single" w:color="B3C3DB" w:sz="6" w:space="0"/>
              <w:left w:val="single" w:color="B3C3DB" w:sz="6" w:space="0"/>
              <w:bottom w:val="single" w:color="B3C3DB" w:sz="6" w:space="0"/>
              <w:right w:val="single" w:color="B3C3DB" w:sz="6" w:space="0"/>
            </w:tcBorders>
            <w:shd w:val="clear" w:color="auto" w:fill="BFBFBF" w:themeFill="background1" w:themeFillShade="BF"/>
          </w:tcPr>
          <w:p w:rsidRPr="00854761" w:rsidR="00DD2DA3" w:rsidP="00DD2DA3" w:rsidRDefault="00DD2DA3" w14:paraId="70D93A53" w14:textId="77777777">
            <w:pPr>
              <w:tabs>
                <w:tab w:val="left" w:pos="5775"/>
              </w:tabs>
              <w:jc w:val="center"/>
              <w:rPr>
                <w:rFonts w:ascii="Verdana" w:hAnsi="Verdana" w:cstheme="minorHAnsi"/>
                <w:color w:val="0D0D0D" w:themeColor="text1" w:themeTint="F2"/>
                <w:sz w:val="22"/>
                <w:szCs w:val="22"/>
              </w:rPr>
            </w:pPr>
            <w:r w:rsidRPr="00854761">
              <w:rPr>
                <w:rFonts w:ascii="Verdana" w:hAnsi="Verdana" w:cstheme="minorHAnsi"/>
                <w:color w:val="0D0D0D" w:themeColor="text1" w:themeTint="F2"/>
                <w:sz w:val="22"/>
                <w:szCs w:val="22"/>
              </w:rPr>
              <w:t>Kwartaal 4 2026</w:t>
            </w:r>
          </w:p>
        </w:tc>
      </w:tr>
      <w:tr w:rsidRPr="00854761" w:rsidR="00DD2DA3" w:rsidTr="00E45019" w14:paraId="6A51E569"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DD2DA3" w:rsidP="00DD2DA3" w:rsidRDefault="00EB05B0" w14:paraId="62B2396D" w14:textId="193507BE">
            <w:pPr>
              <w:tabs>
                <w:tab w:val="left" w:pos="5775"/>
              </w:tabs>
              <w:rPr>
                <w:rFonts w:ascii="Verdana" w:hAnsi="Verdana"/>
                <w:color w:val="000000"/>
                <w:sz w:val="22"/>
                <w:szCs w:val="22"/>
              </w:rPr>
            </w:pPr>
            <w:r w:rsidRPr="00854761">
              <w:rPr>
                <w:rFonts w:ascii="Verdana" w:hAnsi="Verdana"/>
                <w:color w:val="000000"/>
                <w:sz w:val="22"/>
                <w:szCs w:val="22"/>
              </w:rPr>
              <w:t>Nota n</w:t>
            </w:r>
            <w:r>
              <w:rPr>
                <w:rFonts w:ascii="Verdana" w:hAnsi="Verdana"/>
                <w:color w:val="000000"/>
                <w:sz w:val="22"/>
                <w:szCs w:val="22"/>
              </w:rPr>
              <w:t>.</w:t>
            </w:r>
            <w:r w:rsidRPr="00854761">
              <w:rPr>
                <w:rFonts w:ascii="Verdana" w:hAnsi="Verdana"/>
                <w:color w:val="000000"/>
                <w:sz w:val="22"/>
                <w:szCs w:val="22"/>
              </w:rPr>
              <w:t>a</w:t>
            </w:r>
            <w:r>
              <w:rPr>
                <w:rFonts w:ascii="Verdana" w:hAnsi="Verdana"/>
                <w:color w:val="000000"/>
                <w:sz w:val="22"/>
                <w:szCs w:val="22"/>
              </w:rPr>
              <w:t>.</w:t>
            </w:r>
            <w:r w:rsidRPr="00854761">
              <w:rPr>
                <w:rFonts w:ascii="Verdana" w:hAnsi="Verdana"/>
                <w:color w:val="000000"/>
                <w:sz w:val="22"/>
                <w:szCs w:val="22"/>
              </w:rPr>
              <w:t>v</w:t>
            </w:r>
            <w:r>
              <w:rPr>
                <w:rFonts w:ascii="Verdana" w:hAnsi="Verdana"/>
                <w:color w:val="000000"/>
                <w:sz w:val="22"/>
                <w:szCs w:val="22"/>
              </w:rPr>
              <w:t>.</w:t>
            </w:r>
            <w:r w:rsidRPr="00854761">
              <w:rPr>
                <w:rFonts w:ascii="Verdana" w:hAnsi="Verdana"/>
                <w:color w:val="000000"/>
                <w:sz w:val="22"/>
                <w:szCs w:val="22"/>
              </w:rPr>
              <w:t xml:space="preserve"> </w:t>
            </w:r>
            <w:r>
              <w:rPr>
                <w:rFonts w:ascii="Verdana" w:hAnsi="Verdana"/>
                <w:color w:val="000000"/>
                <w:sz w:val="22"/>
                <w:szCs w:val="22"/>
              </w:rPr>
              <w:t>het v</w:t>
            </w:r>
            <w:r w:rsidRPr="00854761">
              <w:rPr>
                <w:rFonts w:ascii="Verdana" w:hAnsi="Verdana"/>
                <w:color w:val="000000"/>
                <w:sz w:val="22"/>
                <w:szCs w:val="22"/>
              </w:rPr>
              <w:t xml:space="preserve">erslag </w:t>
            </w:r>
            <w:r>
              <w:rPr>
                <w:rFonts w:ascii="Verdana" w:hAnsi="Verdana"/>
                <w:color w:val="000000"/>
                <w:sz w:val="22"/>
                <w:szCs w:val="22"/>
              </w:rPr>
              <w:t>inzake</w:t>
            </w:r>
            <w:r w:rsidRPr="00854761">
              <w:rPr>
                <w:rFonts w:ascii="Verdana" w:hAnsi="Verdana"/>
                <w:color w:val="000000"/>
                <w:sz w:val="22"/>
                <w:szCs w:val="22"/>
              </w:rPr>
              <w:t xml:space="preserve"> </w:t>
            </w:r>
            <w:r>
              <w:rPr>
                <w:rFonts w:ascii="Verdana" w:hAnsi="Verdana"/>
                <w:color w:val="000000"/>
                <w:sz w:val="22"/>
                <w:szCs w:val="22"/>
              </w:rPr>
              <w:t xml:space="preserve">de </w:t>
            </w:r>
            <w:r w:rsidRPr="00854761" w:rsidR="00330ADF">
              <w:rPr>
                <w:rFonts w:ascii="Verdana" w:hAnsi="Verdana"/>
                <w:color w:val="000000"/>
                <w:sz w:val="22"/>
                <w:szCs w:val="22"/>
              </w:rPr>
              <w:t>Eerste aanvullingswet Wetboek van Strafvordering</w:t>
            </w:r>
          </w:p>
        </w:tc>
      </w:tr>
      <w:tr w:rsidRPr="00854761" w:rsidR="00217A93" w:rsidTr="00E45019" w14:paraId="7936F977"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217A93" w:rsidP="00217A93" w:rsidRDefault="00217A93" w14:paraId="37B01589" w14:textId="43CD8533">
            <w:pPr>
              <w:tabs>
                <w:tab w:val="left" w:pos="5775"/>
              </w:tabs>
              <w:rPr>
                <w:rFonts w:ascii="Verdana" w:hAnsi="Verdana"/>
                <w:color w:val="000000"/>
                <w:sz w:val="22"/>
                <w:szCs w:val="22"/>
              </w:rPr>
            </w:pPr>
            <w:r w:rsidRPr="00854761">
              <w:rPr>
                <w:rFonts w:ascii="Verdana" w:hAnsi="Verdana"/>
                <w:color w:val="000000"/>
                <w:sz w:val="22"/>
                <w:szCs w:val="22"/>
              </w:rPr>
              <w:t>Nader rapport / indiening TK – Herziening wet toezicht collectieve beheersorganisatie auteursrecht (CVTA)</w:t>
            </w:r>
          </w:p>
        </w:tc>
      </w:tr>
      <w:tr w:rsidRPr="00854761" w:rsidR="002E0E65" w:rsidTr="00E45019" w14:paraId="372197EB"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2E0E65" w:rsidP="00DD2DA3" w:rsidRDefault="002E0E65" w14:paraId="6F8AB3D3" w14:textId="7A7015CA">
            <w:pPr>
              <w:tabs>
                <w:tab w:val="left" w:pos="5775"/>
              </w:tabs>
              <w:rPr>
                <w:rFonts w:ascii="Verdana" w:hAnsi="Verdana"/>
                <w:color w:val="000000"/>
                <w:sz w:val="22"/>
                <w:szCs w:val="22"/>
              </w:rPr>
            </w:pPr>
            <w:r>
              <w:rPr>
                <w:rFonts w:ascii="Verdana" w:hAnsi="Verdana"/>
                <w:color w:val="000000"/>
                <w:sz w:val="22"/>
                <w:szCs w:val="22"/>
              </w:rPr>
              <w:t>Nota n.a.v. het verslag inzake i</w:t>
            </w:r>
            <w:r w:rsidRPr="002E0E65">
              <w:rPr>
                <w:rFonts w:ascii="Verdana" w:hAnsi="Verdana"/>
                <w:color w:val="000000"/>
                <w:sz w:val="22"/>
                <w:szCs w:val="22"/>
              </w:rPr>
              <w:t>mplementatiewet richtlijn productaansprakelijkheid</w:t>
            </w:r>
          </w:p>
        </w:tc>
      </w:tr>
      <w:tr w:rsidRPr="00854761" w:rsidR="00330ADF" w:rsidTr="00C42C05" w14:paraId="1CCBA5EA"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330ADF" w:rsidP="00C42C05" w:rsidRDefault="00330ADF" w14:paraId="13396B07" w14:textId="62F920A7">
            <w:pPr>
              <w:tabs>
                <w:tab w:val="left" w:pos="5775"/>
              </w:tabs>
              <w:rPr>
                <w:rFonts w:ascii="Verdana" w:hAnsi="Verdana"/>
                <w:color w:val="000000"/>
                <w:sz w:val="22"/>
                <w:szCs w:val="22"/>
              </w:rPr>
            </w:pPr>
            <w:r w:rsidRPr="00854761">
              <w:rPr>
                <w:rFonts w:ascii="Verdana" w:hAnsi="Verdana"/>
                <w:color w:val="000000"/>
                <w:sz w:val="22"/>
                <w:szCs w:val="22"/>
              </w:rPr>
              <w:t xml:space="preserve">Nader rapport/ indiening TK </w:t>
            </w:r>
            <w:r w:rsidR="00EB05B0">
              <w:rPr>
                <w:rFonts w:ascii="Verdana" w:hAnsi="Verdana"/>
                <w:color w:val="000000"/>
                <w:sz w:val="22"/>
                <w:szCs w:val="22"/>
              </w:rPr>
              <w:t>–</w:t>
            </w:r>
            <w:r w:rsidRPr="00854761">
              <w:rPr>
                <w:rFonts w:ascii="Verdana" w:hAnsi="Verdana"/>
                <w:color w:val="000000"/>
                <w:sz w:val="22"/>
                <w:szCs w:val="22"/>
              </w:rPr>
              <w:t xml:space="preserve"> Reparatiewet Varkens in Nood-arrest </w:t>
            </w:r>
          </w:p>
        </w:tc>
      </w:tr>
      <w:tr w:rsidRPr="00854761" w:rsidR="00330ADF" w:rsidTr="00C42C05" w14:paraId="4C798ABA"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330ADF" w:rsidP="00C42C05" w:rsidRDefault="00330ADF" w14:paraId="76EF1159" w14:textId="051FB378">
            <w:pPr>
              <w:tabs>
                <w:tab w:val="left" w:pos="5775"/>
              </w:tabs>
              <w:rPr>
                <w:rFonts w:ascii="Verdana" w:hAnsi="Verdana"/>
                <w:color w:val="000000"/>
                <w:sz w:val="22"/>
                <w:szCs w:val="22"/>
              </w:rPr>
            </w:pPr>
            <w:r w:rsidRPr="00854761">
              <w:rPr>
                <w:rFonts w:ascii="Verdana" w:hAnsi="Verdana"/>
                <w:color w:val="000000"/>
                <w:sz w:val="22"/>
                <w:szCs w:val="22"/>
              </w:rPr>
              <w:t xml:space="preserve">Nader rapport/ indiening TK </w:t>
            </w:r>
            <w:r w:rsidR="00EB05B0">
              <w:rPr>
                <w:rFonts w:ascii="Verdana" w:hAnsi="Verdana"/>
                <w:color w:val="000000"/>
                <w:sz w:val="22"/>
                <w:szCs w:val="22"/>
              </w:rPr>
              <w:t>–</w:t>
            </w:r>
            <w:r w:rsidRPr="00854761">
              <w:rPr>
                <w:rFonts w:ascii="Verdana" w:hAnsi="Verdana"/>
                <w:color w:val="000000"/>
                <w:sz w:val="22"/>
                <w:szCs w:val="22"/>
              </w:rPr>
              <w:t xml:space="preserve"> Wetsvoorstel implementatie herziene ADR-richtlijn </w:t>
            </w:r>
          </w:p>
        </w:tc>
      </w:tr>
      <w:tr w:rsidRPr="00854761" w:rsidR="00DD2DA3" w:rsidTr="00664C32" w14:paraId="5E231985"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DD2DA3" w:rsidP="00DD2DA3" w:rsidRDefault="00DD2DA3" w14:paraId="6CA3ACA5" w14:textId="679168A5">
            <w:pPr>
              <w:suppressAutoHyphens w:val="0"/>
              <w:rPr>
                <w:rFonts w:ascii="Verdana" w:hAnsi="Verdana"/>
                <w:color w:val="000000"/>
                <w:sz w:val="22"/>
                <w:szCs w:val="22"/>
              </w:rPr>
            </w:pPr>
            <w:r w:rsidRPr="00854761">
              <w:rPr>
                <w:rFonts w:ascii="Verdana" w:hAnsi="Verdana"/>
                <w:color w:val="000000"/>
                <w:sz w:val="22"/>
                <w:szCs w:val="22"/>
              </w:rPr>
              <w:t xml:space="preserve">Nader rapport / indiening TK </w:t>
            </w:r>
            <w:r w:rsidR="00EB05B0">
              <w:rPr>
                <w:rFonts w:ascii="Verdana" w:hAnsi="Verdana"/>
                <w:color w:val="000000"/>
                <w:sz w:val="22"/>
                <w:szCs w:val="22"/>
              </w:rPr>
              <w:t xml:space="preserve">– </w:t>
            </w:r>
            <w:r w:rsidRPr="00854761">
              <w:rPr>
                <w:rFonts w:ascii="Verdana" w:hAnsi="Verdana"/>
                <w:color w:val="000000"/>
                <w:sz w:val="22"/>
                <w:szCs w:val="22"/>
              </w:rPr>
              <w:t>Wetsvoorstel tot wijziging van de Wet vergoeding affectieschade</w:t>
            </w:r>
          </w:p>
        </w:tc>
      </w:tr>
      <w:tr w:rsidRPr="00854761" w:rsidR="00DD2DA3" w:rsidTr="00DD2DA3" w14:paraId="029CF4B0" w14:textId="77777777">
        <w:tc>
          <w:tcPr>
            <w:tcW w:w="0" w:type="auto"/>
            <w:tcBorders>
              <w:top w:val="single" w:color="B3C3DB" w:sz="6" w:space="0"/>
              <w:left w:val="single" w:color="B3C3DB" w:sz="6" w:space="0"/>
              <w:bottom w:val="single" w:color="B3C3DB" w:sz="6" w:space="0"/>
              <w:right w:val="single" w:color="B3C3DB" w:sz="6" w:space="0"/>
            </w:tcBorders>
            <w:shd w:val="clear" w:color="auto" w:fill="BFBFBF" w:themeFill="background1" w:themeFillShade="BF"/>
          </w:tcPr>
          <w:p w:rsidRPr="00854761" w:rsidR="00DD2DA3" w:rsidP="00DD2DA3" w:rsidRDefault="00DD2DA3" w14:paraId="03A8ED1C" w14:textId="5569BAEF">
            <w:pPr>
              <w:suppressAutoHyphens w:val="0"/>
              <w:jc w:val="center"/>
              <w:rPr>
                <w:rFonts w:ascii="Verdana" w:hAnsi="Verdana"/>
                <w:color w:val="000000"/>
                <w:sz w:val="22"/>
                <w:szCs w:val="22"/>
              </w:rPr>
            </w:pPr>
            <w:r w:rsidRPr="00854761">
              <w:rPr>
                <w:rFonts w:ascii="Verdana" w:hAnsi="Verdana"/>
                <w:color w:val="000000"/>
                <w:sz w:val="22"/>
                <w:szCs w:val="22"/>
              </w:rPr>
              <w:t>Kwartaal 1 2027</w:t>
            </w:r>
          </w:p>
        </w:tc>
      </w:tr>
      <w:tr w:rsidRPr="00854761" w:rsidR="00DD2DA3" w:rsidTr="00DD2DA3" w14:paraId="3167AA0F"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DD2DA3" w:rsidP="00DD2DA3" w:rsidRDefault="00DD2DA3" w14:paraId="4866F8E8" w14:textId="1370F7C5">
            <w:pPr>
              <w:suppressAutoHyphens w:val="0"/>
              <w:rPr>
                <w:rFonts w:ascii="Verdana" w:hAnsi="Verdana"/>
                <w:color w:val="000000"/>
                <w:sz w:val="22"/>
                <w:szCs w:val="22"/>
              </w:rPr>
            </w:pPr>
            <w:r w:rsidRPr="00854761">
              <w:rPr>
                <w:rFonts w:ascii="Verdana" w:hAnsi="Verdana"/>
                <w:color w:val="000000"/>
                <w:sz w:val="22"/>
                <w:szCs w:val="22"/>
              </w:rPr>
              <w:t>Nader rapport / indiening TK</w:t>
            </w:r>
            <w:r w:rsidR="00EB05B0">
              <w:rPr>
                <w:rFonts w:ascii="Verdana" w:hAnsi="Verdana"/>
                <w:color w:val="000000"/>
                <w:sz w:val="22"/>
                <w:szCs w:val="22"/>
              </w:rPr>
              <w:t xml:space="preserve"> –</w:t>
            </w:r>
            <w:r w:rsidRPr="00854761">
              <w:rPr>
                <w:rFonts w:ascii="Verdana" w:hAnsi="Verdana"/>
                <w:color w:val="000000"/>
                <w:sz w:val="22"/>
                <w:szCs w:val="22"/>
              </w:rPr>
              <w:t xml:space="preserve"> </w:t>
            </w:r>
            <w:r w:rsidRPr="00854761">
              <w:rPr>
                <w:rFonts w:ascii="Verdana" w:hAnsi="Verdana" w:cs="Calibri"/>
                <w:color w:val="000000"/>
                <w:sz w:val="22"/>
                <w:szCs w:val="22"/>
              </w:rPr>
              <w:t xml:space="preserve">Wet modernisering pandrecht en cessie </w:t>
            </w:r>
          </w:p>
        </w:tc>
      </w:tr>
      <w:tr w:rsidRPr="00854761" w:rsidR="00217A93" w:rsidTr="00DD2DA3" w14:paraId="6C5D2EE1"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217A93" w:rsidP="00217A93" w:rsidRDefault="00217A93" w14:paraId="252DE2A9" w14:textId="5DD314E3">
            <w:pPr>
              <w:suppressAutoHyphens w:val="0"/>
              <w:rPr>
                <w:rFonts w:ascii="Verdana" w:hAnsi="Verdana"/>
                <w:color w:val="000000"/>
                <w:sz w:val="22"/>
                <w:szCs w:val="22"/>
              </w:rPr>
            </w:pPr>
            <w:r w:rsidRPr="00854761">
              <w:rPr>
                <w:rFonts w:ascii="Verdana" w:hAnsi="Verdana"/>
                <w:sz w:val="22"/>
                <w:szCs w:val="22"/>
              </w:rPr>
              <w:t xml:space="preserve">Nader rapport / indiening TK – Vereenvoudigingswet </w:t>
            </w:r>
            <w:proofErr w:type="spellStart"/>
            <w:r w:rsidRPr="00854761">
              <w:rPr>
                <w:rFonts w:ascii="Verdana" w:hAnsi="Verdana"/>
                <w:sz w:val="22"/>
                <w:szCs w:val="22"/>
              </w:rPr>
              <w:t>JenV</w:t>
            </w:r>
            <w:proofErr w:type="spellEnd"/>
            <w:r w:rsidRPr="00854761">
              <w:rPr>
                <w:rFonts w:ascii="Verdana" w:hAnsi="Verdana"/>
                <w:sz w:val="22"/>
                <w:szCs w:val="22"/>
              </w:rPr>
              <w:t xml:space="preserve"> 2027</w:t>
            </w:r>
          </w:p>
        </w:tc>
      </w:tr>
      <w:tr w:rsidRPr="00854761" w:rsidR="00DD2DA3" w:rsidTr="00DD2DA3" w14:paraId="5A015929"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DD2DA3" w:rsidP="00DD2DA3" w:rsidRDefault="00DD2DA3" w14:paraId="044EB1A2" w14:textId="13FEF1EA">
            <w:pPr>
              <w:suppressAutoHyphens w:val="0"/>
              <w:rPr>
                <w:rFonts w:ascii="Verdana" w:hAnsi="Verdana"/>
                <w:sz w:val="22"/>
                <w:szCs w:val="22"/>
              </w:rPr>
            </w:pPr>
            <w:r w:rsidRPr="00854761">
              <w:rPr>
                <w:rFonts w:ascii="Verdana" w:hAnsi="Verdana"/>
                <w:sz w:val="22"/>
                <w:szCs w:val="22"/>
              </w:rPr>
              <w:t xml:space="preserve">Nader rapport / indiening TK – Wetsvoorstel bewaken en beveiligen </w:t>
            </w:r>
          </w:p>
        </w:tc>
      </w:tr>
      <w:tr w:rsidRPr="00854761" w:rsidR="00F62EC7" w:rsidTr="00C42C05" w14:paraId="0822B333" w14:textId="77777777">
        <w:tc>
          <w:tcPr>
            <w:tcW w:w="0" w:type="auto"/>
            <w:tcBorders>
              <w:top w:val="single" w:color="B3C3DB" w:sz="6" w:space="0"/>
              <w:left w:val="single" w:color="B3C3DB" w:sz="6" w:space="0"/>
              <w:bottom w:val="single" w:color="B3C3DB" w:sz="6" w:space="0"/>
              <w:right w:val="single" w:color="B3C3DB" w:sz="6" w:space="0"/>
            </w:tcBorders>
            <w:shd w:val="clear" w:color="auto" w:fill="FFFFFF"/>
          </w:tcPr>
          <w:p w:rsidRPr="00854761" w:rsidR="00F62EC7" w:rsidP="00C42C05" w:rsidRDefault="00F62EC7" w14:paraId="5661FC8E" w14:textId="17453ED9">
            <w:pPr>
              <w:tabs>
                <w:tab w:val="left" w:pos="3235"/>
              </w:tabs>
              <w:suppressAutoHyphens w:val="0"/>
              <w:rPr>
                <w:rFonts w:ascii="Verdana" w:hAnsi="Verdana" w:cs="Calibri"/>
                <w:color w:val="000000"/>
                <w:sz w:val="22"/>
                <w:szCs w:val="22"/>
              </w:rPr>
            </w:pPr>
            <w:r w:rsidRPr="00854761">
              <w:rPr>
                <w:rFonts w:ascii="Verdana" w:hAnsi="Verdana" w:cs="Calibri"/>
                <w:color w:val="000000"/>
                <w:sz w:val="22"/>
                <w:szCs w:val="22"/>
              </w:rPr>
              <w:t xml:space="preserve">Nader rapport/ indiening TK </w:t>
            </w:r>
            <w:r w:rsidR="00EB05B0">
              <w:rPr>
                <w:rFonts w:ascii="Verdana" w:hAnsi="Verdana" w:cs="Calibri"/>
                <w:color w:val="000000"/>
                <w:sz w:val="22"/>
                <w:szCs w:val="22"/>
              </w:rPr>
              <w:t xml:space="preserve">– </w:t>
            </w:r>
            <w:r w:rsidRPr="00854761">
              <w:rPr>
                <w:rFonts w:ascii="Verdana" w:hAnsi="Verdana" w:cs="Calibri"/>
                <w:color w:val="000000"/>
                <w:sz w:val="22"/>
                <w:szCs w:val="22"/>
              </w:rPr>
              <w:t xml:space="preserve">Wet ter verbetering van de rechtsbescherming in de jeugdbescherming </w:t>
            </w:r>
          </w:p>
        </w:tc>
      </w:tr>
      <w:tr w:rsidRPr="00854761" w:rsidR="00330ADF" w:rsidTr="00C42C05" w14:paraId="5D6E1CAB"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330ADF" w:rsidP="00C42C05" w:rsidRDefault="00330ADF" w14:paraId="700A7D19" w14:textId="415A8EEF">
            <w:pPr>
              <w:suppressAutoHyphens w:val="0"/>
              <w:rPr>
                <w:rFonts w:ascii="Verdana" w:hAnsi="Verdana"/>
                <w:sz w:val="22"/>
                <w:szCs w:val="22"/>
              </w:rPr>
            </w:pPr>
            <w:r w:rsidRPr="00854761">
              <w:rPr>
                <w:rFonts w:ascii="Verdana" w:hAnsi="Verdana"/>
                <w:sz w:val="22"/>
                <w:szCs w:val="22"/>
              </w:rPr>
              <w:t xml:space="preserve">Nader rapport / indiening TK – wetsvoorstel tot implementatie richtlijn ter facilitering grensoverschrijdende uitwisseling van informatie over </w:t>
            </w:r>
            <w:proofErr w:type="spellStart"/>
            <w:r w:rsidRPr="00854761">
              <w:rPr>
                <w:rFonts w:ascii="Verdana" w:hAnsi="Verdana"/>
                <w:sz w:val="22"/>
                <w:szCs w:val="22"/>
              </w:rPr>
              <w:t>verkeersveiligheidsgerelateerde</w:t>
            </w:r>
            <w:proofErr w:type="spellEnd"/>
            <w:r w:rsidRPr="00854761">
              <w:rPr>
                <w:rFonts w:ascii="Verdana" w:hAnsi="Verdana"/>
                <w:sz w:val="22"/>
                <w:szCs w:val="22"/>
              </w:rPr>
              <w:t xml:space="preserve"> verkeersovertredingen </w:t>
            </w:r>
          </w:p>
        </w:tc>
      </w:tr>
      <w:tr w:rsidRPr="00854761" w:rsidR="00DD2DA3" w:rsidTr="00DD2DA3" w14:paraId="20EC2A7D"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DD2DA3" w:rsidP="00DD2DA3" w:rsidRDefault="00DD2DA3" w14:paraId="2517E656" w14:textId="48B0957A">
            <w:pPr>
              <w:suppressAutoHyphens w:val="0"/>
              <w:rPr>
                <w:rFonts w:ascii="Verdana" w:hAnsi="Verdana"/>
                <w:sz w:val="22"/>
                <w:szCs w:val="22"/>
              </w:rPr>
            </w:pPr>
            <w:r w:rsidRPr="00854761">
              <w:rPr>
                <w:rFonts w:ascii="Verdana" w:hAnsi="Verdana"/>
                <w:sz w:val="22"/>
                <w:szCs w:val="22"/>
              </w:rPr>
              <w:t xml:space="preserve">Nader rapport / indiening TK – Gebruik videoconferentie in het civiel procesrecht </w:t>
            </w:r>
          </w:p>
        </w:tc>
      </w:tr>
      <w:tr w:rsidRPr="00854761" w:rsidR="008D08C6" w:rsidTr="008D08C6" w14:paraId="5F00A9DF" w14:textId="77777777">
        <w:tc>
          <w:tcPr>
            <w:tcW w:w="0" w:type="auto"/>
            <w:tcBorders>
              <w:top w:val="single" w:color="B3C3DB" w:sz="6" w:space="0"/>
              <w:left w:val="single" w:color="B3C3DB" w:sz="6" w:space="0"/>
              <w:bottom w:val="single" w:color="B3C3DB" w:sz="6" w:space="0"/>
              <w:right w:val="single" w:color="B3C3DB" w:sz="6" w:space="0"/>
            </w:tcBorders>
            <w:shd w:val="clear" w:color="auto" w:fill="BFBFBF" w:themeFill="background1" w:themeFillShade="BF"/>
          </w:tcPr>
          <w:p w:rsidRPr="00854761" w:rsidR="008D08C6" w:rsidP="008D08C6" w:rsidRDefault="008D08C6" w14:paraId="6BCE28D0" w14:textId="7A99A039">
            <w:pPr>
              <w:suppressAutoHyphens w:val="0"/>
              <w:jc w:val="center"/>
              <w:rPr>
                <w:rFonts w:ascii="Verdana" w:hAnsi="Verdana"/>
                <w:sz w:val="22"/>
                <w:szCs w:val="22"/>
              </w:rPr>
            </w:pPr>
            <w:r w:rsidRPr="00854761">
              <w:rPr>
                <w:rFonts w:ascii="Verdana" w:hAnsi="Verdana"/>
                <w:sz w:val="22"/>
                <w:szCs w:val="22"/>
              </w:rPr>
              <w:lastRenderedPageBreak/>
              <w:t>Kwartaal 2 2027</w:t>
            </w:r>
          </w:p>
        </w:tc>
      </w:tr>
      <w:tr w:rsidRPr="00854761" w:rsidR="008D08C6" w:rsidTr="008D08C6" w14:paraId="66FA7265"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8D08C6" w:rsidP="008D08C6" w:rsidRDefault="008D08C6" w14:paraId="7799EBDD" w14:textId="2F119935">
            <w:pPr>
              <w:suppressAutoHyphens w:val="0"/>
              <w:rPr>
                <w:rFonts w:ascii="Verdana" w:hAnsi="Verdana"/>
                <w:sz w:val="22"/>
                <w:szCs w:val="22"/>
              </w:rPr>
            </w:pPr>
            <w:r w:rsidRPr="00854761">
              <w:rPr>
                <w:rFonts w:ascii="Verdana" w:hAnsi="Verdana"/>
                <w:sz w:val="22"/>
                <w:szCs w:val="22"/>
              </w:rPr>
              <w:t xml:space="preserve">Nader rapport / indiening TK – Wijziging van Boek 2 van het Burgerlijk Wetboek, de Faillissementswet en de Wet op de economische delicten in verband met het vergroten van transparantie bij de ontbinding van rechtspersonen zonder baten en de invoering in dat kader van de mogelijkheid van een civielrechtelijk </w:t>
            </w:r>
            <w:proofErr w:type="spellStart"/>
            <w:r w:rsidRPr="00854761">
              <w:rPr>
                <w:rFonts w:ascii="Verdana" w:hAnsi="Verdana"/>
                <w:sz w:val="22"/>
                <w:szCs w:val="22"/>
              </w:rPr>
              <w:t>bestuursverbod</w:t>
            </w:r>
            <w:proofErr w:type="spellEnd"/>
            <w:r w:rsidRPr="00854761">
              <w:rPr>
                <w:rFonts w:ascii="Verdana" w:hAnsi="Verdana"/>
                <w:sz w:val="22"/>
                <w:szCs w:val="22"/>
              </w:rPr>
              <w:t xml:space="preserve"> </w:t>
            </w:r>
          </w:p>
        </w:tc>
      </w:tr>
      <w:tr w:rsidRPr="00854761" w:rsidR="008D08C6" w:rsidTr="008D08C6" w14:paraId="4499BECD"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8D08C6" w:rsidP="008D08C6" w:rsidRDefault="00601131" w14:paraId="4BA99A85" w14:textId="333A2EEA">
            <w:pPr>
              <w:suppressAutoHyphens w:val="0"/>
              <w:rPr>
                <w:rFonts w:ascii="Verdana" w:hAnsi="Verdana"/>
                <w:sz w:val="22"/>
                <w:szCs w:val="22"/>
              </w:rPr>
            </w:pPr>
            <w:r w:rsidRPr="00854761">
              <w:rPr>
                <w:rFonts w:ascii="Verdana" w:hAnsi="Verdana"/>
                <w:sz w:val="22"/>
                <w:szCs w:val="22"/>
              </w:rPr>
              <w:t xml:space="preserve">Nader rapport / indiening TK – </w:t>
            </w:r>
            <w:r w:rsidRPr="00854761" w:rsidR="008D08C6">
              <w:rPr>
                <w:rFonts w:ascii="Verdana" w:hAnsi="Verdana"/>
                <w:sz w:val="22"/>
                <w:szCs w:val="22"/>
              </w:rPr>
              <w:t>Verzamelwet</w:t>
            </w:r>
            <w:r w:rsidRPr="00854761">
              <w:rPr>
                <w:rFonts w:ascii="Verdana" w:hAnsi="Verdana"/>
                <w:sz w:val="22"/>
                <w:szCs w:val="22"/>
              </w:rPr>
              <w:t xml:space="preserve"> </w:t>
            </w:r>
            <w:proofErr w:type="spellStart"/>
            <w:r w:rsidRPr="00854761">
              <w:rPr>
                <w:rFonts w:ascii="Verdana" w:hAnsi="Verdana"/>
                <w:sz w:val="22"/>
                <w:szCs w:val="22"/>
              </w:rPr>
              <w:t>JenV</w:t>
            </w:r>
            <w:proofErr w:type="spellEnd"/>
            <w:r w:rsidRPr="00854761">
              <w:rPr>
                <w:rFonts w:ascii="Verdana" w:hAnsi="Verdana"/>
                <w:sz w:val="22"/>
                <w:szCs w:val="22"/>
              </w:rPr>
              <w:t xml:space="preserve"> </w:t>
            </w:r>
          </w:p>
        </w:tc>
      </w:tr>
      <w:tr w:rsidRPr="00854761" w:rsidR="008D08C6" w:rsidTr="008D08C6" w14:paraId="000FAAB1"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8D08C6" w:rsidP="00601131" w:rsidRDefault="00601131" w14:paraId="395153FC" w14:textId="5C8FEEBE">
            <w:pPr>
              <w:suppressAutoHyphens w:val="0"/>
              <w:rPr>
                <w:rFonts w:ascii="Verdana" w:hAnsi="Verdana"/>
                <w:sz w:val="22"/>
                <w:szCs w:val="22"/>
              </w:rPr>
            </w:pPr>
            <w:r w:rsidRPr="00854761">
              <w:rPr>
                <w:rFonts w:ascii="Verdana" w:hAnsi="Verdana"/>
                <w:sz w:val="22"/>
                <w:szCs w:val="22"/>
              </w:rPr>
              <w:t xml:space="preserve">Nader rapport / indiening TK – Regels over zoekmiddelen bij urgente persoonsvermissingen waarbij geen sprake is van een verdenking van een strafbaar feit </w:t>
            </w:r>
          </w:p>
        </w:tc>
      </w:tr>
      <w:tr w:rsidRPr="00854761" w:rsidR="00330ADF" w:rsidTr="008D08C6" w14:paraId="51310332"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854761" w:rsidR="00330ADF" w:rsidP="00330ADF" w:rsidRDefault="00330ADF" w14:paraId="569FF2C3" w14:textId="5688DA2E">
            <w:pPr>
              <w:suppressAutoHyphens w:val="0"/>
              <w:rPr>
                <w:rFonts w:ascii="Verdana" w:hAnsi="Verdana"/>
                <w:sz w:val="22"/>
                <w:szCs w:val="22"/>
              </w:rPr>
            </w:pPr>
            <w:r w:rsidRPr="00854761">
              <w:rPr>
                <w:rFonts w:ascii="Verdana" w:hAnsi="Verdana"/>
                <w:sz w:val="22"/>
                <w:szCs w:val="22"/>
              </w:rPr>
              <w:t>Nader rapport / indiening TK – Uitvoerings- en implementatiewet Digitaliseringsverordening en -richtlijn (e-</w:t>
            </w:r>
            <w:proofErr w:type="spellStart"/>
            <w:r w:rsidRPr="00854761">
              <w:rPr>
                <w:rFonts w:ascii="Verdana" w:hAnsi="Verdana"/>
                <w:sz w:val="22"/>
                <w:szCs w:val="22"/>
              </w:rPr>
              <w:t>Justice</w:t>
            </w:r>
            <w:proofErr w:type="spellEnd"/>
            <w:r w:rsidRPr="00854761">
              <w:rPr>
                <w:rFonts w:ascii="Verdana" w:hAnsi="Verdana"/>
                <w:sz w:val="22"/>
                <w:szCs w:val="22"/>
              </w:rPr>
              <w:t xml:space="preserve">) </w:t>
            </w:r>
          </w:p>
        </w:tc>
      </w:tr>
      <w:tr w:rsidRPr="002F0A17" w:rsidR="008D08C6" w:rsidTr="008D08C6" w14:paraId="2BA7D12A" w14:textId="77777777">
        <w:tc>
          <w:tcPr>
            <w:tcW w:w="0" w:type="auto"/>
            <w:tcBorders>
              <w:top w:val="single" w:color="B3C3DB" w:sz="6" w:space="0"/>
              <w:left w:val="single" w:color="B3C3DB" w:sz="6" w:space="0"/>
              <w:bottom w:val="single" w:color="B3C3DB" w:sz="6" w:space="0"/>
              <w:right w:val="single" w:color="B3C3DB" w:sz="6" w:space="0"/>
            </w:tcBorders>
            <w:shd w:val="clear" w:color="auto" w:fill="auto"/>
          </w:tcPr>
          <w:p w:rsidRPr="002F0A17" w:rsidR="008D08C6" w:rsidP="008D08C6" w:rsidRDefault="00601131" w14:paraId="3E4301C6" w14:textId="484AF6CD">
            <w:pPr>
              <w:suppressAutoHyphens w:val="0"/>
              <w:rPr>
                <w:rFonts w:ascii="Verdana" w:hAnsi="Verdana"/>
                <w:sz w:val="22"/>
                <w:szCs w:val="22"/>
              </w:rPr>
            </w:pPr>
            <w:r w:rsidRPr="00854761">
              <w:rPr>
                <w:rFonts w:ascii="Verdana" w:hAnsi="Verdana"/>
                <w:sz w:val="22"/>
                <w:szCs w:val="22"/>
              </w:rPr>
              <w:t>Nader rapport / indiening TK – T</w:t>
            </w:r>
            <w:r w:rsidRPr="00854761" w:rsidR="008D08C6">
              <w:rPr>
                <w:rFonts w:ascii="Verdana" w:hAnsi="Verdana"/>
                <w:sz w:val="22"/>
                <w:szCs w:val="22"/>
              </w:rPr>
              <w:t xml:space="preserve">weede aanvullingswet </w:t>
            </w:r>
            <w:r w:rsidRPr="00854761">
              <w:rPr>
                <w:rFonts w:ascii="Verdana" w:hAnsi="Verdana"/>
                <w:sz w:val="22"/>
                <w:szCs w:val="22"/>
              </w:rPr>
              <w:t>Wetboek van S</w:t>
            </w:r>
            <w:r w:rsidRPr="00854761" w:rsidR="008D08C6">
              <w:rPr>
                <w:rFonts w:ascii="Verdana" w:hAnsi="Verdana"/>
                <w:sz w:val="22"/>
                <w:szCs w:val="22"/>
              </w:rPr>
              <w:t>trafvordering</w:t>
            </w:r>
            <w:r w:rsidRPr="002F0A17">
              <w:rPr>
                <w:rFonts w:ascii="Verdana" w:hAnsi="Verdana"/>
                <w:sz w:val="22"/>
                <w:szCs w:val="22"/>
              </w:rPr>
              <w:t xml:space="preserve"> </w:t>
            </w:r>
          </w:p>
        </w:tc>
      </w:tr>
    </w:tbl>
    <w:p w:rsidRPr="002F0A17" w:rsidR="00BA1FE4" w:rsidP="00283522" w:rsidRDefault="00BA1FE4" w14:paraId="14E6C398" w14:textId="0D00512A">
      <w:pPr>
        <w:rPr>
          <w:rFonts w:ascii="Verdana" w:hAnsi="Verdana" w:cstheme="minorHAnsi"/>
          <w:color w:val="000000" w:themeColor="text1"/>
          <w:sz w:val="22"/>
          <w:szCs w:val="22"/>
        </w:rPr>
      </w:pPr>
    </w:p>
    <w:sectPr w:rsidRPr="002F0A17" w:rsidR="00BA1FE4" w:rsidSect="00AA4AAA">
      <w:headerReference w:type="default" r:id="rId8"/>
      <w:headerReference w:type="first" r:id="rId9"/>
      <w:footnotePr>
        <w:pos w:val="beneathText"/>
      </w:footnotePr>
      <w:endnotePr>
        <w:numFmt w:val="decimal"/>
      </w:endnotePr>
      <w:pgSz w:w="16837" w:h="11905" w:orient="landscape"/>
      <w:pgMar w:top="284" w:right="1418" w:bottom="567" w:left="1418"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DAA0" w14:textId="77777777" w:rsidR="006337A6" w:rsidRDefault="006337A6">
      <w:r>
        <w:separator/>
      </w:r>
    </w:p>
  </w:endnote>
  <w:endnote w:type="continuationSeparator" w:id="0">
    <w:p w14:paraId="3A3775B8" w14:textId="77777777" w:rsidR="006337A6" w:rsidRDefault="0063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FAD46" w14:textId="77777777" w:rsidR="006337A6" w:rsidRDefault="006337A6">
      <w:r>
        <w:separator/>
      </w:r>
    </w:p>
  </w:footnote>
  <w:footnote w:type="continuationSeparator" w:id="0">
    <w:p w14:paraId="7937BDFB" w14:textId="77777777" w:rsidR="006337A6" w:rsidRDefault="00633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0458" w14:textId="77777777" w:rsidR="002A3A2E" w:rsidRDefault="002A3A2E">
    <w:pPr>
      <w:pStyle w:val="Koptekst"/>
    </w:pPr>
  </w:p>
  <w:p w14:paraId="125B5F8A" w14:textId="77777777" w:rsidR="002A3A2E" w:rsidRDefault="002A3A2E">
    <w:pPr>
      <w:pStyle w:val="Koptekst"/>
    </w:pPr>
  </w:p>
  <w:p w14:paraId="566CF41E" w14:textId="77777777" w:rsidR="002A3A2E" w:rsidRDefault="002A3A2E">
    <w:pPr>
      <w:pStyle w:val="Koptekst"/>
    </w:pPr>
  </w:p>
  <w:p w14:paraId="2CDE0B93" w14:textId="77777777" w:rsidR="002A3A2E" w:rsidRDefault="002A3A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8814"/>
    </w:tblGrid>
    <w:tr w:rsidR="001D6EAE" w14:paraId="5CC3DB70" w14:textId="77777777">
      <w:tc>
        <w:tcPr>
          <w:tcW w:w="8814" w:type="dxa"/>
        </w:tcPr>
        <w:p w14:paraId="00306CA0" w14:textId="77777777" w:rsidR="002A3A2E" w:rsidRDefault="002A3A2E"/>
      </w:tc>
    </w:tr>
  </w:tbl>
  <w:p w14:paraId="60C6430F" w14:textId="77777777" w:rsidR="002A3A2E" w:rsidRDefault="002A3A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36414"/>
    <w:multiLevelType w:val="hybridMultilevel"/>
    <w:tmpl w:val="8C88D582"/>
    <w:lvl w:ilvl="0" w:tplc="6A0A62A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4862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38"/>
    <w:rsid w:val="0001389F"/>
    <w:rsid w:val="00013BCB"/>
    <w:rsid w:val="00020C01"/>
    <w:rsid w:val="000268B9"/>
    <w:rsid w:val="00056AF2"/>
    <w:rsid w:val="0006218B"/>
    <w:rsid w:val="000665B6"/>
    <w:rsid w:val="00086778"/>
    <w:rsid w:val="000B3AE8"/>
    <w:rsid w:val="000E5CAA"/>
    <w:rsid w:val="000F53C3"/>
    <w:rsid w:val="00111C7D"/>
    <w:rsid w:val="001166DF"/>
    <w:rsid w:val="00121A1A"/>
    <w:rsid w:val="0014724C"/>
    <w:rsid w:val="00153ADB"/>
    <w:rsid w:val="0016297D"/>
    <w:rsid w:val="001806F4"/>
    <w:rsid w:val="00192815"/>
    <w:rsid w:val="0019339D"/>
    <w:rsid w:val="001935C0"/>
    <w:rsid w:val="001A5703"/>
    <w:rsid w:val="001D2556"/>
    <w:rsid w:val="001D3104"/>
    <w:rsid w:val="001D51DD"/>
    <w:rsid w:val="001E1128"/>
    <w:rsid w:val="001E1ADB"/>
    <w:rsid w:val="00206AA1"/>
    <w:rsid w:val="00207D03"/>
    <w:rsid w:val="00213660"/>
    <w:rsid w:val="00217214"/>
    <w:rsid w:val="00217A93"/>
    <w:rsid w:val="00222755"/>
    <w:rsid w:val="00253AE6"/>
    <w:rsid w:val="002614CD"/>
    <w:rsid w:val="00271120"/>
    <w:rsid w:val="00271A77"/>
    <w:rsid w:val="00283522"/>
    <w:rsid w:val="00295046"/>
    <w:rsid w:val="002A3A2E"/>
    <w:rsid w:val="002C2A38"/>
    <w:rsid w:val="002C2CA7"/>
    <w:rsid w:val="002C2CC8"/>
    <w:rsid w:val="002D7BA0"/>
    <w:rsid w:val="002E0A12"/>
    <w:rsid w:val="002E0E65"/>
    <w:rsid w:val="002F0A17"/>
    <w:rsid w:val="003106B3"/>
    <w:rsid w:val="00314F67"/>
    <w:rsid w:val="00330ADF"/>
    <w:rsid w:val="00331D64"/>
    <w:rsid w:val="00371CA3"/>
    <w:rsid w:val="003729A9"/>
    <w:rsid w:val="0038764D"/>
    <w:rsid w:val="00395D15"/>
    <w:rsid w:val="003B1EC2"/>
    <w:rsid w:val="003C5611"/>
    <w:rsid w:val="003C671A"/>
    <w:rsid w:val="003D68C6"/>
    <w:rsid w:val="003F0B7D"/>
    <w:rsid w:val="003F0DB0"/>
    <w:rsid w:val="003F0E97"/>
    <w:rsid w:val="003F35B8"/>
    <w:rsid w:val="004026F6"/>
    <w:rsid w:val="004038D0"/>
    <w:rsid w:val="0043333F"/>
    <w:rsid w:val="00451935"/>
    <w:rsid w:val="00460524"/>
    <w:rsid w:val="00461F5A"/>
    <w:rsid w:val="00481748"/>
    <w:rsid w:val="004877B0"/>
    <w:rsid w:val="004938D3"/>
    <w:rsid w:val="00495959"/>
    <w:rsid w:val="004B150E"/>
    <w:rsid w:val="004C0153"/>
    <w:rsid w:val="004C306C"/>
    <w:rsid w:val="004D0394"/>
    <w:rsid w:val="004F0DB7"/>
    <w:rsid w:val="004F43AF"/>
    <w:rsid w:val="00503260"/>
    <w:rsid w:val="00504CED"/>
    <w:rsid w:val="00526D3C"/>
    <w:rsid w:val="00527A8B"/>
    <w:rsid w:val="00532C38"/>
    <w:rsid w:val="00540E25"/>
    <w:rsid w:val="00544BCC"/>
    <w:rsid w:val="00562164"/>
    <w:rsid w:val="00583305"/>
    <w:rsid w:val="00585668"/>
    <w:rsid w:val="005A1A36"/>
    <w:rsid w:val="005A2A81"/>
    <w:rsid w:val="005A6AA1"/>
    <w:rsid w:val="005B10A5"/>
    <w:rsid w:val="005B2D7F"/>
    <w:rsid w:val="005C0C3D"/>
    <w:rsid w:val="005C4FE9"/>
    <w:rsid w:val="005C7D93"/>
    <w:rsid w:val="005D31F2"/>
    <w:rsid w:val="00601131"/>
    <w:rsid w:val="00614FC1"/>
    <w:rsid w:val="0063064F"/>
    <w:rsid w:val="006337A6"/>
    <w:rsid w:val="006549CD"/>
    <w:rsid w:val="00655EF1"/>
    <w:rsid w:val="00656097"/>
    <w:rsid w:val="00681E28"/>
    <w:rsid w:val="00686E38"/>
    <w:rsid w:val="00691941"/>
    <w:rsid w:val="006931DF"/>
    <w:rsid w:val="00694013"/>
    <w:rsid w:val="006A07E0"/>
    <w:rsid w:val="006A2E14"/>
    <w:rsid w:val="006A4EA9"/>
    <w:rsid w:val="006D0505"/>
    <w:rsid w:val="006D235E"/>
    <w:rsid w:val="006D719B"/>
    <w:rsid w:val="006E039B"/>
    <w:rsid w:val="00732C55"/>
    <w:rsid w:val="00785CD6"/>
    <w:rsid w:val="00786646"/>
    <w:rsid w:val="00793564"/>
    <w:rsid w:val="007A0569"/>
    <w:rsid w:val="007C52C3"/>
    <w:rsid w:val="007D5D2F"/>
    <w:rsid w:val="007E47BE"/>
    <w:rsid w:val="007F6DC4"/>
    <w:rsid w:val="0080179E"/>
    <w:rsid w:val="00822580"/>
    <w:rsid w:val="00830DEB"/>
    <w:rsid w:val="00852B2A"/>
    <w:rsid w:val="00854761"/>
    <w:rsid w:val="00863EFE"/>
    <w:rsid w:val="008642FA"/>
    <w:rsid w:val="0087588E"/>
    <w:rsid w:val="0088211E"/>
    <w:rsid w:val="008936A6"/>
    <w:rsid w:val="00896AB4"/>
    <w:rsid w:val="008D08C6"/>
    <w:rsid w:val="008D7F1A"/>
    <w:rsid w:val="008E3208"/>
    <w:rsid w:val="009017AC"/>
    <w:rsid w:val="009047AF"/>
    <w:rsid w:val="0093006B"/>
    <w:rsid w:val="009308E9"/>
    <w:rsid w:val="00950E5A"/>
    <w:rsid w:val="0095358A"/>
    <w:rsid w:val="009579D4"/>
    <w:rsid w:val="00957F1C"/>
    <w:rsid w:val="009745E5"/>
    <w:rsid w:val="00975FBC"/>
    <w:rsid w:val="009950C4"/>
    <w:rsid w:val="009B08B9"/>
    <w:rsid w:val="009B2009"/>
    <w:rsid w:val="009B2127"/>
    <w:rsid w:val="009C5B3B"/>
    <w:rsid w:val="009E4ACD"/>
    <w:rsid w:val="00A02789"/>
    <w:rsid w:val="00A33F41"/>
    <w:rsid w:val="00A503A2"/>
    <w:rsid w:val="00A6105A"/>
    <w:rsid w:val="00A73A76"/>
    <w:rsid w:val="00A92FA9"/>
    <w:rsid w:val="00AA49EE"/>
    <w:rsid w:val="00AA4AAA"/>
    <w:rsid w:val="00AB38B6"/>
    <w:rsid w:val="00AF2940"/>
    <w:rsid w:val="00AF5E27"/>
    <w:rsid w:val="00B05946"/>
    <w:rsid w:val="00B17399"/>
    <w:rsid w:val="00B212CD"/>
    <w:rsid w:val="00B348EC"/>
    <w:rsid w:val="00B4080A"/>
    <w:rsid w:val="00B40CC0"/>
    <w:rsid w:val="00B438D1"/>
    <w:rsid w:val="00B52508"/>
    <w:rsid w:val="00B71C78"/>
    <w:rsid w:val="00B9325A"/>
    <w:rsid w:val="00BA1FE4"/>
    <w:rsid w:val="00BC75C4"/>
    <w:rsid w:val="00BD3C10"/>
    <w:rsid w:val="00BE0F42"/>
    <w:rsid w:val="00BF00F6"/>
    <w:rsid w:val="00C07CB8"/>
    <w:rsid w:val="00C2572D"/>
    <w:rsid w:val="00C5267B"/>
    <w:rsid w:val="00CA0374"/>
    <w:rsid w:val="00CA522C"/>
    <w:rsid w:val="00CB5D3C"/>
    <w:rsid w:val="00CC537C"/>
    <w:rsid w:val="00CD0464"/>
    <w:rsid w:val="00CE5582"/>
    <w:rsid w:val="00D13FC1"/>
    <w:rsid w:val="00D15E56"/>
    <w:rsid w:val="00D20512"/>
    <w:rsid w:val="00D41E90"/>
    <w:rsid w:val="00D51C7E"/>
    <w:rsid w:val="00D555F1"/>
    <w:rsid w:val="00D61A08"/>
    <w:rsid w:val="00D61DDA"/>
    <w:rsid w:val="00D61ED5"/>
    <w:rsid w:val="00D77295"/>
    <w:rsid w:val="00D77BAC"/>
    <w:rsid w:val="00D96443"/>
    <w:rsid w:val="00D9702D"/>
    <w:rsid w:val="00DD2DA3"/>
    <w:rsid w:val="00DE11E1"/>
    <w:rsid w:val="00DE32DE"/>
    <w:rsid w:val="00E054D1"/>
    <w:rsid w:val="00E14AAA"/>
    <w:rsid w:val="00E22A19"/>
    <w:rsid w:val="00E461AC"/>
    <w:rsid w:val="00E7267E"/>
    <w:rsid w:val="00E75C21"/>
    <w:rsid w:val="00E82155"/>
    <w:rsid w:val="00E858D7"/>
    <w:rsid w:val="00EB05B0"/>
    <w:rsid w:val="00EC0B04"/>
    <w:rsid w:val="00ED0ABB"/>
    <w:rsid w:val="00ED0BEF"/>
    <w:rsid w:val="00ED3909"/>
    <w:rsid w:val="00ED68DE"/>
    <w:rsid w:val="00F057E3"/>
    <w:rsid w:val="00F07CA6"/>
    <w:rsid w:val="00F12205"/>
    <w:rsid w:val="00F20F8F"/>
    <w:rsid w:val="00F25F44"/>
    <w:rsid w:val="00F340B6"/>
    <w:rsid w:val="00F34E9F"/>
    <w:rsid w:val="00F372C1"/>
    <w:rsid w:val="00F546E8"/>
    <w:rsid w:val="00F61792"/>
    <w:rsid w:val="00F62EC7"/>
    <w:rsid w:val="00F73753"/>
    <w:rsid w:val="00F77530"/>
    <w:rsid w:val="00F82D2F"/>
    <w:rsid w:val="00F951B4"/>
    <w:rsid w:val="00FA34FE"/>
    <w:rsid w:val="00FB6B8F"/>
    <w:rsid w:val="00FD57B3"/>
    <w:rsid w:val="00FF53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F7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2A38"/>
    <w:pPr>
      <w:suppressAutoHyphens/>
      <w:spacing w:after="0" w:line="240" w:lineRule="auto"/>
    </w:pPr>
    <w:rPr>
      <w:rFonts w:ascii="Lucida Sans Unicode" w:eastAsia="Times New Roman" w:hAnsi="Lucida Sans Unicode"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C2A38"/>
    <w:pPr>
      <w:tabs>
        <w:tab w:val="center" w:pos="4536"/>
        <w:tab w:val="right" w:pos="9072"/>
      </w:tabs>
    </w:pPr>
  </w:style>
  <w:style w:type="character" w:customStyle="1" w:styleId="KoptekstChar">
    <w:name w:val="Koptekst Char"/>
    <w:basedOn w:val="Standaardalinea-lettertype"/>
    <w:link w:val="Koptekst"/>
    <w:uiPriority w:val="99"/>
    <w:rsid w:val="002C2A38"/>
    <w:rPr>
      <w:rFonts w:ascii="Lucida Sans Unicode" w:eastAsia="Times New Roman" w:hAnsi="Lucida Sans Unicode" w:cs="Times New Roman"/>
      <w:sz w:val="18"/>
      <w:szCs w:val="20"/>
      <w:lang w:eastAsia="nl-NL"/>
    </w:rPr>
  </w:style>
  <w:style w:type="character" w:styleId="Verwijzingopmerking">
    <w:name w:val="annotation reference"/>
    <w:basedOn w:val="Standaardalinea-lettertype"/>
    <w:uiPriority w:val="99"/>
    <w:semiHidden/>
    <w:unhideWhenUsed/>
    <w:rsid w:val="00217214"/>
    <w:rPr>
      <w:sz w:val="16"/>
      <w:szCs w:val="16"/>
    </w:rPr>
  </w:style>
  <w:style w:type="paragraph" w:styleId="Tekstopmerking">
    <w:name w:val="annotation text"/>
    <w:basedOn w:val="Standaard"/>
    <w:link w:val="TekstopmerkingChar"/>
    <w:uiPriority w:val="99"/>
    <w:unhideWhenUsed/>
    <w:rsid w:val="00217214"/>
    <w:pPr>
      <w:suppressAutoHyphens w:val="0"/>
    </w:pPr>
    <w:rPr>
      <w:rFonts w:ascii="Calibri" w:eastAsiaTheme="minorHAnsi" w:hAnsi="Calibri" w:cs="Calibri"/>
      <w:sz w:val="20"/>
      <w:lang w:eastAsia="en-US"/>
      <w14:ligatures w14:val="standardContextual"/>
    </w:rPr>
  </w:style>
  <w:style w:type="character" w:customStyle="1" w:styleId="TekstopmerkingChar">
    <w:name w:val="Tekst opmerking Char"/>
    <w:basedOn w:val="Standaardalinea-lettertype"/>
    <w:link w:val="Tekstopmerking"/>
    <w:uiPriority w:val="99"/>
    <w:rsid w:val="00217214"/>
    <w:rPr>
      <w:rFonts w:ascii="Calibri" w:hAnsi="Calibri" w:cs="Calibri"/>
      <w:sz w:val="20"/>
      <w:szCs w:val="20"/>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AB38B6"/>
    <w:pPr>
      <w:suppressAutoHyphens/>
    </w:pPr>
    <w:rPr>
      <w:rFonts w:ascii="Lucida Sans Unicode" w:eastAsia="Times New Roman" w:hAnsi="Lucida Sans Unicode" w:cs="Times New Roman"/>
      <w:b/>
      <w:bCs/>
      <w:lang w:eastAsia="nl-NL"/>
      <w14:ligatures w14:val="none"/>
    </w:rPr>
  </w:style>
  <w:style w:type="character" w:customStyle="1" w:styleId="OnderwerpvanopmerkingChar">
    <w:name w:val="Onderwerp van opmerking Char"/>
    <w:basedOn w:val="TekstopmerkingChar"/>
    <w:link w:val="Onderwerpvanopmerking"/>
    <w:uiPriority w:val="99"/>
    <w:semiHidden/>
    <w:rsid w:val="00AB38B6"/>
    <w:rPr>
      <w:rFonts w:ascii="Lucida Sans Unicode" w:eastAsia="Times New Roman" w:hAnsi="Lucida Sans Unicode" w:cs="Times New Roman"/>
      <w:b/>
      <w:bCs/>
      <w:sz w:val="20"/>
      <w:szCs w:val="20"/>
      <w:lang w:eastAsia="nl-NL"/>
      <w14:ligatures w14:val="standardContextual"/>
    </w:rPr>
  </w:style>
  <w:style w:type="paragraph" w:styleId="Lijstalinea">
    <w:name w:val="List Paragraph"/>
    <w:basedOn w:val="Standaard"/>
    <w:uiPriority w:val="34"/>
    <w:qFormat/>
    <w:rsid w:val="00FA34FE"/>
    <w:pPr>
      <w:ind w:left="720"/>
      <w:contextualSpacing/>
    </w:pPr>
  </w:style>
  <w:style w:type="character" w:customStyle="1" w:styleId="rapportlabel">
    <w:name w:val="rapportlabel"/>
    <w:basedOn w:val="Standaardalinea-lettertype"/>
    <w:rsid w:val="003729A9"/>
  </w:style>
  <w:style w:type="paragraph" w:styleId="Revisie">
    <w:name w:val="Revision"/>
    <w:hidden/>
    <w:uiPriority w:val="99"/>
    <w:semiHidden/>
    <w:rsid w:val="004B150E"/>
    <w:pPr>
      <w:spacing w:after="0" w:line="240" w:lineRule="auto"/>
    </w:pPr>
    <w:rPr>
      <w:rFonts w:ascii="Lucida Sans Unicode" w:eastAsia="Times New Roman" w:hAnsi="Lucida Sans Unicode"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1587">
      <w:bodyDiv w:val="1"/>
      <w:marLeft w:val="0"/>
      <w:marRight w:val="0"/>
      <w:marTop w:val="0"/>
      <w:marBottom w:val="0"/>
      <w:divBdr>
        <w:top w:val="none" w:sz="0" w:space="0" w:color="auto"/>
        <w:left w:val="none" w:sz="0" w:space="0" w:color="auto"/>
        <w:bottom w:val="none" w:sz="0" w:space="0" w:color="auto"/>
        <w:right w:val="none" w:sz="0" w:space="0" w:color="auto"/>
      </w:divBdr>
    </w:div>
    <w:div w:id="79063054">
      <w:bodyDiv w:val="1"/>
      <w:marLeft w:val="0"/>
      <w:marRight w:val="0"/>
      <w:marTop w:val="0"/>
      <w:marBottom w:val="0"/>
      <w:divBdr>
        <w:top w:val="none" w:sz="0" w:space="0" w:color="auto"/>
        <w:left w:val="none" w:sz="0" w:space="0" w:color="auto"/>
        <w:bottom w:val="none" w:sz="0" w:space="0" w:color="auto"/>
        <w:right w:val="none" w:sz="0" w:space="0" w:color="auto"/>
      </w:divBdr>
    </w:div>
    <w:div w:id="165481317">
      <w:bodyDiv w:val="1"/>
      <w:marLeft w:val="0"/>
      <w:marRight w:val="0"/>
      <w:marTop w:val="0"/>
      <w:marBottom w:val="0"/>
      <w:divBdr>
        <w:top w:val="none" w:sz="0" w:space="0" w:color="auto"/>
        <w:left w:val="none" w:sz="0" w:space="0" w:color="auto"/>
        <w:bottom w:val="none" w:sz="0" w:space="0" w:color="auto"/>
        <w:right w:val="none" w:sz="0" w:space="0" w:color="auto"/>
      </w:divBdr>
    </w:div>
    <w:div w:id="180050926">
      <w:bodyDiv w:val="1"/>
      <w:marLeft w:val="0"/>
      <w:marRight w:val="0"/>
      <w:marTop w:val="0"/>
      <w:marBottom w:val="0"/>
      <w:divBdr>
        <w:top w:val="none" w:sz="0" w:space="0" w:color="auto"/>
        <w:left w:val="none" w:sz="0" w:space="0" w:color="auto"/>
        <w:bottom w:val="none" w:sz="0" w:space="0" w:color="auto"/>
        <w:right w:val="none" w:sz="0" w:space="0" w:color="auto"/>
      </w:divBdr>
    </w:div>
    <w:div w:id="243495415">
      <w:bodyDiv w:val="1"/>
      <w:marLeft w:val="0"/>
      <w:marRight w:val="0"/>
      <w:marTop w:val="0"/>
      <w:marBottom w:val="0"/>
      <w:divBdr>
        <w:top w:val="none" w:sz="0" w:space="0" w:color="auto"/>
        <w:left w:val="none" w:sz="0" w:space="0" w:color="auto"/>
        <w:bottom w:val="none" w:sz="0" w:space="0" w:color="auto"/>
        <w:right w:val="none" w:sz="0" w:space="0" w:color="auto"/>
      </w:divBdr>
    </w:div>
    <w:div w:id="416294736">
      <w:bodyDiv w:val="1"/>
      <w:marLeft w:val="0"/>
      <w:marRight w:val="0"/>
      <w:marTop w:val="0"/>
      <w:marBottom w:val="0"/>
      <w:divBdr>
        <w:top w:val="none" w:sz="0" w:space="0" w:color="auto"/>
        <w:left w:val="none" w:sz="0" w:space="0" w:color="auto"/>
        <w:bottom w:val="none" w:sz="0" w:space="0" w:color="auto"/>
        <w:right w:val="none" w:sz="0" w:space="0" w:color="auto"/>
      </w:divBdr>
    </w:div>
    <w:div w:id="486752975">
      <w:bodyDiv w:val="1"/>
      <w:marLeft w:val="0"/>
      <w:marRight w:val="0"/>
      <w:marTop w:val="0"/>
      <w:marBottom w:val="0"/>
      <w:divBdr>
        <w:top w:val="none" w:sz="0" w:space="0" w:color="auto"/>
        <w:left w:val="none" w:sz="0" w:space="0" w:color="auto"/>
        <w:bottom w:val="none" w:sz="0" w:space="0" w:color="auto"/>
        <w:right w:val="none" w:sz="0" w:space="0" w:color="auto"/>
      </w:divBdr>
    </w:div>
    <w:div w:id="499010447">
      <w:bodyDiv w:val="1"/>
      <w:marLeft w:val="0"/>
      <w:marRight w:val="0"/>
      <w:marTop w:val="0"/>
      <w:marBottom w:val="0"/>
      <w:divBdr>
        <w:top w:val="none" w:sz="0" w:space="0" w:color="auto"/>
        <w:left w:val="none" w:sz="0" w:space="0" w:color="auto"/>
        <w:bottom w:val="none" w:sz="0" w:space="0" w:color="auto"/>
        <w:right w:val="none" w:sz="0" w:space="0" w:color="auto"/>
      </w:divBdr>
    </w:div>
    <w:div w:id="570308093">
      <w:bodyDiv w:val="1"/>
      <w:marLeft w:val="0"/>
      <w:marRight w:val="0"/>
      <w:marTop w:val="0"/>
      <w:marBottom w:val="0"/>
      <w:divBdr>
        <w:top w:val="none" w:sz="0" w:space="0" w:color="auto"/>
        <w:left w:val="none" w:sz="0" w:space="0" w:color="auto"/>
        <w:bottom w:val="none" w:sz="0" w:space="0" w:color="auto"/>
        <w:right w:val="none" w:sz="0" w:space="0" w:color="auto"/>
      </w:divBdr>
    </w:div>
    <w:div w:id="572548382">
      <w:bodyDiv w:val="1"/>
      <w:marLeft w:val="0"/>
      <w:marRight w:val="0"/>
      <w:marTop w:val="0"/>
      <w:marBottom w:val="0"/>
      <w:divBdr>
        <w:top w:val="none" w:sz="0" w:space="0" w:color="auto"/>
        <w:left w:val="none" w:sz="0" w:space="0" w:color="auto"/>
        <w:bottom w:val="none" w:sz="0" w:space="0" w:color="auto"/>
        <w:right w:val="none" w:sz="0" w:space="0" w:color="auto"/>
      </w:divBdr>
    </w:div>
    <w:div w:id="590747108">
      <w:bodyDiv w:val="1"/>
      <w:marLeft w:val="0"/>
      <w:marRight w:val="0"/>
      <w:marTop w:val="0"/>
      <w:marBottom w:val="0"/>
      <w:divBdr>
        <w:top w:val="none" w:sz="0" w:space="0" w:color="auto"/>
        <w:left w:val="none" w:sz="0" w:space="0" w:color="auto"/>
        <w:bottom w:val="none" w:sz="0" w:space="0" w:color="auto"/>
        <w:right w:val="none" w:sz="0" w:space="0" w:color="auto"/>
      </w:divBdr>
    </w:div>
    <w:div w:id="606425691">
      <w:bodyDiv w:val="1"/>
      <w:marLeft w:val="0"/>
      <w:marRight w:val="0"/>
      <w:marTop w:val="0"/>
      <w:marBottom w:val="0"/>
      <w:divBdr>
        <w:top w:val="none" w:sz="0" w:space="0" w:color="auto"/>
        <w:left w:val="none" w:sz="0" w:space="0" w:color="auto"/>
        <w:bottom w:val="none" w:sz="0" w:space="0" w:color="auto"/>
        <w:right w:val="none" w:sz="0" w:space="0" w:color="auto"/>
      </w:divBdr>
    </w:div>
    <w:div w:id="707685668">
      <w:bodyDiv w:val="1"/>
      <w:marLeft w:val="0"/>
      <w:marRight w:val="0"/>
      <w:marTop w:val="0"/>
      <w:marBottom w:val="0"/>
      <w:divBdr>
        <w:top w:val="none" w:sz="0" w:space="0" w:color="auto"/>
        <w:left w:val="none" w:sz="0" w:space="0" w:color="auto"/>
        <w:bottom w:val="none" w:sz="0" w:space="0" w:color="auto"/>
        <w:right w:val="none" w:sz="0" w:space="0" w:color="auto"/>
      </w:divBdr>
    </w:div>
    <w:div w:id="721054338">
      <w:bodyDiv w:val="1"/>
      <w:marLeft w:val="0"/>
      <w:marRight w:val="0"/>
      <w:marTop w:val="0"/>
      <w:marBottom w:val="0"/>
      <w:divBdr>
        <w:top w:val="none" w:sz="0" w:space="0" w:color="auto"/>
        <w:left w:val="none" w:sz="0" w:space="0" w:color="auto"/>
        <w:bottom w:val="none" w:sz="0" w:space="0" w:color="auto"/>
        <w:right w:val="none" w:sz="0" w:space="0" w:color="auto"/>
      </w:divBdr>
    </w:div>
    <w:div w:id="780106240">
      <w:bodyDiv w:val="1"/>
      <w:marLeft w:val="0"/>
      <w:marRight w:val="0"/>
      <w:marTop w:val="0"/>
      <w:marBottom w:val="0"/>
      <w:divBdr>
        <w:top w:val="none" w:sz="0" w:space="0" w:color="auto"/>
        <w:left w:val="none" w:sz="0" w:space="0" w:color="auto"/>
        <w:bottom w:val="none" w:sz="0" w:space="0" w:color="auto"/>
        <w:right w:val="none" w:sz="0" w:space="0" w:color="auto"/>
      </w:divBdr>
    </w:div>
    <w:div w:id="1042754258">
      <w:bodyDiv w:val="1"/>
      <w:marLeft w:val="0"/>
      <w:marRight w:val="0"/>
      <w:marTop w:val="0"/>
      <w:marBottom w:val="0"/>
      <w:divBdr>
        <w:top w:val="none" w:sz="0" w:space="0" w:color="auto"/>
        <w:left w:val="none" w:sz="0" w:space="0" w:color="auto"/>
        <w:bottom w:val="none" w:sz="0" w:space="0" w:color="auto"/>
        <w:right w:val="none" w:sz="0" w:space="0" w:color="auto"/>
      </w:divBdr>
    </w:div>
    <w:div w:id="1118838170">
      <w:bodyDiv w:val="1"/>
      <w:marLeft w:val="0"/>
      <w:marRight w:val="0"/>
      <w:marTop w:val="0"/>
      <w:marBottom w:val="0"/>
      <w:divBdr>
        <w:top w:val="none" w:sz="0" w:space="0" w:color="auto"/>
        <w:left w:val="none" w:sz="0" w:space="0" w:color="auto"/>
        <w:bottom w:val="none" w:sz="0" w:space="0" w:color="auto"/>
        <w:right w:val="none" w:sz="0" w:space="0" w:color="auto"/>
      </w:divBdr>
    </w:div>
    <w:div w:id="1142432350">
      <w:bodyDiv w:val="1"/>
      <w:marLeft w:val="0"/>
      <w:marRight w:val="0"/>
      <w:marTop w:val="0"/>
      <w:marBottom w:val="0"/>
      <w:divBdr>
        <w:top w:val="none" w:sz="0" w:space="0" w:color="auto"/>
        <w:left w:val="none" w:sz="0" w:space="0" w:color="auto"/>
        <w:bottom w:val="none" w:sz="0" w:space="0" w:color="auto"/>
        <w:right w:val="none" w:sz="0" w:space="0" w:color="auto"/>
      </w:divBdr>
    </w:div>
    <w:div w:id="1339505593">
      <w:bodyDiv w:val="1"/>
      <w:marLeft w:val="0"/>
      <w:marRight w:val="0"/>
      <w:marTop w:val="0"/>
      <w:marBottom w:val="0"/>
      <w:divBdr>
        <w:top w:val="none" w:sz="0" w:space="0" w:color="auto"/>
        <w:left w:val="none" w:sz="0" w:space="0" w:color="auto"/>
        <w:bottom w:val="none" w:sz="0" w:space="0" w:color="auto"/>
        <w:right w:val="none" w:sz="0" w:space="0" w:color="auto"/>
      </w:divBdr>
    </w:div>
    <w:div w:id="1395157323">
      <w:bodyDiv w:val="1"/>
      <w:marLeft w:val="0"/>
      <w:marRight w:val="0"/>
      <w:marTop w:val="0"/>
      <w:marBottom w:val="0"/>
      <w:divBdr>
        <w:top w:val="none" w:sz="0" w:space="0" w:color="auto"/>
        <w:left w:val="none" w:sz="0" w:space="0" w:color="auto"/>
        <w:bottom w:val="none" w:sz="0" w:space="0" w:color="auto"/>
        <w:right w:val="none" w:sz="0" w:space="0" w:color="auto"/>
      </w:divBdr>
    </w:div>
    <w:div w:id="1454783245">
      <w:bodyDiv w:val="1"/>
      <w:marLeft w:val="0"/>
      <w:marRight w:val="0"/>
      <w:marTop w:val="0"/>
      <w:marBottom w:val="0"/>
      <w:divBdr>
        <w:top w:val="none" w:sz="0" w:space="0" w:color="auto"/>
        <w:left w:val="none" w:sz="0" w:space="0" w:color="auto"/>
        <w:bottom w:val="none" w:sz="0" w:space="0" w:color="auto"/>
        <w:right w:val="none" w:sz="0" w:space="0" w:color="auto"/>
      </w:divBdr>
    </w:div>
    <w:div w:id="1576819305">
      <w:bodyDiv w:val="1"/>
      <w:marLeft w:val="0"/>
      <w:marRight w:val="0"/>
      <w:marTop w:val="0"/>
      <w:marBottom w:val="0"/>
      <w:divBdr>
        <w:top w:val="none" w:sz="0" w:space="0" w:color="auto"/>
        <w:left w:val="none" w:sz="0" w:space="0" w:color="auto"/>
        <w:bottom w:val="none" w:sz="0" w:space="0" w:color="auto"/>
        <w:right w:val="none" w:sz="0" w:space="0" w:color="auto"/>
      </w:divBdr>
    </w:div>
    <w:div w:id="1822694870">
      <w:bodyDiv w:val="1"/>
      <w:marLeft w:val="0"/>
      <w:marRight w:val="0"/>
      <w:marTop w:val="0"/>
      <w:marBottom w:val="0"/>
      <w:divBdr>
        <w:top w:val="none" w:sz="0" w:space="0" w:color="auto"/>
        <w:left w:val="none" w:sz="0" w:space="0" w:color="auto"/>
        <w:bottom w:val="none" w:sz="0" w:space="0" w:color="auto"/>
        <w:right w:val="none" w:sz="0" w:space="0" w:color="auto"/>
      </w:divBdr>
    </w:div>
    <w:div w:id="1834644507">
      <w:bodyDiv w:val="1"/>
      <w:marLeft w:val="0"/>
      <w:marRight w:val="0"/>
      <w:marTop w:val="0"/>
      <w:marBottom w:val="0"/>
      <w:divBdr>
        <w:top w:val="none" w:sz="0" w:space="0" w:color="auto"/>
        <w:left w:val="none" w:sz="0" w:space="0" w:color="auto"/>
        <w:bottom w:val="none" w:sz="0" w:space="0" w:color="auto"/>
        <w:right w:val="none" w:sz="0" w:space="0" w:color="auto"/>
      </w:divBdr>
    </w:div>
    <w:div w:id="1860657211">
      <w:bodyDiv w:val="1"/>
      <w:marLeft w:val="0"/>
      <w:marRight w:val="0"/>
      <w:marTop w:val="0"/>
      <w:marBottom w:val="0"/>
      <w:divBdr>
        <w:top w:val="none" w:sz="0" w:space="0" w:color="auto"/>
        <w:left w:val="none" w:sz="0" w:space="0" w:color="auto"/>
        <w:bottom w:val="none" w:sz="0" w:space="0" w:color="auto"/>
        <w:right w:val="none" w:sz="0" w:space="0" w:color="auto"/>
      </w:divBdr>
    </w:div>
    <w:div w:id="1939755343">
      <w:bodyDiv w:val="1"/>
      <w:marLeft w:val="0"/>
      <w:marRight w:val="0"/>
      <w:marTop w:val="0"/>
      <w:marBottom w:val="0"/>
      <w:divBdr>
        <w:top w:val="none" w:sz="0" w:space="0" w:color="auto"/>
        <w:left w:val="none" w:sz="0" w:space="0" w:color="auto"/>
        <w:bottom w:val="none" w:sz="0" w:space="0" w:color="auto"/>
        <w:right w:val="none" w:sz="0" w:space="0" w:color="auto"/>
      </w:divBdr>
    </w:div>
    <w:div w:id="2018531832">
      <w:bodyDiv w:val="1"/>
      <w:marLeft w:val="0"/>
      <w:marRight w:val="0"/>
      <w:marTop w:val="0"/>
      <w:marBottom w:val="0"/>
      <w:divBdr>
        <w:top w:val="none" w:sz="0" w:space="0" w:color="auto"/>
        <w:left w:val="none" w:sz="0" w:space="0" w:color="auto"/>
        <w:bottom w:val="none" w:sz="0" w:space="0" w:color="auto"/>
        <w:right w:val="none" w:sz="0" w:space="0" w:color="auto"/>
      </w:divBdr>
    </w:div>
    <w:div w:id="2107841701">
      <w:bodyDiv w:val="1"/>
      <w:marLeft w:val="0"/>
      <w:marRight w:val="0"/>
      <w:marTop w:val="0"/>
      <w:marBottom w:val="0"/>
      <w:divBdr>
        <w:top w:val="none" w:sz="0" w:space="0" w:color="auto"/>
        <w:left w:val="none" w:sz="0" w:space="0" w:color="auto"/>
        <w:bottom w:val="none" w:sz="0" w:space="0" w:color="auto"/>
        <w:right w:val="none" w:sz="0" w:space="0" w:color="auto"/>
      </w:divBdr>
    </w:div>
    <w:div w:id="214469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445</ap:Words>
  <ap:Characters>2450</ap:Characters>
  <ap:DocSecurity>0</ap:DocSecurity>
  <ap:Lines>20</ap:Lines>
  <ap:Paragraphs>5</ap:Paragraphs>
  <ap:ScaleCrop>false</ap:ScaleCrop>
  <ap:LinksUpToDate>false</ap:LinksUpToDate>
  <ap:CharactersWithSpaces>2890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2026-09-04T09:06:00.0000000Z</dcterms:created>
  <dcterms:modified xsi:type="dcterms:W3CDTF">2026-09-04T09:06:00.0000000Z</dcterms:modified>
  <version/>
  <category/>
</coreProperties>
</file>