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735E5" w:rsidR="00B735E5" w:rsidP="00B735E5" w:rsidRDefault="005B0895" w14:paraId="72790013" w14:textId="2A3C6E01">
      <w:pPr>
        <w:spacing w:after="120" w:line="240" w:lineRule="auto"/>
        <w:rPr>
          <w:rFonts w:ascii="Calibri" w:hAnsi="Calibri" w:cs="Calibri"/>
        </w:rPr>
      </w:pPr>
      <w:r w:rsidRPr="00B735E5">
        <w:rPr>
          <w:rFonts w:ascii="Calibri" w:hAnsi="Calibri" w:cs="Calibri"/>
        </w:rPr>
        <w:t>25</w:t>
      </w:r>
      <w:r w:rsidRPr="00B735E5" w:rsidR="00B735E5">
        <w:rPr>
          <w:rFonts w:ascii="Calibri" w:hAnsi="Calibri" w:cs="Calibri"/>
        </w:rPr>
        <w:t xml:space="preserve"> </w:t>
      </w:r>
      <w:r w:rsidRPr="00B735E5">
        <w:rPr>
          <w:rFonts w:ascii="Calibri" w:hAnsi="Calibri" w:cs="Calibri"/>
        </w:rPr>
        <w:t>087</w:t>
      </w:r>
      <w:r w:rsidRPr="00B735E5" w:rsidR="00B735E5">
        <w:rPr>
          <w:rFonts w:ascii="Calibri" w:hAnsi="Calibri" w:cs="Calibri"/>
        </w:rPr>
        <w:tab/>
      </w:r>
      <w:r w:rsidRPr="00B735E5" w:rsidR="00B735E5">
        <w:rPr>
          <w:rFonts w:ascii="Calibri" w:hAnsi="Calibri" w:cs="Calibri"/>
        </w:rPr>
        <w:tab/>
        <w:t>Internationaal fiscaal (verdrags)beleid</w:t>
      </w:r>
    </w:p>
    <w:p w:rsidRPr="00B735E5" w:rsidR="00B735E5" w:rsidP="00B735E5" w:rsidRDefault="00B735E5" w14:paraId="41982A71" w14:textId="77777777">
      <w:pPr>
        <w:spacing w:after="120" w:line="240" w:lineRule="auto"/>
        <w:rPr>
          <w:rFonts w:ascii="Calibri" w:hAnsi="Calibri" w:cs="Calibri"/>
        </w:rPr>
      </w:pPr>
      <w:r w:rsidRPr="00B735E5">
        <w:rPr>
          <w:rFonts w:ascii="Calibri" w:hAnsi="Calibri" w:cs="Calibri"/>
        </w:rPr>
        <w:t xml:space="preserve">Nr. </w:t>
      </w:r>
      <w:r w:rsidRPr="00B735E5" w:rsidR="005B0895">
        <w:rPr>
          <w:rFonts w:ascii="Calibri" w:hAnsi="Calibri" w:cs="Calibri"/>
        </w:rPr>
        <w:t>364</w:t>
      </w:r>
      <w:r w:rsidRPr="00B735E5">
        <w:rPr>
          <w:rFonts w:ascii="Calibri" w:hAnsi="Calibri" w:cs="Calibri"/>
        </w:rPr>
        <w:tab/>
      </w:r>
      <w:r w:rsidRPr="00B735E5">
        <w:rPr>
          <w:rFonts w:ascii="Calibri" w:hAnsi="Calibri" w:cs="Calibri"/>
        </w:rPr>
        <w:tab/>
        <w:t>Brief van de staatssecretaris van Financiën</w:t>
      </w:r>
    </w:p>
    <w:p w:rsidRPr="00B735E5" w:rsidR="005B0895" w:rsidP="00B735E5" w:rsidRDefault="00B735E5" w14:paraId="0E2AE136" w14:textId="6FA9E35D">
      <w:pPr>
        <w:pStyle w:val="StandaardSlotzin"/>
        <w:spacing w:before="0" w:after="120" w:line="240" w:lineRule="auto"/>
        <w:rPr>
          <w:rFonts w:ascii="Calibri" w:hAnsi="Calibri" w:cs="Calibri"/>
          <w:sz w:val="22"/>
          <w:szCs w:val="22"/>
        </w:rPr>
      </w:pPr>
      <w:r w:rsidRPr="00B735E5">
        <w:rPr>
          <w:rFonts w:ascii="Calibri" w:hAnsi="Calibri" w:cs="Calibri"/>
          <w:sz w:val="22"/>
          <w:szCs w:val="22"/>
        </w:rPr>
        <w:t>Aan de Voorzitter van de Tweede Kamer der Staten-Generaal</w:t>
      </w:r>
    </w:p>
    <w:p w:rsidRPr="00B735E5" w:rsidR="00B735E5" w:rsidP="00B735E5" w:rsidRDefault="00B735E5" w14:paraId="65AFB4DA" w14:textId="58DBBF5B">
      <w:pPr>
        <w:spacing w:after="120" w:line="240" w:lineRule="auto"/>
        <w:rPr>
          <w:rFonts w:ascii="Calibri" w:hAnsi="Calibri" w:cs="Calibri"/>
          <w:lang w:eastAsia="nl-NL"/>
        </w:rPr>
      </w:pPr>
      <w:r w:rsidRPr="00B735E5">
        <w:rPr>
          <w:rFonts w:ascii="Calibri" w:hAnsi="Calibri" w:cs="Calibri"/>
          <w:lang w:eastAsia="nl-NL"/>
        </w:rPr>
        <w:t>Den Haag, 4 september 2026</w:t>
      </w:r>
    </w:p>
    <w:p w:rsidRPr="00B735E5" w:rsidR="005B0895" w:rsidP="00B735E5" w:rsidRDefault="005B0895" w14:paraId="2F316AC3" w14:textId="77777777">
      <w:pPr>
        <w:pStyle w:val="StandaardSlotzin"/>
        <w:spacing w:before="0" w:line="240" w:lineRule="auto"/>
        <w:rPr>
          <w:rFonts w:ascii="Calibri" w:hAnsi="Calibri" w:cs="Calibri"/>
          <w:sz w:val="22"/>
          <w:szCs w:val="22"/>
        </w:rPr>
      </w:pPr>
    </w:p>
    <w:p w:rsidR="005B0895" w:rsidP="00B735E5" w:rsidRDefault="005B0895" w14:paraId="3555C8B3" w14:textId="15D98745">
      <w:pPr>
        <w:pStyle w:val="StandaardSlotzin"/>
        <w:spacing w:before="0" w:line="240" w:lineRule="auto"/>
        <w:rPr>
          <w:rFonts w:ascii="Calibri" w:hAnsi="Calibri" w:cs="Calibri"/>
          <w:sz w:val="22"/>
          <w:szCs w:val="22"/>
        </w:rPr>
      </w:pPr>
      <w:r w:rsidRPr="00B735E5">
        <w:rPr>
          <w:rFonts w:ascii="Calibri" w:hAnsi="Calibri" w:cs="Calibri"/>
          <w:sz w:val="22"/>
          <w:szCs w:val="22"/>
        </w:rPr>
        <w:t>In december 2024 is door de algemene vergadering van de VN (AV VN) een intergouvernementeel onderhandelingscomité (INC) opgericht om een VN-raamwerkverdrag met twee protocollen op te stellen over internationale samenwerking op belastinggebied. Volgend op een organisatorische bijeenkomst in februari 2025 heeft het INC drie werkstromen ingericht die hebben geleid tot het opstellen van een concepttekst voor de verplichtingen die opgenomen moeten worden in het VN-raamwerkverdrag. Dit is een eerste stap in het vormgeven van het VN-raamwerkverdrag en de twee protocollen welke eind 2027 ter goedkeuring voor moeten liggen in de AV VN. Volgend op de publieke consultaties van de conceptteksten en de met u op 17 december en 11 maart jl. gedeelde inbreng van het koninkrijk der Nederlanden op de eerder gepubliceerde teksten, heeft de VN op 20 en 21 juli jl. een aangepaste concepttekst van het raamwerkverdrag en een eerste tekst van de bijbehorende protocollen gepubliceerd.</w:t>
      </w:r>
    </w:p>
    <w:p w:rsidRPr="00B735E5" w:rsidR="00B735E5" w:rsidP="00B735E5" w:rsidRDefault="00B735E5" w14:paraId="522E2AF2" w14:textId="77777777">
      <w:pPr>
        <w:spacing w:after="0" w:line="240" w:lineRule="auto"/>
        <w:rPr>
          <w:lang w:eastAsia="nl-NL"/>
        </w:rPr>
      </w:pPr>
    </w:p>
    <w:p w:rsidRPr="00B735E5" w:rsidR="005B0895" w:rsidP="00B735E5" w:rsidRDefault="005B0895" w14:paraId="37015AB6" w14:textId="77777777">
      <w:pPr>
        <w:pStyle w:val="StandaardSlotzin"/>
        <w:spacing w:before="0" w:line="240" w:lineRule="auto"/>
        <w:rPr>
          <w:rFonts w:ascii="Calibri" w:hAnsi="Calibri" w:cs="Calibri"/>
          <w:sz w:val="22"/>
          <w:szCs w:val="22"/>
        </w:rPr>
      </w:pPr>
      <w:r w:rsidRPr="00B735E5">
        <w:rPr>
          <w:rFonts w:ascii="Calibri" w:hAnsi="Calibri" w:cs="Calibri"/>
          <w:sz w:val="22"/>
          <w:szCs w:val="22"/>
        </w:rPr>
        <w:t xml:space="preserve">VN-lidstaten hebben tot 28 augustus om schriftelijke inbreng te leveren op de nieuwe conceptbepalingen. Van deze gelegenheid maakt het Koninkrijk der Nederlanden gebruik. Tijdens de plenaire vergadering van het onderhandelingscomité in augustus is de aangepaste concepttekst besproken. Als bijlage bij deze brief stuur ik u een afschrift van de schriftelijke inbreng namens het Koninkrijk der Nederlanden op de publieke consultatie van het concept VN-raamwerkverdrag over internationale belastingsamenwerking. Zowel de conceptteksten als de schriftelijke inbreng kunt u (ook) terugvinden op de website van de VN. </w:t>
      </w:r>
    </w:p>
    <w:p w:rsidRPr="00B735E5" w:rsidR="005B0895" w:rsidP="00B735E5" w:rsidRDefault="005B0895" w14:paraId="429E58A7" w14:textId="77777777">
      <w:pPr>
        <w:spacing w:after="0" w:line="240" w:lineRule="auto"/>
        <w:rPr>
          <w:rFonts w:ascii="Calibri" w:hAnsi="Calibri" w:cs="Calibri"/>
        </w:rPr>
      </w:pPr>
    </w:p>
    <w:p w:rsidRPr="00B735E5" w:rsidR="005B0895" w:rsidP="00B735E5" w:rsidRDefault="00B735E5" w14:paraId="4FBBC3C0" w14:textId="53A42CCA">
      <w:pPr>
        <w:spacing w:after="0" w:line="240" w:lineRule="auto"/>
        <w:rPr>
          <w:rFonts w:ascii="Calibri" w:hAnsi="Calibri" w:cs="Calibri"/>
        </w:rPr>
      </w:pPr>
      <w:r w:rsidRPr="00B735E5">
        <w:rPr>
          <w:rFonts w:ascii="Calibri" w:hAnsi="Calibri" w:cs="Calibri"/>
        </w:rPr>
        <w:t>D</w:t>
      </w:r>
      <w:r w:rsidRPr="00B735E5" w:rsidR="005B0895">
        <w:rPr>
          <w:rFonts w:ascii="Calibri" w:hAnsi="Calibri" w:cs="Calibri"/>
        </w:rPr>
        <w:t>e staatssecretaris van Financiën</w:t>
      </w:r>
      <w:r w:rsidRPr="00B735E5" w:rsidR="005B0895">
        <w:rPr>
          <w:rFonts w:ascii="Calibri" w:hAnsi="Calibri" w:cs="Calibri"/>
          <w:i/>
        </w:rPr>
        <w:t>,</w:t>
      </w:r>
    </w:p>
    <w:p w:rsidRPr="00B735E5" w:rsidR="005B0895" w:rsidP="00B735E5" w:rsidRDefault="005B0895" w14:paraId="7B2AE227" w14:textId="453B6310">
      <w:pPr>
        <w:spacing w:after="0" w:line="240" w:lineRule="auto"/>
        <w:rPr>
          <w:rFonts w:ascii="Calibri" w:hAnsi="Calibri" w:cs="Calibri"/>
        </w:rPr>
      </w:pPr>
      <w:r w:rsidRPr="00B735E5">
        <w:rPr>
          <w:rFonts w:ascii="Calibri" w:hAnsi="Calibri" w:cs="Calibri"/>
        </w:rPr>
        <w:t>E</w:t>
      </w:r>
      <w:r w:rsidRPr="00B735E5" w:rsidR="00B735E5">
        <w:rPr>
          <w:rFonts w:ascii="Calibri" w:hAnsi="Calibri" w:cs="Calibri"/>
        </w:rPr>
        <w:t>.</w:t>
      </w:r>
      <w:r w:rsidRPr="00B735E5">
        <w:rPr>
          <w:rFonts w:ascii="Calibri" w:hAnsi="Calibri" w:cs="Calibri"/>
        </w:rPr>
        <w:t xml:space="preserve"> Eerenberg</w:t>
      </w:r>
    </w:p>
    <w:p w:rsidRPr="00B735E5" w:rsidR="005B0895" w:rsidP="00B735E5" w:rsidRDefault="005B0895" w14:paraId="3732F25F" w14:textId="77777777">
      <w:pPr>
        <w:pStyle w:val="Verdana7"/>
        <w:spacing w:line="240" w:lineRule="auto"/>
        <w:rPr>
          <w:rFonts w:ascii="Calibri" w:hAnsi="Calibri" w:cs="Calibri"/>
          <w:sz w:val="22"/>
          <w:szCs w:val="22"/>
        </w:rPr>
      </w:pPr>
    </w:p>
    <w:p w:rsidRPr="00B735E5" w:rsidR="00FE0FA3" w:rsidP="00B735E5" w:rsidRDefault="00FE0FA3" w14:paraId="3888F842" w14:textId="77777777">
      <w:pPr>
        <w:spacing w:after="0" w:line="240" w:lineRule="auto"/>
        <w:rPr>
          <w:rFonts w:ascii="Calibri" w:hAnsi="Calibri" w:cs="Calibri"/>
        </w:rPr>
      </w:pPr>
    </w:p>
    <w:sectPr w:rsidRPr="00B735E5"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A49ED" w14:textId="77777777" w:rsidR="00484024" w:rsidRDefault="00484024" w:rsidP="005B0895">
      <w:pPr>
        <w:spacing w:after="0" w:line="240" w:lineRule="auto"/>
      </w:pPr>
      <w:r>
        <w:separator/>
      </w:r>
    </w:p>
  </w:endnote>
  <w:endnote w:type="continuationSeparator" w:id="0">
    <w:p w14:paraId="4F422A5C" w14:textId="77777777" w:rsidR="00484024" w:rsidRDefault="00484024" w:rsidP="005B0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28AA" w14:textId="77777777" w:rsidR="005B0895" w:rsidRPr="005B0895" w:rsidRDefault="005B0895" w:rsidP="005B08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D003" w14:textId="77777777" w:rsidR="005B0895" w:rsidRPr="005B0895" w:rsidRDefault="005B0895" w:rsidP="005B089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FC759" w14:textId="77777777" w:rsidR="005B0895" w:rsidRPr="005B0895" w:rsidRDefault="005B0895" w:rsidP="005B08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0C2BD" w14:textId="77777777" w:rsidR="00484024" w:rsidRDefault="00484024" w:rsidP="005B0895">
      <w:pPr>
        <w:spacing w:after="0" w:line="240" w:lineRule="auto"/>
      </w:pPr>
      <w:r>
        <w:separator/>
      </w:r>
    </w:p>
  </w:footnote>
  <w:footnote w:type="continuationSeparator" w:id="0">
    <w:p w14:paraId="5B18F0F1" w14:textId="77777777" w:rsidR="00484024" w:rsidRDefault="00484024" w:rsidP="005B0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F317" w14:textId="77777777" w:rsidR="005B0895" w:rsidRPr="005B0895" w:rsidRDefault="005B0895" w:rsidP="005B08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5C9A" w14:textId="77777777" w:rsidR="005B0895" w:rsidRPr="005B0895" w:rsidRDefault="005B0895" w:rsidP="005B089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60E4" w14:textId="77777777" w:rsidR="005B0895" w:rsidRPr="005B0895" w:rsidRDefault="005B0895" w:rsidP="005B089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95"/>
    <w:rsid w:val="002E3E61"/>
    <w:rsid w:val="00484024"/>
    <w:rsid w:val="005B0895"/>
    <w:rsid w:val="00613DF8"/>
    <w:rsid w:val="009722E4"/>
    <w:rsid w:val="00B735E5"/>
    <w:rsid w:val="00CF7521"/>
    <w:rsid w:val="00DE2A3D"/>
    <w:rsid w:val="00E65423"/>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5919"/>
  <w15:chartTrackingRefBased/>
  <w15:docId w15:val="{A0362BEB-CD29-4E03-ACDD-42A3A993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08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08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08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08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08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08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08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08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08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08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08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08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08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08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08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08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08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0895"/>
    <w:rPr>
      <w:rFonts w:eastAsiaTheme="majorEastAsia" w:cstheme="majorBidi"/>
      <w:color w:val="272727" w:themeColor="text1" w:themeTint="D8"/>
    </w:rPr>
  </w:style>
  <w:style w:type="paragraph" w:styleId="Titel">
    <w:name w:val="Title"/>
    <w:basedOn w:val="Standaard"/>
    <w:next w:val="Standaard"/>
    <w:link w:val="TitelChar"/>
    <w:uiPriority w:val="10"/>
    <w:qFormat/>
    <w:rsid w:val="005B08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08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08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08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08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0895"/>
    <w:rPr>
      <w:i/>
      <w:iCs/>
      <w:color w:val="404040" w:themeColor="text1" w:themeTint="BF"/>
    </w:rPr>
  </w:style>
  <w:style w:type="paragraph" w:styleId="Lijstalinea">
    <w:name w:val="List Paragraph"/>
    <w:basedOn w:val="Standaard"/>
    <w:uiPriority w:val="34"/>
    <w:qFormat/>
    <w:rsid w:val="005B0895"/>
    <w:pPr>
      <w:ind w:left="720"/>
      <w:contextualSpacing/>
    </w:pPr>
  </w:style>
  <w:style w:type="character" w:styleId="Intensievebenadrukking">
    <w:name w:val="Intense Emphasis"/>
    <w:basedOn w:val="Standaardalinea-lettertype"/>
    <w:uiPriority w:val="21"/>
    <w:qFormat/>
    <w:rsid w:val="005B0895"/>
    <w:rPr>
      <w:i/>
      <w:iCs/>
      <w:color w:val="0F4761" w:themeColor="accent1" w:themeShade="BF"/>
    </w:rPr>
  </w:style>
  <w:style w:type="paragraph" w:styleId="Duidelijkcitaat">
    <w:name w:val="Intense Quote"/>
    <w:basedOn w:val="Standaard"/>
    <w:next w:val="Standaard"/>
    <w:link w:val="DuidelijkcitaatChar"/>
    <w:uiPriority w:val="30"/>
    <w:qFormat/>
    <w:rsid w:val="005B08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0895"/>
    <w:rPr>
      <w:i/>
      <w:iCs/>
      <w:color w:val="0F4761" w:themeColor="accent1" w:themeShade="BF"/>
    </w:rPr>
  </w:style>
  <w:style w:type="character" w:styleId="Intensieveverwijzing">
    <w:name w:val="Intense Reference"/>
    <w:basedOn w:val="Standaardalinea-lettertype"/>
    <w:uiPriority w:val="32"/>
    <w:qFormat/>
    <w:rsid w:val="005B0895"/>
    <w:rPr>
      <w:b/>
      <w:bCs/>
      <w:smallCaps/>
      <w:color w:val="0F4761" w:themeColor="accent1" w:themeShade="BF"/>
      <w:spacing w:val="5"/>
    </w:rPr>
  </w:style>
  <w:style w:type="paragraph" w:customStyle="1" w:styleId="StandaardSlotzin">
    <w:name w:val="Standaard_Slotzin"/>
    <w:basedOn w:val="Standaard"/>
    <w:next w:val="Standaard"/>
    <w:rsid w:val="005B089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erdana7">
    <w:name w:val="Verdana 7"/>
    <w:basedOn w:val="Standaard"/>
    <w:next w:val="Standaard"/>
    <w:rsid w:val="005B0895"/>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Koptekst">
    <w:name w:val="header"/>
    <w:basedOn w:val="Standaard"/>
    <w:link w:val="KoptekstChar"/>
    <w:uiPriority w:val="99"/>
    <w:unhideWhenUsed/>
    <w:rsid w:val="005B08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0895"/>
  </w:style>
  <w:style w:type="paragraph" w:styleId="Voettekst">
    <w:name w:val="footer"/>
    <w:basedOn w:val="Standaard"/>
    <w:link w:val="VoettekstChar"/>
    <w:uiPriority w:val="99"/>
    <w:unhideWhenUsed/>
    <w:rsid w:val="005B08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0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281</ap:Words>
  <ap:Characters>1547</ap:Characters>
  <ap:DocSecurity>0</ap:DocSecurity>
  <ap:Lines>12</ap:Lines>
  <ap:Paragraphs>3</ap:Paragraphs>
  <ap:ScaleCrop>false</ap:ScaleCrop>
  <ap:LinksUpToDate>false</ap:LinksUpToDate>
  <ap:CharactersWithSpaces>1825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2026-09-18T12:51:00.0000000Z</dcterms:created>
  <dcterms:modified xsi:type="dcterms:W3CDTF">2026-09-18T12:51:00.0000000Z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