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2E47" w:rsidR="001B72DE" w:rsidP="00E32E47" w:rsidRDefault="001B72DE" w14:paraId="1941C026" w14:textId="77777777">
      <w:pPr>
        <w:spacing w:line="276" w:lineRule="auto"/>
      </w:pPr>
    </w:p>
    <w:p w:rsidR="007D0381" w:rsidP="00E32E47" w:rsidRDefault="001B72DE" w14:paraId="58D7A7DF" w14:textId="6F999D5E">
      <w:pPr>
        <w:spacing w:line="276" w:lineRule="auto"/>
      </w:pPr>
      <w:r w:rsidRPr="001D6FA5">
        <w:t>Hierbij bieden wij, mede namens de minister van Buitenlandse Zaken en de minister van Binnenlandse Zaken en Koninkrijksrelaties</w:t>
      </w:r>
      <w:r w:rsidRPr="001D6FA5" w:rsidR="003C60DB">
        <w:t>, uw</w:t>
      </w:r>
      <w:r w:rsidRPr="00E32E47" w:rsidR="003C60DB">
        <w:t xml:space="preserve"> Kamer het verslag aan van de</w:t>
      </w:r>
      <w:r>
        <w:t xml:space="preserve"> informele</w:t>
      </w:r>
      <w:r w:rsidRPr="00E32E47" w:rsidR="003C60DB">
        <w:t xml:space="preserve"> Raad Justitie en Binnenlandse Zaken (</w:t>
      </w:r>
      <w:proofErr w:type="spellStart"/>
      <w:r>
        <w:t>i</w:t>
      </w:r>
      <w:r w:rsidRPr="00E32E47" w:rsidR="003C60DB">
        <w:t>JBZ</w:t>
      </w:r>
      <w:proofErr w:type="spellEnd"/>
      <w:r w:rsidRPr="00E32E47" w:rsidR="003C60DB">
        <w:t xml:space="preserve">-Raad) van </w:t>
      </w:r>
      <w:r>
        <w:t xml:space="preserve">16-17 </w:t>
      </w:r>
      <w:r w:rsidRPr="00E32E47" w:rsidR="003C60DB">
        <w:t>ju</w:t>
      </w:r>
      <w:r>
        <w:t>l</w:t>
      </w:r>
      <w:r w:rsidRPr="00E32E47" w:rsidR="003C60DB">
        <w:t>i 2026 in</w:t>
      </w:r>
      <w:r>
        <w:t xml:space="preserve"> Dublin</w:t>
      </w:r>
      <w:r w:rsidRPr="00E32E47" w:rsidR="003C60DB">
        <w:t>.</w:t>
      </w:r>
    </w:p>
    <w:p w:rsidR="001B72DE" w:rsidP="00E32E47" w:rsidRDefault="001B72DE" w14:paraId="25476B08" w14:textId="77777777">
      <w:pPr>
        <w:spacing w:line="276" w:lineRule="auto"/>
      </w:pPr>
    </w:p>
    <w:p w:rsidR="007D0381" w:rsidP="007D0381" w:rsidRDefault="007D0381" w14:paraId="59768CE3" w14:textId="5B7F961F">
      <w:pPr>
        <w:rPr>
          <w:rFonts w:eastAsia="Aptos" w:cs="Times New Roman"/>
          <w:u w:val="single"/>
        </w:rPr>
      </w:pPr>
      <w:r>
        <w:t xml:space="preserve">Daarnaast </w:t>
      </w:r>
      <w:r w:rsidRPr="00935B60" w:rsidR="006B07DA">
        <w:t xml:space="preserve">informeren wij uw Kamer over </w:t>
      </w:r>
      <w:r w:rsidR="006B07DA">
        <w:t xml:space="preserve">de </w:t>
      </w:r>
      <w:r w:rsidRPr="00935B60" w:rsidR="006B07DA">
        <w:t xml:space="preserve">recente ontwikkelingen in </w:t>
      </w:r>
      <w:r w:rsidR="006B07DA">
        <w:t>de onderhandelingen over</w:t>
      </w:r>
      <w:r w:rsidRPr="00935B60" w:rsidR="006B07DA">
        <w:t xml:space="preserve"> sectorale verordeningen onder het MFK</w:t>
      </w:r>
      <w:r w:rsidR="0022463C">
        <w:t xml:space="preserve"> en de kabinetsa</w:t>
      </w:r>
      <w:r w:rsidRPr="0022463C" w:rsidR="0022463C">
        <w:t>ppreciatie</w:t>
      </w:r>
      <w:r w:rsidR="0022463C">
        <w:t xml:space="preserve"> van het</w:t>
      </w:r>
      <w:r w:rsidRPr="0022463C" w:rsidR="0022463C">
        <w:t xml:space="preserve"> </w:t>
      </w:r>
      <w:r w:rsidR="0022463C">
        <w:t>Commissie</w:t>
      </w:r>
      <w:r w:rsidRPr="0022463C" w:rsidR="0022463C">
        <w:t>rapport systemische tekortkomingen bij de uitvoer van de overdrachten onder de Asiel en Migratiebeheer Verordening (</w:t>
      </w:r>
      <w:proofErr w:type="spellStart"/>
      <w:r w:rsidRPr="0022463C" w:rsidR="0022463C">
        <w:t>AMbV</w:t>
      </w:r>
      <w:proofErr w:type="spellEnd"/>
      <w:r w:rsidRPr="0022463C" w:rsidR="0022463C">
        <w:t>).</w:t>
      </w:r>
      <w:r w:rsidR="0022463C">
        <w:t xml:space="preserve"> Ook </w:t>
      </w:r>
      <w:r>
        <w:t xml:space="preserve">ontvangt uw Kamer </w:t>
      </w:r>
      <w:r w:rsidR="00935B60">
        <w:t>het tweede kwartaaloverzicht van EU-wetsvoorstellen op JenV</w:t>
      </w:r>
      <w:r w:rsidR="006B07DA">
        <w:t>-</w:t>
      </w:r>
      <w:r w:rsidR="00935B60">
        <w:t>terrein</w:t>
      </w:r>
      <w:r w:rsidR="00634618">
        <w:t>.</w:t>
      </w:r>
    </w:p>
    <w:p w:rsidR="007D0381" w:rsidP="007D0381" w:rsidRDefault="007D0381" w14:paraId="3D421732" w14:textId="77777777">
      <w:pPr>
        <w:rPr>
          <w:rFonts w:eastAsia="Aptos" w:cs="Times New Roman"/>
          <w:u w:val="single"/>
        </w:rPr>
      </w:pPr>
    </w:p>
    <w:p w:rsidRPr="00243833" w:rsidR="00935B60" w:rsidP="00E32E47" w:rsidRDefault="00935B60" w14:paraId="661AD43E" w14:textId="77777777">
      <w:pPr>
        <w:spacing w:line="276" w:lineRule="auto"/>
        <w:rPr>
          <w:i/>
          <w:iCs/>
        </w:rPr>
      </w:pPr>
      <w:r w:rsidRPr="00243833">
        <w:rPr>
          <w:i/>
          <w:iCs/>
        </w:rPr>
        <w:t>Ontwikkelingen EU-meerjarige begroting (MFK)</w:t>
      </w:r>
    </w:p>
    <w:p w:rsidR="00935B60" w:rsidP="00935B60" w:rsidRDefault="00935B60" w14:paraId="455A3DCD" w14:textId="3A3BCB87">
      <w:r w:rsidRPr="00935B60">
        <w:t xml:space="preserve"> Op 16 juli 2025 verschenen d</w:t>
      </w:r>
      <w:r>
        <w:t>rie verordeningen</w:t>
      </w:r>
      <w:r w:rsidRPr="00935B60">
        <w:t xml:space="preserve"> voor EU</w:t>
      </w:r>
      <w:r w:rsidR="006B07DA">
        <w:t>-</w:t>
      </w:r>
      <w:r w:rsidRPr="00935B60">
        <w:t xml:space="preserve">steun voor asiel, migratie en integratie (AMI), voor het Schengengebied, geïntegreerd grensbeheer en visumbeleid (BMV) en voor de </w:t>
      </w:r>
      <w:r w:rsidR="006B07DA">
        <w:t>V</w:t>
      </w:r>
      <w:r w:rsidRPr="00935B60">
        <w:t>erordening tot oprichting ondersteuningsinstrument interne veiligheid (ISF) als onderdeel van het pakket aan voorstellen voor de EU</w:t>
      </w:r>
      <w:r w:rsidR="006B07DA">
        <w:t>-</w:t>
      </w:r>
      <w:r w:rsidRPr="00935B60">
        <w:t>meerjarenbegroting (</w:t>
      </w:r>
      <w:r w:rsidR="006B07DA">
        <w:t xml:space="preserve">Meerjarig Financieel Kader, </w:t>
      </w:r>
      <w:r w:rsidRPr="00935B60">
        <w:t xml:space="preserve">MFK) 2028-2034 en een nieuw eigenmiddelenbesluit (EMB). </w:t>
      </w:r>
    </w:p>
    <w:p w:rsidR="00935B60" w:rsidP="00935B60" w:rsidRDefault="00935B60" w14:paraId="06DAC4FB" w14:textId="77777777"/>
    <w:p w:rsidR="001B72DE" w:rsidP="007D0381" w:rsidRDefault="00935B60" w14:paraId="1995EC3F" w14:textId="4BFC4F33">
      <w:r w:rsidRPr="00935B60">
        <w:t xml:space="preserve">Op 15 juli 2026 heeft de Europese Raad overeenstemming bereikt over </w:t>
      </w:r>
      <w:r w:rsidR="006B07DA">
        <w:t>een</w:t>
      </w:r>
      <w:r w:rsidRPr="00935B60" w:rsidR="006B07DA">
        <w:t xml:space="preserve"> </w:t>
      </w:r>
      <w:r w:rsidRPr="00935B60">
        <w:t>gedeeltelijk onderhandelings</w:t>
      </w:r>
      <w:r w:rsidRPr="00935B60">
        <w:softHyphen/>
        <w:t>standpunt voor de drie verordeningen die gaan over de financiële steun van de EU voor migratie, grensbeheer en visa, en de interne veiligheid voor de periode 2028-2034</w:t>
      </w:r>
      <w:r>
        <w:t>.</w:t>
      </w:r>
      <w:r w:rsidRPr="00935B60">
        <w:rPr>
          <w:rStyle w:val="Voetnootmarkering"/>
        </w:rPr>
        <w:footnoteReference w:id="1"/>
      </w:r>
      <w:r w:rsidRPr="00935B60">
        <w:t xml:space="preserve"> Dit gedeeltelijk onderhandelings</w:t>
      </w:r>
      <w:r w:rsidRPr="00935B60">
        <w:softHyphen/>
        <w:t>standpunt vormt het mandaat voor de Raad om onderhandelingen te beginnen met het Europees Parlement. De behaalde resultaten zijn in lijn met de Nederlandse inzet waarover u</w:t>
      </w:r>
      <w:r>
        <w:t>w Kamer</w:t>
      </w:r>
      <w:r w:rsidRPr="00935B60">
        <w:t xml:space="preserve"> in BNC-fiches </w:t>
      </w:r>
      <w:r>
        <w:t>is</w:t>
      </w:r>
      <w:r w:rsidRPr="00935B60">
        <w:t xml:space="preserve"> geïnformeerd.</w:t>
      </w:r>
      <w:r>
        <w:rPr>
          <w:rStyle w:val="Voetnootmarkering"/>
        </w:rPr>
        <w:footnoteReference w:id="2"/>
      </w:r>
      <w:r w:rsidRPr="00935B60">
        <w:t xml:space="preserve"> </w:t>
      </w:r>
    </w:p>
    <w:p w:rsidR="0022463C" w:rsidP="007D0381" w:rsidRDefault="0022463C" w14:paraId="6491F552" w14:textId="77777777"/>
    <w:p w:rsidRPr="00BF077C" w:rsidR="00272EEC" w:rsidP="00272EEC" w:rsidRDefault="00272EEC" w14:paraId="444FC112" w14:textId="77777777">
      <w:pPr>
        <w:spacing w:line="276" w:lineRule="auto"/>
        <w:rPr>
          <w:i/>
          <w:iCs/>
        </w:rPr>
      </w:pPr>
      <w:r w:rsidRPr="00BF077C">
        <w:rPr>
          <w:i/>
          <w:iCs/>
        </w:rPr>
        <w:t>Appreciatie Commissierapport systemische tekortkomingen bij de uitvoer van de overdrachten onder de Asiel en Migratiebeheer Verordening</w:t>
      </w:r>
    </w:p>
    <w:p w:rsidRPr="00BF077C" w:rsidR="00272EEC" w:rsidP="00272EEC" w:rsidRDefault="00272EEC" w14:paraId="42AE9599" w14:textId="77777777">
      <w:pPr>
        <w:spacing w:line="276" w:lineRule="auto"/>
      </w:pPr>
      <w:r w:rsidRPr="00BF077C">
        <w:t xml:space="preserve">Op 15 juli jl. publiceerde de Europese Commissie een mededeling met daarin de beoordeling of er bij de lidstaten die recht hebben op solidariteit sprake is van </w:t>
      </w:r>
      <w:r w:rsidRPr="00BF077C">
        <w:lastRenderedPageBreak/>
        <w:t>systemische tekortkomingen bij de uitvoer van de overdrachten onder de Asiel en Migratiebeheer Verordening (</w:t>
      </w:r>
      <w:proofErr w:type="spellStart"/>
      <w:r w:rsidRPr="00BF077C">
        <w:t>AMbV</w:t>
      </w:r>
      <w:proofErr w:type="spellEnd"/>
      <w:r w:rsidRPr="00BF077C">
        <w:t xml:space="preserve">). De lidstaten die voor de solidariteitscyclus lopend van 12 juni – 31 december 2026 recht hebben op solidariteit zijn Cyprus, Griekenland, Italië en Spanje.  Deze beoordeling is van belang omdat de voorwaarde voor het ontvangen van solidariteit is dat deze lidstaten hun verplichtingen ten aanzien van de overdrachten onder de </w:t>
      </w:r>
      <w:proofErr w:type="spellStart"/>
      <w:r w:rsidRPr="00BF077C">
        <w:t>AMbV</w:t>
      </w:r>
      <w:proofErr w:type="spellEnd"/>
      <w:r w:rsidRPr="00BF077C">
        <w:t xml:space="preserve"> nakomen en dat er daarmee geen zogenaamde “systemische tekortkomingen” zijn in de zin van artikel 60, lid 3 van de </w:t>
      </w:r>
      <w:proofErr w:type="spellStart"/>
      <w:r w:rsidRPr="00BF077C">
        <w:t>AMbV</w:t>
      </w:r>
      <w:proofErr w:type="spellEnd"/>
      <w:r w:rsidRPr="00BF077C">
        <w:t xml:space="preserve">. Daarnaast is het rapport een eerste partiële blik op de implementatie van het Asiel- en Migratiepact (het Pact). Op 15 oktober a.s. publiceert de Commissie het EU-jaarverslag, inclusief een stand van zaken betreffende de implementatie van het gehele Pact. Hierin zal opnieuw worden gerapporteerd over de uitvoer van de Verordening, inclusief eventuele systemische tekortkomingen bij Griekenland en Italië. </w:t>
      </w:r>
    </w:p>
    <w:p w:rsidRPr="00BF077C" w:rsidR="00272EEC" w:rsidP="00272EEC" w:rsidRDefault="00272EEC" w14:paraId="3EADE20D" w14:textId="77777777">
      <w:pPr>
        <w:spacing w:line="276" w:lineRule="auto"/>
      </w:pPr>
      <w:r w:rsidRPr="00BF077C">
        <w:t> </w:t>
      </w:r>
    </w:p>
    <w:p w:rsidRPr="00BF077C" w:rsidR="00272EEC" w:rsidP="00272EEC" w:rsidRDefault="00272EEC" w14:paraId="2FC5F3E6" w14:textId="77777777">
      <w:pPr>
        <w:spacing w:line="276" w:lineRule="auto"/>
      </w:pPr>
      <w:r w:rsidRPr="00BF077C">
        <w:t xml:space="preserve">De Commissie begint en eindigt de mededeling met een disclaimer dat meer dan een maand nadat het Pact van kracht is gegaan, het nog niet mogelijk is om definitieve conclusies over systemische tekortkomingen te trekken. Wel schrijft de Commissie dat Cyprus en Spanje de voorgaande regelgeving over Dublin overdrachten adequaat interpreteerde en er op dit moment over de implementatie van de </w:t>
      </w:r>
      <w:proofErr w:type="spellStart"/>
      <w:r w:rsidRPr="00BF077C">
        <w:t>AMbV</w:t>
      </w:r>
      <w:proofErr w:type="spellEnd"/>
      <w:r w:rsidRPr="00BF077C">
        <w:t xml:space="preserve"> geen andere signalen zijn. Hierdoor acht de Commissie verdere verdiepende monitoring van deze lidstaten op dit moment niet nodig. Over Griekenland schrijft de Commissie dat de ontwikkelingen ten aanzien van het implementeren van de regelgeving erop wijzen dat Griekenland daadwerkelijk eraan werkt om te voldoen aan de verplichtingen onder de </w:t>
      </w:r>
      <w:proofErr w:type="spellStart"/>
      <w:r w:rsidRPr="00BF077C">
        <w:t>AMbV</w:t>
      </w:r>
      <w:proofErr w:type="spellEnd"/>
      <w:r w:rsidRPr="00BF077C">
        <w:t xml:space="preserve">. Een element hierin is dat Griekenland een systeem heeft opgezet dat zorgt voor adequate opvang van terugkerende </w:t>
      </w:r>
      <w:proofErr w:type="spellStart"/>
      <w:r w:rsidRPr="00BF077C">
        <w:t>AMbV</w:t>
      </w:r>
      <w:proofErr w:type="spellEnd"/>
      <w:r w:rsidRPr="00BF077C">
        <w:t xml:space="preserve"> claimanten. Voor wat betreft Italië geeft de Commissie aan dat Italië concrete stappen heeft genomen voor de voorbereiding van de uitvoering van de Verordening, maar dat er nog geen definitieve aanwijzingen zijn dat Italië de overdrachten onder de </w:t>
      </w:r>
      <w:proofErr w:type="spellStart"/>
      <w:r w:rsidRPr="00BF077C">
        <w:t>AMbV</w:t>
      </w:r>
      <w:proofErr w:type="spellEnd"/>
      <w:r w:rsidRPr="00BF077C">
        <w:t xml:space="preserve"> gaat uitvoeren. De Commissie schrijft dat de opvang in Italië voldoet aan de verplichtingen voortvloeiende uit het Pact, ook voor kwetsbare personen, en dus ook voor de opvang van </w:t>
      </w:r>
      <w:proofErr w:type="spellStart"/>
      <w:r w:rsidRPr="00BF077C">
        <w:t>AMbV</w:t>
      </w:r>
      <w:proofErr w:type="spellEnd"/>
      <w:r w:rsidRPr="00BF077C">
        <w:t xml:space="preserve"> claimanten. </w:t>
      </w:r>
    </w:p>
    <w:p w:rsidRPr="00BF077C" w:rsidR="00272EEC" w:rsidP="00272EEC" w:rsidRDefault="00272EEC" w14:paraId="582A9CF7" w14:textId="77777777">
      <w:pPr>
        <w:spacing w:line="276" w:lineRule="auto"/>
      </w:pPr>
      <w:r w:rsidRPr="00BF077C">
        <w:t> </w:t>
      </w:r>
    </w:p>
    <w:p w:rsidRPr="00BF077C" w:rsidR="00272EEC" w:rsidP="00272EEC" w:rsidRDefault="00272EEC" w14:paraId="767F3A17" w14:textId="342C962E">
      <w:pPr>
        <w:spacing w:line="276" w:lineRule="auto"/>
      </w:pPr>
      <w:r w:rsidRPr="00BF077C">
        <w:t xml:space="preserve">Het Pact is sinds 12 juni jl. van kracht. Nederland beschouwt dit rapport daarom als een eerste reflectie van de huidige stand van zaken van de implementatie en biedt de mogelijkheid aan de Commissie, en waar gepast de lidstaten, om al in een vroeg stadium te acteren op zorgelijke signalen. Tegelijkertijd volgt het kabinet de Commissie dat het nog te vroeg is om conclusies te trekken over de effecten of daadwerkelijke implementatie van het Pact. Het kabinet onderschrijft daarbij dat het goed en volledige functioneren van het mechanisme van overdrachten onder de </w:t>
      </w:r>
      <w:proofErr w:type="spellStart"/>
      <w:r w:rsidRPr="00BF077C">
        <w:t>AMbV</w:t>
      </w:r>
      <w:proofErr w:type="spellEnd"/>
      <w:r w:rsidRPr="00BF077C">
        <w:t xml:space="preserve"> cruciaal is voor het slagen van het Pact. De Commissie is hoeder van de verdragen en ziet erop toe dat lidstaten zich aan hun verplichtingen houden, zo ook van het Pact. Het kabinet verwelkomt daarom dat de Commissie de implementatie van de </w:t>
      </w:r>
      <w:proofErr w:type="spellStart"/>
      <w:r w:rsidRPr="00BF077C">
        <w:t>AMbV</w:t>
      </w:r>
      <w:proofErr w:type="spellEnd"/>
      <w:r w:rsidRPr="00BF077C">
        <w:t xml:space="preserve"> nauw volgt, en haar rol concreet invult onder andere met deze mededeling, en hierin ook kritisch is naar Griekenland en Italië. De genoemde stappen en bereidwilligheid van Griekenland, zoals beschreven door de Commissie, zijn positief en herkent Nederland ook. Nederland vindt het ook positief dat de Commissie noemt dat Griekenland de opvang van </w:t>
      </w:r>
      <w:proofErr w:type="spellStart"/>
      <w:r w:rsidRPr="00BF077C">
        <w:t>AMbV</w:t>
      </w:r>
      <w:proofErr w:type="spellEnd"/>
      <w:r w:rsidRPr="00BF077C">
        <w:t xml:space="preserve"> claimanten heeft geregeld. </w:t>
      </w:r>
      <w:r w:rsidRPr="001D6FA5">
        <w:t xml:space="preserve">Het signaal van de Commissie over Italië neemt het kabinet serieus en is zorgelijk. Het kabinet blijft nauw in contact </w:t>
      </w:r>
      <w:r w:rsidRPr="001D6FA5">
        <w:lastRenderedPageBreak/>
        <w:t xml:space="preserve">met Italië om de overdrachten vanuit Nederland te effectueren. Het is positief dat de Commissie concludeert dat Italië voorbereidende stappen heeft getroffen voor overdrachten en de opvang voor </w:t>
      </w:r>
      <w:proofErr w:type="spellStart"/>
      <w:r w:rsidRPr="001D6FA5">
        <w:t>AMbV</w:t>
      </w:r>
      <w:proofErr w:type="spellEnd"/>
      <w:r w:rsidRPr="001D6FA5">
        <w:t xml:space="preserve"> claimanten adequaat heeft ingericht.</w:t>
      </w:r>
      <w:r w:rsidRPr="00BF077C">
        <w:t xml:space="preserve"> </w:t>
      </w:r>
    </w:p>
    <w:p w:rsidRPr="00BF077C" w:rsidR="00272EEC" w:rsidP="00272EEC" w:rsidRDefault="00272EEC" w14:paraId="09E46D7C" w14:textId="77777777">
      <w:pPr>
        <w:spacing w:line="276" w:lineRule="auto"/>
      </w:pPr>
      <w:r w:rsidRPr="00BF077C">
        <w:t> </w:t>
      </w:r>
    </w:p>
    <w:p w:rsidR="00C82F23" w:rsidP="00272EEC" w:rsidRDefault="00272EEC" w14:paraId="6CDC6917" w14:textId="77777777">
      <w:pPr>
        <w:spacing w:line="276" w:lineRule="auto"/>
      </w:pPr>
      <w:r w:rsidRPr="00BF077C">
        <w:t xml:space="preserve">Nederland werkt nauw met Italië en Griekenland samen, en maakte hierover ook afspraken, zoals eerder aan uw Kamer gemeld. Onderdeel van deze afspraken is ook dat Nederland de helft van de financiële solidariteitsbijdrage gaat omzetten naar Dublincompensaties uit het verleden. Nederland zal daarom voor de solidariteitscyclus van 12 juni – 31 december 2026 in plaats van haar volledige </w:t>
      </w:r>
      <w:r w:rsidRPr="001D6FA5">
        <w:t xml:space="preserve">fairshare van € 21,9 miljoen als financiële bijdrage, slechts € 10,9 miljoen betalen. Voor de samenwerking met Italië en Griekenland op de </w:t>
      </w:r>
      <w:proofErr w:type="spellStart"/>
      <w:r w:rsidRPr="001D6FA5">
        <w:t>AMbV</w:t>
      </w:r>
      <w:proofErr w:type="spellEnd"/>
      <w:r w:rsidRPr="001D6FA5">
        <w:t>-overdrachten geldt dat dit jaren, onder het vorige stelstel, heeft stilgelegen. Nederland werkt nauw met Italië en Griekenland samen, en maakte hierover ook afspraken, zoals eerder aan uw Kamer gemeld. Het weer opstarten van het proces kost echter tijd. Het kabinet erkent dat er in deze beginfase nog hordes zijn. De samenwerking met Italië en Griekenland heeft tot nu toe nog maar zeer beperkt geleid tot daadwerkelijk overdrachten naar deze landen. Ook moeten er in Nederland in veel zaken nog juridische procedures worden doorlopen voordat de overdrachten kunnen worden geeffectueerd. Het kabinet zet maximaal op in op het weer hervatten van de overdrachten naar deze landen, zowel in EU verband, bilateraal en nationaal. Onderdeel hiervan is dat Nederland</w:t>
      </w:r>
      <w:r w:rsidRPr="00BF077C">
        <w:t xml:space="preserve"> samen met gelijkgezinde lidstaten optrekt om dit mechanisme zo snel als mogelijk te laten werken, en roept hier ook continue de Commissie toe op. Het kabinet kijkt uit naar het volgende rapport van de Commissie dat is voorzien voor half oktober 2026. Hierbij vindt het kabinet het van belang dat de Commissie ook de brede implementatie van het Pact, waaronder ook de uitvoering van screening en asielgrensprocedures, betrekt in haar rapport. Op basis van de ontwikkelingen de aankomende maanden en de conclusies in het rapport van de Commissie zal het kabinet eventuele vervolgstappen bepalen. </w:t>
      </w:r>
      <w:r w:rsidR="00C82F23">
        <w:br/>
      </w:r>
    </w:p>
    <w:p w:rsidR="00C82F23" w:rsidRDefault="00C82F23" w14:paraId="66486C8F" w14:textId="77777777">
      <w:pPr>
        <w:spacing w:line="240" w:lineRule="auto"/>
      </w:pPr>
      <w:r>
        <w:br w:type="page"/>
      </w:r>
    </w:p>
    <w:p w:rsidRPr="00BF077C" w:rsidR="00272EEC" w:rsidP="00272EEC" w:rsidRDefault="00272EEC" w14:paraId="1B48DB88" w14:textId="5EB87AB5">
      <w:pPr>
        <w:spacing w:line="276" w:lineRule="auto"/>
      </w:pPr>
      <w:r w:rsidRPr="00BF077C">
        <w:lastRenderedPageBreak/>
        <w:t>Uw Kamer wordt daar te zijner tijd over geïnformeerd.</w:t>
      </w:r>
    </w:p>
    <w:p w:rsidR="001B72DE" w:rsidP="007D0381" w:rsidRDefault="001B72DE" w14:paraId="7DD499B1" w14:textId="77777777">
      <w:pPr>
        <w:rPr>
          <w:rFonts w:eastAsia="Calibri" w:cs="Calibri"/>
        </w:rPr>
      </w:pPr>
    </w:p>
    <w:p w:rsidRPr="0022463C" w:rsidR="00C82F23" w:rsidP="007D0381" w:rsidRDefault="00C82F23" w14:paraId="6BD51F1B" w14:textId="77777777">
      <w:pPr>
        <w:rPr>
          <w:rFonts w:eastAsia="Calibri" w:cs="Calibri"/>
        </w:rPr>
      </w:pPr>
    </w:p>
    <w:p w:rsidRPr="00E32E47" w:rsidR="003C60DB" w:rsidP="00E32E47" w:rsidRDefault="003C60DB" w14:paraId="0D175623" w14:textId="2063A4A4">
      <w:pPr>
        <w:spacing w:line="276" w:lineRule="auto"/>
      </w:pPr>
      <w:r w:rsidRPr="00E32E47">
        <w:t>De Minister van Justitie en Veiligheid,</w:t>
      </w:r>
    </w:p>
    <w:p w:rsidRPr="00E32E47" w:rsidR="003C60DB" w:rsidP="00E32E47" w:rsidRDefault="003C60DB" w14:paraId="5350367C" w14:textId="77777777">
      <w:pPr>
        <w:spacing w:line="276" w:lineRule="auto"/>
      </w:pPr>
    </w:p>
    <w:p w:rsidRPr="00E32E47" w:rsidR="003C60DB" w:rsidP="00E32E47" w:rsidRDefault="003C60DB" w14:paraId="47470E9C" w14:textId="77777777">
      <w:pPr>
        <w:spacing w:line="276" w:lineRule="auto"/>
      </w:pPr>
    </w:p>
    <w:p w:rsidR="003C60DB" w:rsidP="00E32E47" w:rsidRDefault="003C60DB" w14:paraId="0C084F2A" w14:textId="77777777">
      <w:pPr>
        <w:spacing w:line="276" w:lineRule="auto"/>
      </w:pPr>
    </w:p>
    <w:p w:rsidRPr="00E32E47" w:rsidR="00C82F23" w:rsidP="00E32E47" w:rsidRDefault="00C82F23" w14:paraId="1B365827" w14:textId="77777777">
      <w:pPr>
        <w:spacing w:line="276" w:lineRule="auto"/>
      </w:pPr>
    </w:p>
    <w:p w:rsidRPr="00E32E47" w:rsidR="003C60DB" w:rsidP="00E32E47" w:rsidRDefault="003C60DB" w14:paraId="4B9608B2" w14:textId="77777777">
      <w:pPr>
        <w:spacing w:line="276" w:lineRule="auto"/>
      </w:pPr>
      <w:r w:rsidRPr="00E32E47">
        <w:t>D.M. van Weel</w:t>
      </w:r>
    </w:p>
    <w:p w:rsidR="003C60DB" w:rsidP="00E32E47" w:rsidRDefault="003C60DB" w14:paraId="55D88282" w14:textId="77777777">
      <w:pPr>
        <w:spacing w:line="276" w:lineRule="auto"/>
      </w:pPr>
    </w:p>
    <w:p w:rsidRPr="00E32E47" w:rsidR="00C82F23" w:rsidP="00E32E47" w:rsidRDefault="00C82F23" w14:paraId="57F02E0D" w14:textId="77777777">
      <w:pPr>
        <w:spacing w:line="276" w:lineRule="auto"/>
      </w:pPr>
    </w:p>
    <w:p w:rsidRPr="00E32E47" w:rsidR="003C60DB" w:rsidP="00E32E47" w:rsidRDefault="003C60DB" w14:paraId="0107FDF8" w14:textId="1D009601">
      <w:pPr>
        <w:spacing w:line="276" w:lineRule="auto"/>
      </w:pPr>
      <w:r w:rsidRPr="00E32E47">
        <w:t xml:space="preserve">De Minister </w:t>
      </w:r>
      <w:r w:rsidR="008833E3">
        <w:t>van</w:t>
      </w:r>
      <w:r w:rsidRPr="00E32E47">
        <w:t xml:space="preserve"> Asiel en Migratie,</w:t>
      </w:r>
    </w:p>
    <w:p w:rsidRPr="00E32E47" w:rsidR="003C60DB" w:rsidP="00E32E47" w:rsidRDefault="003C60DB" w14:paraId="2AA6D243" w14:textId="77777777">
      <w:pPr>
        <w:spacing w:line="276" w:lineRule="auto"/>
      </w:pPr>
    </w:p>
    <w:p w:rsidRPr="00E32E47" w:rsidR="003C60DB" w:rsidP="00E32E47" w:rsidRDefault="003C60DB" w14:paraId="5CDD0C89" w14:textId="77777777">
      <w:pPr>
        <w:spacing w:line="276" w:lineRule="auto"/>
      </w:pPr>
    </w:p>
    <w:p w:rsidR="003C60DB" w:rsidP="00E32E47" w:rsidRDefault="003C60DB" w14:paraId="2736D1F4" w14:textId="77777777">
      <w:pPr>
        <w:spacing w:line="276" w:lineRule="auto"/>
      </w:pPr>
    </w:p>
    <w:p w:rsidRPr="00E32E47" w:rsidR="00C82F23" w:rsidP="00E32E47" w:rsidRDefault="00C82F23" w14:paraId="50CD8610" w14:textId="77777777">
      <w:pPr>
        <w:spacing w:line="276" w:lineRule="auto"/>
      </w:pPr>
    </w:p>
    <w:p w:rsidRPr="00E32E47" w:rsidR="003C60DB" w:rsidP="00E32E47" w:rsidRDefault="003C60DB" w14:paraId="00DE559D" w14:textId="77777777">
      <w:pPr>
        <w:spacing w:line="276" w:lineRule="auto"/>
      </w:pPr>
      <w:r w:rsidRPr="00E32E47">
        <w:t>Bart van den Brink</w:t>
      </w:r>
    </w:p>
    <w:p w:rsidR="003C60DB" w:rsidP="00E32E47" w:rsidRDefault="003C60DB" w14:paraId="6C8713B7" w14:textId="77777777">
      <w:pPr>
        <w:spacing w:line="276" w:lineRule="auto"/>
      </w:pPr>
    </w:p>
    <w:p w:rsidRPr="00E32E47" w:rsidR="00C82F23" w:rsidP="00E32E47" w:rsidRDefault="00C82F23" w14:paraId="5A8C8EE2" w14:textId="77777777">
      <w:pPr>
        <w:spacing w:line="276" w:lineRule="auto"/>
      </w:pPr>
    </w:p>
    <w:p w:rsidRPr="00E32E47" w:rsidR="003C60DB" w:rsidP="00E32E47" w:rsidRDefault="003C60DB" w14:paraId="145AE4A4" w14:textId="77777777">
      <w:pPr>
        <w:spacing w:line="276" w:lineRule="auto"/>
      </w:pPr>
      <w:r w:rsidRPr="00E32E47">
        <w:t>De Staatssecretaris van Justitie en Veiligheid,</w:t>
      </w:r>
    </w:p>
    <w:p w:rsidRPr="00E32E47" w:rsidR="00C82F23" w:rsidP="00E32E47" w:rsidRDefault="00C82F23" w14:paraId="7A4D1947" w14:textId="77777777">
      <w:pPr>
        <w:spacing w:line="276" w:lineRule="auto"/>
      </w:pPr>
    </w:p>
    <w:p w:rsidR="003C60DB" w:rsidP="00E32E47" w:rsidRDefault="003C60DB" w14:paraId="36C486AC" w14:textId="77777777">
      <w:pPr>
        <w:spacing w:line="276" w:lineRule="auto"/>
      </w:pPr>
    </w:p>
    <w:p w:rsidR="00C82F23" w:rsidP="00E32E47" w:rsidRDefault="00C82F23" w14:paraId="393A2B96" w14:textId="77777777">
      <w:pPr>
        <w:spacing w:line="276" w:lineRule="auto"/>
      </w:pPr>
    </w:p>
    <w:p w:rsidRPr="00E32E47" w:rsidR="00C82F23" w:rsidP="00E32E47" w:rsidRDefault="00C82F23" w14:paraId="298FE409" w14:textId="77777777">
      <w:pPr>
        <w:spacing w:line="276" w:lineRule="auto"/>
      </w:pPr>
    </w:p>
    <w:p w:rsidRPr="00E32E47" w:rsidR="003C60DB" w:rsidP="00E32E47" w:rsidRDefault="003C60DB" w14:paraId="43CF26D3" w14:textId="77777777">
      <w:pPr>
        <w:spacing w:line="276" w:lineRule="auto"/>
      </w:pPr>
      <w:r w:rsidRPr="00E32E47">
        <w:t>Claudia van Bruggen</w:t>
      </w:r>
    </w:p>
    <w:p w:rsidRPr="00E32E47" w:rsidR="003C60DB" w:rsidP="00E32E47" w:rsidRDefault="003C60DB" w14:paraId="7D1157B9" w14:textId="77777777">
      <w:pPr>
        <w:spacing w:line="276" w:lineRule="auto"/>
      </w:pPr>
    </w:p>
    <w:p w:rsidRPr="00E32E47" w:rsidR="003C60DB" w:rsidP="00E32E47" w:rsidRDefault="003C60DB" w14:paraId="1D5F43B4" w14:textId="77777777">
      <w:pPr>
        <w:spacing w:line="276" w:lineRule="auto"/>
      </w:pPr>
    </w:p>
    <w:p w:rsidRPr="00E32E47" w:rsidR="003C60DB" w:rsidP="00A45C6B" w:rsidRDefault="003C60DB" w14:paraId="6AB50EA7" w14:textId="77777777">
      <w:pPr>
        <w:spacing w:line="276" w:lineRule="auto"/>
      </w:pPr>
    </w:p>
    <w:p w:rsidRPr="00E32E47" w:rsidR="003C60DB" w:rsidP="00E32E47" w:rsidRDefault="003C60DB" w14:paraId="3F001AB3" w14:textId="77777777">
      <w:pPr>
        <w:spacing w:line="276" w:lineRule="auto"/>
      </w:pPr>
    </w:p>
    <w:p w:rsidRPr="00E32E47" w:rsidR="006D1EB8" w:rsidP="00E32E47" w:rsidRDefault="006D1EB8" w14:paraId="270955FB" w14:textId="77777777">
      <w:pPr>
        <w:spacing w:line="276" w:lineRule="auto"/>
      </w:pPr>
    </w:p>
    <w:p w:rsidRPr="00E32E47" w:rsidR="0032132B" w:rsidP="00E32E47" w:rsidRDefault="0032132B" w14:paraId="6C2395AD" w14:textId="77777777">
      <w:pPr>
        <w:spacing w:line="276" w:lineRule="auto"/>
      </w:pPr>
    </w:p>
    <w:p w:rsidRPr="00E32E47" w:rsidR="00061F54" w:rsidP="00A45C6B" w:rsidRDefault="00061F54" w14:paraId="38BD8882" w14:textId="1EEE96B1">
      <w:pPr>
        <w:spacing w:line="276" w:lineRule="auto"/>
      </w:pPr>
    </w:p>
    <w:sectPr w:rsidRPr="00E32E47" w:rsidR="00061F54">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C3AB7" w14:textId="77777777" w:rsidR="005D269B" w:rsidRDefault="005D269B">
      <w:pPr>
        <w:spacing w:line="240" w:lineRule="auto"/>
      </w:pPr>
      <w:r>
        <w:separator/>
      </w:r>
    </w:p>
  </w:endnote>
  <w:endnote w:type="continuationSeparator" w:id="0">
    <w:p w14:paraId="3C91F661" w14:textId="77777777" w:rsidR="005D269B" w:rsidRDefault="005D2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028C" w14:textId="77777777" w:rsidR="00061F54" w:rsidRDefault="00061F5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48DD" w14:textId="77777777" w:rsidR="005D269B" w:rsidRDefault="005D269B">
      <w:pPr>
        <w:spacing w:line="240" w:lineRule="auto"/>
      </w:pPr>
      <w:r>
        <w:separator/>
      </w:r>
    </w:p>
  </w:footnote>
  <w:footnote w:type="continuationSeparator" w:id="0">
    <w:p w14:paraId="45C0D282" w14:textId="77777777" w:rsidR="005D269B" w:rsidRDefault="005D269B">
      <w:pPr>
        <w:spacing w:line="240" w:lineRule="auto"/>
      </w:pPr>
      <w:r>
        <w:continuationSeparator/>
      </w:r>
    </w:p>
  </w:footnote>
  <w:footnote w:id="1">
    <w:p w14:paraId="17D920BB" w14:textId="7FA89A58" w:rsidR="00935B60" w:rsidRPr="00243833" w:rsidRDefault="00935B60">
      <w:pPr>
        <w:pStyle w:val="Voetnoottekst"/>
        <w:rPr>
          <w:sz w:val="16"/>
          <w:szCs w:val="16"/>
          <w:lang w:val="en-US"/>
        </w:rPr>
      </w:pPr>
      <w:r w:rsidRPr="00243833">
        <w:rPr>
          <w:rStyle w:val="Voetnootmarkering"/>
          <w:sz w:val="16"/>
          <w:szCs w:val="16"/>
        </w:rPr>
        <w:footnoteRef/>
      </w:r>
      <w:r w:rsidRPr="00243833">
        <w:rPr>
          <w:sz w:val="16"/>
          <w:szCs w:val="16"/>
          <w:lang w:val="en-US"/>
        </w:rPr>
        <w:t xml:space="preserve"> </w:t>
      </w:r>
      <w:hyperlink r:id="rId1" w:history="1">
        <w:r w:rsidRPr="00243833">
          <w:rPr>
            <w:rStyle w:val="Hyperlink"/>
            <w:sz w:val="16"/>
            <w:szCs w:val="16"/>
            <w:lang w:val="en-US"/>
          </w:rPr>
          <w:t>MFF 2028-2034: Council agrees negotiating position on EU support for migration, border management and internal security - Consilium</w:t>
        </w:r>
      </w:hyperlink>
    </w:p>
  </w:footnote>
  <w:footnote w:id="2">
    <w:p w14:paraId="5A1EB2E9" w14:textId="2DE33E58" w:rsidR="00935B60" w:rsidRPr="00243833" w:rsidRDefault="00935B60">
      <w:pPr>
        <w:pStyle w:val="Voetnoottekst"/>
        <w:rPr>
          <w:lang w:val="en-US"/>
        </w:rPr>
      </w:pPr>
      <w:r w:rsidRPr="00243833">
        <w:rPr>
          <w:rStyle w:val="Voetnootmarkering"/>
          <w:sz w:val="16"/>
          <w:szCs w:val="16"/>
        </w:rPr>
        <w:footnoteRef/>
      </w:r>
      <w:r w:rsidRPr="00243833">
        <w:rPr>
          <w:sz w:val="16"/>
          <w:szCs w:val="16"/>
          <w:lang w:val="en-US"/>
        </w:rPr>
        <w:t xml:space="preserve"> BNC-fiche AMI, </w:t>
      </w:r>
      <w:proofErr w:type="spellStart"/>
      <w:r w:rsidRPr="00243833">
        <w:rPr>
          <w:sz w:val="16"/>
          <w:szCs w:val="16"/>
          <w:lang w:val="en-US"/>
        </w:rPr>
        <w:t>Kamerstukken</w:t>
      </w:r>
      <w:proofErr w:type="spellEnd"/>
      <w:r w:rsidRPr="00243833">
        <w:rPr>
          <w:sz w:val="16"/>
          <w:szCs w:val="16"/>
          <w:lang w:val="en-US"/>
        </w:rPr>
        <w:t xml:space="preserve"> II, 2024-25, 22 112, nr. 4149, BNC-fiche BMV, </w:t>
      </w:r>
      <w:proofErr w:type="spellStart"/>
      <w:r w:rsidRPr="00243833">
        <w:rPr>
          <w:sz w:val="16"/>
          <w:szCs w:val="16"/>
          <w:lang w:val="en-US"/>
        </w:rPr>
        <w:t>Kamerstukken</w:t>
      </w:r>
      <w:proofErr w:type="spellEnd"/>
      <w:r w:rsidRPr="00243833">
        <w:rPr>
          <w:sz w:val="16"/>
          <w:szCs w:val="16"/>
          <w:lang w:val="en-US"/>
        </w:rPr>
        <w:t xml:space="preserve"> II, 2024-25, 22 122, nr. 4150 en BNC-fiche ISF, </w:t>
      </w:r>
      <w:proofErr w:type="spellStart"/>
      <w:r w:rsidRPr="00243833">
        <w:rPr>
          <w:sz w:val="16"/>
          <w:szCs w:val="16"/>
          <w:lang w:val="en-US"/>
        </w:rPr>
        <w:t>Kamerstukken</w:t>
      </w:r>
      <w:proofErr w:type="spellEnd"/>
      <w:r w:rsidRPr="00243833">
        <w:rPr>
          <w:sz w:val="16"/>
          <w:szCs w:val="16"/>
          <w:lang w:val="en-US"/>
        </w:rPr>
        <w:t xml:space="preserve"> II, 2024-25, 22 122, nr. 4151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6931" w14:textId="77777777" w:rsidR="00061F54" w:rsidRDefault="00286AD1">
    <w:r>
      <w:rPr>
        <w:noProof/>
      </w:rPr>
      <mc:AlternateContent>
        <mc:Choice Requires="wps">
          <w:drawing>
            <wp:anchor distT="0" distB="0" distL="0" distR="0" simplePos="0" relativeHeight="251652608" behindDoc="0" locked="1" layoutInCell="1" allowOverlap="1" wp14:anchorId="52F511A9" wp14:editId="1EB36BC5">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F856BD2" w14:textId="77777777" w:rsidR="00061F54" w:rsidRDefault="00286AD1">
                          <w:pPr>
                            <w:pStyle w:val="Referentiegegevensbold"/>
                          </w:pPr>
                          <w:r>
                            <w:t>Cluster secretaris-generaal</w:t>
                          </w:r>
                        </w:p>
                        <w:p w14:paraId="3C866308" w14:textId="77777777" w:rsidR="00061F54" w:rsidRDefault="00286AD1">
                          <w:pPr>
                            <w:pStyle w:val="Referentiegegevens"/>
                          </w:pPr>
                          <w:r>
                            <w:t>Directie Europese en Internationale Aangelegenheden</w:t>
                          </w:r>
                        </w:p>
                        <w:p w14:paraId="0A91FA9C" w14:textId="77777777" w:rsidR="00061F54" w:rsidRDefault="00286AD1">
                          <w:pPr>
                            <w:pStyle w:val="Referentiegegevens"/>
                          </w:pPr>
                          <w:r>
                            <w:t>Europese Unie</w:t>
                          </w:r>
                        </w:p>
                        <w:p w14:paraId="1D47D7D7" w14:textId="77777777" w:rsidR="00061F54" w:rsidRDefault="00061F54">
                          <w:pPr>
                            <w:pStyle w:val="WitregelW2"/>
                          </w:pPr>
                        </w:p>
                        <w:p w14:paraId="68300A2D" w14:textId="77777777" w:rsidR="00061F54" w:rsidRDefault="00286AD1">
                          <w:pPr>
                            <w:pStyle w:val="Referentiegegevensbold"/>
                          </w:pPr>
                          <w:r>
                            <w:t>Datum</w:t>
                          </w:r>
                        </w:p>
                        <w:p w14:paraId="16034D99" w14:textId="7F1EF444" w:rsidR="00061F54" w:rsidRDefault="00243833">
                          <w:pPr>
                            <w:pStyle w:val="Referentiegegevens"/>
                          </w:pPr>
                          <w:r>
                            <w:t xml:space="preserve">3 augustus </w:t>
                          </w:r>
                          <w:r w:rsidR="00527EA7">
                            <w:t>2026</w:t>
                          </w:r>
                        </w:p>
                        <w:p w14:paraId="17C4939E" w14:textId="77777777" w:rsidR="00061F54" w:rsidRDefault="00061F54">
                          <w:pPr>
                            <w:pStyle w:val="WitregelW1"/>
                          </w:pPr>
                        </w:p>
                        <w:p w14:paraId="6B5FCE3E" w14:textId="77777777" w:rsidR="00061F54" w:rsidRDefault="00286AD1">
                          <w:pPr>
                            <w:pStyle w:val="Referentiegegevensbold"/>
                          </w:pPr>
                          <w:r>
                            <w:t>Onze referentie</w:t>
                          </w:r>
                        </w:p>
                        <w:p w14:paraId="5578030E" w14:textId="77777777" w:rsidR="00061F54" w:rsidRDefault="00286AD1">
                          <w:pPr>
                            <w:pStyle w:val="Referentiegegevens"/>
                          </w:pPr>
                          <w:r>
                            <w:t>7848544</w:t>
                          </w:r>
                        </w:p>
                      </w:txbxContent>
                    </wps:txbx>
                    <wps:bodyPr vert="horz" wrap="square" lIns="0" tIns="0" rIns="0" bIns="0" anchor="t" anchorCtr="0"/>
                  </wps:wsp>
                </a:graphicData>
              </a:graphic>
            </wp:anchor>
          </w:drawing>
        </mc:Choice>
        <mc:Fallback>
          <w:pict>
            <v:shapetype w14:anchorId="52F511A9"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F856BD2" w14:textId="77777777" w:rsidR="00061F54" w:rsidRDefault="00286AD1">
                    <w:pPr>
                      <w:pStyle w:val="Referentiegegevensbold"/>
                    </w:pPr>
                    <w:r>
                      <w:t>Cluster secretaris-generaal</w:t>
                    </w:r>
                  </w:p>
                  <w:p w14:paraId="3C866308" w14:textId="77777777" w:rsidR="00061F54" w:rsidRDefault="00286AD1">
                    <w:pPr>
                      <w:pStyle w:val="Referentiegegevens"/>
                    </w:pPr>
                    <w:r>
                      <w:t>Directie Europese en Internationale Aangelegenheden</w:t>
                    </w:r>
                  </w:p>
                  <w:p w14:paraId="0A91FA9C" w14:textId="77777777" w:rsidR="00061F54" w:rsidRDefault="00286AD1">
                    <w:pPr>
                      <w:pStyle w:val="Referentiegegevens"/>
                    </w:pPr>
                    <w:r>
                      <w:t>Europese Unie</w:t>
                    </w:r>
                  </w:p>
                  <w:p w14:paraId="1D47D7D7" w14:textId="77777777" w:rsidR="00061F54" w:rsidRDefault="00061F54">
                    <w:pPr>
                      <w:pStyle w:val="WitregelW2"/>
                    </w:pPr>
                  </w:p>
                  <w:p w14:paraId="68300A2D" w14:textId="77777777" w:rsidR="00061F54" w:rsidRDefault="00286AD1">
                    <w:pPr>
                      <w:pStyle w:val="Referentiegegevensbold"/>
                    </w:pPr>
                    <w:r>
                      <w:t>Datum</w:t>
                    </w:r>
                  </w:p>
                  <w:p w14:paraId="16034D99" w14:textId="7F1EF444" w:rsidR="00061F54" w:rsidRDefault="00243833">
                    <w:pPr>
                      <w:pStyle w:val="Referentiegegevens"/>
                    </w:pPr>
                    <w:r>
                      <w:t xml:space="preserve">3 augustus </w:t>
                    </w:r>
                    <w:r w:rsidR="00527EA7">
                      <w:t>2026</w:t>
                    </w:r>
                  </w:p>
                  <w:p w14:paraId="17C4939E" w14:textId="77777777" w:rsidR="00061F54" w:rsidRDefault="00061F54">
                    <w:pPr>
                      <w:pStyle w:val="WitregelW1"/>
                    </w:pPr>
                  </w:p>
                  <w:p w14:paraId="6B5FCE3E" w14:textId="77777777" w:rsidR="00061F54" w:rsidRDefault="00286AD1">
                    <w:pPr>
                      <w:pStyle w:val="Referentiegegevensbold"/>
                    </w:pPr>
                    <w:r>
                      <w:t>Onze referentie</w:t>
                    </w:r>
                  </w:p>
                  <w:p w14:paraId="5578030E" w14:textId="77777777" w:rsidR="00061F54" w:rsidRDefault="00286AD1">
                    <w:pPr>
                      <w:pStyle w:val="Referentiegegevens"/>
                    </w:pPr>
                    <w:r>
                      <w:t>7848544</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43A2334" wp14:editId="25657C66">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92CA415" w14:textId="77777777" w:rsidR="00286AD1" w:rsidRDefault="00286AD1"/>
                      </w:txbxContent>
                    </wps:txbx>
                    <wps:bodyPr vert="horz" wrap="square" lIns="0" tIns="0" rIns="0" bIns="0" anchor="t" anchorCtr="0"/>
                  </wps:wsp>
                </a:graphicData>
              </a:graphic>
            </wp:anchor>
          </w:drawing>
        </mc:Choice>
        <mc:Fallback>
          <w:pict>
            <v:shape w14:anchorId="643A2334"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192CA415" w14:textId="77777777" w:rsidR="00286AD1" w:rsidRDefault="00286AD1"/>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1622E38" wp14:editId="6E93FA06">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356C65F" w14:textId="1A31FDB6" w:rsidR="00061F54" w:rsidRDefault="00286AD1">
                          <w:pPr>
                            <w:pStyle w:val="Referentiegegevens"/>
                          </w:pPr>
                          <w:r>
                            <w:t xml:space="preserve">Pagina </w:t>
                          </w:r>
                          <w:r>
                            <w:fldChar w:fldCharType="begin"/>
                          </w:r>
                          <w:r>
                            <w:instrText>PAGE</w:instrText>
                          </w:r>
                          <w:r>
                            <w:fldChar w:fldCharType="separate"/>
                          </w:r>
                          <w:r w:rsidR="0016113E">
                            <w:rPr>
                              <w:noProof/>
                            </w:rPr>
                            <w:t>2</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41622E38"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356C65F" w14:textId="1A31FDB6" w:rsidR="00061F54" w:rsidRDefault="00286AD1">
                    <w:pPr>
                      <w:pStyle w:val="Referentiegegevens"/>
                    </w:pPr>
                    <w:r>
                      <w:t xml:space="preserve">Pagina </w:t>
                    </w:r>
                    <w:r>
                      <w:fldChar w:fldCharType="begin"/>
                    </w:r>
                    <w:r>
                      <w:instrText>PAGE</w:instrText>
                    </w:r>
                    <w:r>
                      <w:fldChar w:fldCharType="separate"/>
                    </w:r>
                    <w:r w:rsidR="0016113E">
                      <w:rPr>
                        <w:noProof/>
                      </w:rPr>
                      <w:t>2</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3BBD" w14:textId="77777777" w:rsidR="00061F54" w:rsidRDefault="00286AD1">
    <w:pPr>
      <w:spacing w:after="6377" w:line="14" w:lineRule="exact"/>
    </w:pPr>
    <w:r>
      <w:rPr>
        <w:noProof/>
      </w:rPr>
      <mc:AlternateContent>
        <mc:Choice Requires="wps">
          <w:drawing>
            <wp:anchor distT="0" distB="0" distL="0" distR="0" simplePos="0" relativeHeight="251655680" behindDoc="0" locked="1" layoutInCell="1" allowOverlap="1" wp14:anchorId="3DEBB6A9" wp14:editId="16CB3C40">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A11878E" w14:textId="77777777" w:rsidR="00243833" w:rsidRDefault="00286AD1">
                          <w:r>
                            <w:t xml:space="preserve">Aan de Voorzitter van de Tweede Kamer </w:t>
                          </w:r>
                        </w:p>
                        <w:p w14:paraId="42AD008F" w14:textId="2BEC7A03" w:rsidR="00061F54" w:rsidRDefault="00286AD1">
                          <w:r>
                            <w:t>der Staten-Generaal</w:t>
                          </w:r>
                        </w:p>
                        <w:p w14:paraId="01FB3403" w14:textId="77777777" w:rsidR="00061F54" w:rsidRDefault="00286AD1">
                          <w:r>
                            <w:t xml:space="preserve">Postbus 20018 </w:t>
                          </w:r>
                        </w:p>
                        <w:p w14:paraId="1D070433" w14:textId="77777777" w:rsidR="00061F54" w:rsidRDefault="00286AD1">
                          <w:r>
                            <w:t>2500 EA  DEN HAAG</w:t>
                          </w:r>
                        </w:p>
                      </w:txbxContent>
                    </wps:txbx>
                    <wps:bodyPr vert="horz" wrap="square" lIns="0" tIns="0" rIns="0" bIns="0" anchor="t" anchorCtr="0"/>
                  </wps:wsp>
                </a:graphicData>
              </a:graphic>
            </wp:anchor>
          </w:drawing>
        </mc:Choice>
        <mc:Fallback>
          <w:pict>
            <v:shapetype w14:anchorId="3DEBB6A9"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A11878E" w14:textId="77777777" w:rsidR="00243833" w:rsidRDefault="00286AD1">
                    <w:r>
                      <w:t xml:space="preserve">Aan de Voorzitter van de Tweede Kamer </w:t>
                    </w:r>
                  </w:p>
                  <w:p w14:paraId="42AD008F" w14:textId="2BEC7A03" w:rsidR="00061F54" w:rsidRDefault="00286AD1">
                    <w:r>
                      <w:t>der Staten-Generaal</w:t>
                    </w:r>
                  </w:p>
                  <w:p w14:paraId="01FB3403" w14:textId="77777777" w:rsidR="00061F54" w:rsidRDefault="00286AD1">
                    <w:r>
                      <w:t xml:space="preserve">Postbus 20018 </w:t>
                    </w:r>
                  </w:p>
                  <w:p w14:paraId="1D070433" w14:textId="77777777" w:rsidR="00061F54" w:rsidRDefault="00286AD1">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DD32856" wp14:editId="5E39A9F2">
              <wp:simplePos x="0" y="0"/>
              <wp:positionH relativeFrom="margin">
                <wp:align>left</wp:align>
              </wp:positionH>
              <wp:positionV relativeFrom="page">
                <wp:posOffset>3257550</wp:posOffset>
              </wp:positionV>
              <wp:extent cx="4813300" cy="7175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813300" cy="7175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61F54" w14:paraId="65FDC04B" w14:textId="77777777">
                            <w:trPr>
                              <w:trHeight w:val="240"/>
                            </w:trPr>
                            <w:tc>
                              <w:tcPr>
                                <w:tcW w:w="1140" w:type="dxa"/>
                              </w:tcPr>
                              <w:p w14:paraId="6CF6D404" w14:textId="77777777" w:rsidR="00061F54" w:rsidRDefault="00286AD1">
                                <w:r>
                                  <w:t>Datum</w:t>
                                </w:r>
                              </w:p>
                            </w:tc>
                            <w:tc>
                              <w:tcPr>
                                <w:tcW w:w="5918" w:type="dxa"/>
                              </w:tcPr>
                              <w:p w14:paraId="54308F7E" w14:textId="52D5779E" w:rsidR="00061F54" w:rsidRDefault="00C82F23">
                                <w:sdt>
                                  <w:sdtPr>
                                    <w:id w:val="869342141"/>
                                    <w:date w:fullDate="2026-08-03T00:00:00Z">
                                      <w:dateFormat w:val="d MMMM yyyy"/>
                                      <w:lid w:val="nl"/>
                                      <w:storeMappedDataAs w:val="dateTime"/>
                                      <w:calendar w:val="gregorian"/>
                                    </w:date>
                                  </w:sdtPr>
                                  <w:sdtEndPr/>
                                  <w:sdtContent>
                                    <w:r w:rsidR="00243833">
                                      <w:rPr>
                                        <w:lang w:val="nl"/>
                                      </w:rPr>
                                      <w:t>3 augustus</w:t>
                                    </w:r>
                                    <w:r w:rsidR="001B72DE">
                                      <w:rPr>
                                        <w:lang w:val="nl"/>
                                      </w:rPr>
                                      <w:t xml:space="preserve"> 2026</w:t>
                                    </w:r>
                                  </w:sdtContent>
                                </w:sdt>
                              </w:p>
                            </w:tc>
                          </w:tr>
                          <w:tr w:rsidR="00061F54" w14:paraId="564D3C85" w14:textId="77777777">
                            <w:trPr>
                              <w:trHeight w:val="240"/>
                            </w:trPr>
                            <w:tc>
                              <w:tcPr>
                                <w:tcW w:w="1140" w:type="dxa"/>
                              </w:tcPr>
                              <w:p w14:paraId="52C6F02F" w14:textId="77777777" w:rsidR="00061F54" w:rsidRDefault="00286AD1">
                                <w:r>
                                  <w:t>Betreft</w:t>
                                </w:r>
                              </w:p>
                            </w:tc>
                            <w:tc>
                              <w:tcPr>
                                <w:tcW w:w="5918" w:type="dxa"/>
                              </w:tcPr>
                              <w:p w14:paraId="34F92D57" w14:textId="154B5F0E" w:rsidR="00061F54" w:rsidRDefault="00286AD1">
                                <w:r>
                                  <w:t>Verslag JBZ</w:t>
                                </w:r>
                                <w:r w:rsidR="00B673EF">
                                  <w:t>-</w:t>
                                </w:r>
                                <w:r>
                                  <w:t xml:space="preserve">Raad </w:t>
                                </w:r>
                                <w:r w:rsidR="001B72DE">
                                  <w:t>16</w:t>
                                </w:r>
                                <w:r w:rsidR="00243833">
                                  <w:t>-</w:t>
                                </w:r>
                                <w:r w:rsidR="001B72DE">
                                  <w:t xml:space="preserve">17 juli </w:t>
                                </w:r>
                                <w:r>
                                  <w:t>202</w:t>
                                </w:r>
                                <w:r w:rsidR="00772FEC">
                                  <w:t>6</w:t>
                                </w:r>
                                <w:r w:rsidR="00634618">
                                  <w:t xml:space="preserve"> en</w:t>
                                </w:r>
                                <w:r w:rsidR="00E76053">
                                  <w:t xml:space="preserve"> </w:t>
                                </w:r>
                                <w:r w:rsidR="009874B9">
                                  <w:t>tweede kwartaaloverzicht wetgevende voorstellen</w:t>
                                </w:r>
                                <w:r w:rsidR="000219ED">
                                  <w:br/>
                                </w:r>
                              </w:p>
                            </w:tc>
                          </w:tr>
                        </w:tbl>
                        <w:p w14:paraId="6C1792F4" w14:textId="77777777" w:rsidR="00286AD1" w:rsidRDefault="00286AD1"/>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32856" id="46feebd0-aa3c-11ea-a756-beb5f67e67be" o:spid="_x0000_s1030" type="#_x0000_t202" style="position:absolute;margin-left:0;margin-top:256.5pt;width:379pt;height:56.5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61F54" w14:paraId="65FDC04B" w14:textId="77777777">
                      <w:trPr>
                        <w:trHeight w:val="240"/>
                      </w:trPr>
                      <w:tc>
                        <w:tcPr>
                          <w:tcW w:w="1140" w:type="dxa"/>
                        </w:tcPr>
                        <w:p w14:paraId="6CF6D404" w14:textId="77777777" w:rsidR="00061F54" w:rsidRDefault="00286AD1">
                          <w:r>
                            <w:t>Datum</w:t>
                          </w:r>
                        </w:p>
                      </w:tc>
                      <w:tc>
                        <w:tcPr>
                          <w:tcW w:w="5918" w:type="dxa"/>
                        </w:tcPr>
                        <w:p w14:paraId="54308F7E" w14:textId="52D5779E" w:rsidR="00061F54" w:rsidRDefault="00C82F23">
                          <w:sdt>
                            <w:sdtPr>
                              <w:id w:val="869342141"/>
                              <w:date w:fullDate="2026-08-03T00:00:00Z">
                                <w:dateFormat w:val="d MMMM yyyy"/>
                                <w:lid w:val="nl"/>
                                <w:storeMappedDataAs w:val="dateTime"/>
                                <w:calendar w:val="gregorian"/>
                              </w:date>
                            </w:sdtPr>
                            <w:sdtEndPr/>
                            <w:sdtContent>
                              <w:r w:rsidR="00243833">
                                <w:rPr>
                                  <w:lang w:val="nl"/>
                                </w:rPr>
                                <w:t>3 augustus</w:t>
                              </w:r>
                              <w:r w:rsidR="001B72DE">
                                <w:rPr>
                                  <w:lang w:val="nl"/>
                                </w:rPr>
                                <w:t xml:space="preserve"> 2026</w:t>
                              </w:r>
                            </w:sdtContent>
                          </w:sdt>
                        </w:p>
                      </w:tc>
                    </w:tr>
                    <w:tr w:rsidR="00061F54" w14:paraId="564D3C85" w14:textId="77777777">
                      <w:trPr>
                        <w:trHeight w:val="240"/>
                      </w:trPr>
                      <w:tc>
                        <w:tcPr>
                          <w:tcW w:w="1140" w:type="dxa"/>
                        </w:tcPr>
                        <w:p w14:paraId="52C6F02F" w14:textId="77777777" w:rsidR="00061F54" w:rsidRDefault="00286AD1">
                          <w:r>
                            <w:t>Betreft</w:t>
                          </w:r>
                        </w:p>
                      </w:tc>
                      <w:tc>
                        <w:tcPr>
                          <w:tcW w:w="5918" w:type="dxa"/>
                        </w:tcPr>
                        <w:p w14:paraId="34F92D57" w14:textId="154B5F0E" w:rsidR="00061F54" w:rsidRDefault="00286AD1">
                          <w:r>
                            <w:t>Verslag JBZ</w:t>
                          </w:r>
                          <w:r w:rsidR="00B673EF">
                            <w:t>-</w:t>
                          </w:r>
                          <w:r>
                            <w:t xml:space="preserve">Raad </w:t>
                          </w:r>
                          <w:r w:rsidR="001B72DE">
                            <w:t>16</w:t>
                          </w:r>
                          <w:r w:rsidR="00243833">
                            <w:t>-</w:t>
                          </w:r>
                          <w:r w:rsidR="001B72DE">
                            <w:t xml:space="preserve">17 juli </w:t>
                          </w:r>
                          <w:r>
                            <w:t>202</w:t>
                          </w:r>
                          <w:r w:rsidR="00772FEC">
                            <w:t>6</w:t>
                          </w:r>
                          <w:r w:rsidR="00634618">
                            <w:t xml:space="preserve"> en</w:t>
                          </w:r>
                          <w:r w:rsidR="00E76053">
                            <w:t xml:space="preserve"> </w:t>
                          </w:r>
                          <w:r w:rsidR="009874B9">
                            <w:t>tweede kwartaaloverzicht wetgevende voorstellen</w:t>
                          </w:r>
                          <w:r w:rsidR="000219ED">
                            <w:br/>
                          </w:r>
                        </w:p>
                      </w:tc>
                    </w:tr>
                  </w:tbl>
                  <w:p w14:paraId="6C1792F4" w14:textId="77777777" w:rsidR="00286AD1" w:rsidRDefault="00286AD1"/>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59C1EB38" wp14:editId="7F699CE1">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A2ACA2F" w14:textId="77777777" w:rsidR="00061F54" w:rsidRDefault="00286AD1">
                          <w:pPr>
                            <w:pStyle w:val="Referentiegegevensbold"/>
                          </w:pPr>
                          <w:r>
                            <w:t>Cluster secretaris-generaal</w:t>
                          </w:r>
                        </w:p>
                        <w:p w14:paraId="269B1CE1" w14:textId="77777777" w:rsidR="00061F54" w:rsidRDefault="00286AD1">
                          <w:pPr>
                            <w:pStyle w:val="Referentiegegevens"/>
                          </w:pPr>
                          <w:r>
                            <w:t>Directie Europese en Internationale Aangelegenheden</w:t>
                          </w:r>
                        </w:p>
                        <w:p w14:paraId="27AFB93C" w14:textId="77777777" w:rsidR="00061F54" w:rsidRPr="00AC070A" w:rsidRDefault="00286AD1">
                          <w:pPr>
                            <w:pStyle w:val="Referentiegegevens"/>
                            <w:rPr>
                              <w:lang w:val="de-DE"/>
                            </w:rPr>
                          </w:pPr>
                          <w:proofErr w:type="spellStart"/>
                          <w:r w:rsidRPr="00AC070A">
                            <w:rPr>
                              <w:lang w:val="de-DE"/>
                            </w:rPr>
                            <w:t>Europese</w:t>
                          </w:r>
                          <w:proofErr w:type="spellEnd"/>
                          <w:r w:rsidRPr="00AC070A">
                            <w:rPr>
                              <w:lang w:val="de-DE"/>
                            </w:rPr>
                            <w:t xml:space="preserve"> Unie</w:t>
                          </w:r>
                        </w:p>
                        <w:p w14:paraId="1B61EFF1" w14:textId="77777777" w:rsidR="00061F54" w:rsidRPr="00AC070A" w:rsidRDefault="00061F54">
                          <w:pPr>
                            <w:pStyle w:val="WitregelW1"/>
                            <w:rPr>
                              <w:lang w:val="de-DE"/>
                            </w:rPr>
                          </w:pPr>
                        </w:p>
                        <w:p w14:paraId="173EAC6C" w14:textId="77777777" w:rsidR="00061F54" w:rsidRPr="00AC070A" w:rsidRDefault="00286AD1">
                          <w:pPr>
                            <w:pStyle w:val="Referentiegegevens"/>
                            <w:rPr>
                              <w:lang w:val="de-DE"/>
                            </w:rPr>
                          </w:pPr>
                          <w:proofErr w:type="spellStart"/>
                          <w:r w:rsidRPr="00AC070A">
                            <w:rPr>
                              <w:lang w:val="de-DE"/>
                            </w:rPr>
                            <w:t>Turfmarkt</w:t>
                          </w:r>
                          <w:proofErr w:type="spellEnd"/>
                          <w:r w:rsidRPr="00AC070A">
                            <w:rPr>
                              <w:lang w:val="de-DE"/>
                            </w:rPr>
                            <w:t xml:space="preserve"> 147</w:t>
                          </w:r>
                        </w:p>
                        <w:p w14:paraId="5A6963BB" w14:textId="77777777" w:rsidR="00061F54" w:rsidRPr="00AC070A" w:rsidRDefault="00286AD1">
                          <w:pPr>
                            <w:pStyle w:val="Referentiegegevens"/>
                            <w:rPr>
                              <w:lang w:val="de-DE"/>
                            </w:rPr>
                          </w:pPr>
                          <w:r w:rsidRPr="00AC070A">
                            <w:rPr>
                              <w:lang w:val="de-DE"/>
                            </w:rPr>
                            <w:t>2511 DP  Den Haag</w:t>
                          </w:r>
                        </w:p>
                        <w:p w14:paraId="1823D520" w14:textId="77777777" w:rsidR="00061F54" w:rsidRPr="00AC070A" w:rsidRDefault="00286AD1">
                          <w:pPr>
                            <w:pStyle w:val="Referentiegegevens"/>
                            <w:rPr>
                              <w:lang w:val="de-DE"/>
                            </w:rPr>
                          </w:pPr>
                          <w:r w:rsidRPr="00AC070A">
                            <w:rPr>
                              <w:lang w:val="de-DE"/>
                            </w:rPr>
                            <w:t>Postbus 20301</w:t>
                          </w:r>
                        </w:p>
                        <w:p w14:paraId="31B3FE73" w14:textId="77777777" w:rsidR="00061F54" w:rsidRPr="00AC070A" w:rsidRDefault="00286AD1">
                          <w:pPr>
                            <w:pStyle w:val="Referentiegegevens"/>
                            <w:rPr>
                              <w:lang w:val="de-DE"/>
                            </w:rPr>
                          </w:pPr>
                          <w:r w:rsidRPr="00AC070A">
                            <w:rPr>
                              <w:lang w:val="de-DE"/>
                            </w:rPr>
                            <w:t>2500 EH  Den Haag</w:t>
                          </w:r>
                        </w:p>
                        <w:p w14:paraId="613542BD" w14:textId="77777777" w:rsidR="00061F54" w:rsidRPr="00AC070A" w:rsidRDefault="00286AD1">
                          <w:pPr>
                            <w:pStyle w:val="Referentiegegevens"/>
                            <w:rPr>
                              <w:lang w:val="de-DE"/>
                            </w:rPr>
                          </w:pPr>
                          <w:r w:rsidRPr="00AC070A">
                            <w:rPr>
                              <w:lang w:val="de-DE"/>
                            </w:rPr>
                            <w:t>www.rijksoverheid.nl/jenv</w:t>
                          </w:r>
                        </w:p>
                        <w:p w14:paraId="534E3901" w14:textId="77777777" w:rsidR="00061F54" w:rsidRPr="00AC070A" w:rsidRDefault="00061F54">
                          <w:pPr>
                            <w:pStyle w:val="WitregelW2"/>
                            <w:rPr>
                              <w:lang w:val="de-DE"/>
                            </w:rPr>
                          </w:pPr>
                        </w:p>
                        <w:p w14:paraId="7AEDCE3A" w14:textId="77777777" w:rsidR="00061F54" w:rsidRDefault="00286AD1">
                          <w:pPr>
                            <w:pStyle w:val="Referentiegegevensbold"/>
                          </w:pPr>
                          <w:r>
                            <w:t>Onze referentie</w:t>
                          </w:r>
                        </w:p>
                        <w:p w14:paraId="100D725F" w14:textId="77777777" w:rsidR="00061F54" w:rsidRDefault="00286AD1">
                          <w:pPr>
                            <w:pStyle w:val="Referentiegegevens"/>
                          </w:pPr>
                          <w:r>
                            <w:t>7848544</w:t>
                          </w:r>
                        </w:p>
                        <w:p w14:paraId="34526233" w14:textId="77777777" w:rsidR="00C82F23" w:rsidRDefault="00C82F23" w:rsidP="00C82F23"/>
                        <w:p w14:paraId="7FF66F14" w14:textId="00E55D4D" w:rsidR="00C82F23" w:rsidRPr="00C82F23" w:rsidRDefault="00C82F23" w:rsidP="00C82F23">
                          <w:pPr>
                            <w:rPr>
                              <w:sz w:val="13"/>
                              <w:szCs w:val="13"/>
                            </w:rPr>
                          </w:pPr>
                          <w:r w:rsidRPr="00C82F23">
                            <w:rPr>
                              <w:b/>
                              <w:bCs/>
                              <w:sz w:val="13"/>
                              <w:szCs w:val="13"/>
                            </w:rPr>
                            <w:t>Bijlagen</w:t>
                          </w:r>
                          <w:r w:rsidRPr="00C82F23">
                            <w:rPr>
                              <w:sz w:val="13"/>
                              <w:szCs w:val="13"/>
                            </w:rPr>
                            <w:br/>
                            <w:t>2</w:t>
                          </w:r>
                        </w:p>
                      </w:txbxContent>
                    </wps:txbx>
                    <wps:bodyPr vert="horz" wrap="square" lIns="0" tIns="0" rIns="0" bIns="0" anchor="t" anchorCtr="0"/>
                  </wps:wsp>
                </a:graphicData>
              </a:graphic>
            </wp:anchor>
          </w:drawing>
        </mc:Choice>
        <mc:Fallback>
          <w:pict>
            <v:shape w14:anchorId="59C1EB38"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A2ACA2F" w14:textId="77777777" w:rsidR="00061F54" w:rsidRDefault="00286AD1">
                    <w:pPr>
                      <w:pStyle w:val="Referentiegegevensbold"/>
                    </w:pPr>
                    <w:r>
                      <w:t>Cluster secretaris-generaal</w:t>
                    </w:r>
                  </w:p>
                  <w:p w14:paraId="269B1CE1" w14:textId="77777777" w:rsidR="00061F54" w:rsidRDefault="00286AD1">
                    <w:pPr>
                      <w:pStyle w:val="Referentiegegevens"/>
                    </w:pPr>
                    <w:r>
                      <w:t>Directie Europese en Internationale Aangelegenheden</w:t>
                    </w:r>
                  </w:p>
                  <w:p w14:paraId="27AFB93C" w14:textId="77777777" w:rsidR="00061F54" w:rsidRPr="00AC070A" w:rsidRDefault="00286AD1">
                    <w:pPr>
                      <w:pStyle w:val="Referentiegegevens"/>
                      <w:rPr>
                        <w:lang w:val="de-DE"/>
                      </w:rPr>
                    </w:pPr>
                    <w:proofErr w:type="spellStart"/>
                    <w:r w:rsidRPr="00AC070A">
                      <w:rPr>
                        <w:lang w:val="de-DE"/>
                      </w:rPr>
                      <w:t>Europese</w:t>
                    </w:r>
                    <w:proofErr w:type="spellEnd"/>
                    <w:r w:rsidRPr="00AC070A">
                      <w:rPr>
                        <w:lang w:val="de-DE"/>
                      </w:rPr>
                      <w:t xml:space="preserve"> Unie</w:t>
                    </w:r>
                  </w:p>
                  <w:p w14:paraId="1B61EFF1" w14:textId="77777777" w:rsidR="00061F54" w:rsidRPr="00AC070A" w:rsidRDefault="00061F54">
                    <w:pPr>
                      <w:pStyle w:val="WitregelW1"/>
                      <w:rPr>
                        <w:lang w:val="de-DE"/>
                      </w:rPr>
                    </w:pPr>
                  </w:p>
                  <w:p w14:paraId="173EAC6C" w14:textId="77777777" w:rsidR="00061F54" w:rsidRPr="00AC070A" w:rsidRDefault="00286AD1">
                    <w:pPr>
                      <w:pStyle w:val="Referentiegegevens"/>
                      <w:rPr>
                        <w:lang w:val="de-DE"/>
                      </w:rPr>
                    </w:pPr>
                    <w:proofErr w:type="spellStart"/>
                    <w:r w:rsidRPr="00AC070A">
                      <w:rPr>
                        <w:lang w:val="de-DE"/>
                      </w:rPr>
                      <w:t>Turfmarkt</w:t>
                    </w:r>
                    <w:proofErr w:type="spellEnd"/>
                    <w:r w:rsidRPr="00AC070A">
                      <w:rPr>
                        <w:lang w:val="de-DE"/>
                      </w:rPr>
                      <w:t xml:space="preserve"> 147</w:t>
                    </w:r>
                  </w:p>
                  <w:p w14:paraId="5A6963BB" w14:textId="77777777" w:rsidR="00061F54" w:rsidRPr="00AC070A" w:rsidRDefault="00286AD1">
                    <w:pPr>
                      <w:pStyle w:val="Referentiegegevens"/>
                      <w:rPr>
                        <w:lang w:val="de-DE"/>
                      </w:rPr>
                    </w:pPr>
                    <w:r w:rsidRPr="00AC070A">
                      <w:rPr>
                        <w:lang w:val="de-DE"/>
                      </w:rPr>
                      <w:t>2511 DP  Den Haag</w:t>
                    </w:r>
                  </w:p>
                  <w:p w14:paraId="1823D520" w14:textId="77777777" w:rsidR="00061F54" w:rsidRPr="00AC070A" w:rsidRDefault="00286AD1">
                    <w:pPr>
                      <w:pStyle w:val="Referentiegegevens"/>
                      <w:rPr>
                        <w:lang w:val="de-DE"/>
                      </w:rPr>
                    </w:pPr>
                    <w:r w:rsidRPr="00AC070A">
                      <w:rPr>
                        <w:lang w:val="de-DE"/>
                      </w:rPr>
                      <w:t>Postbus 20301</w:t>
                    </w:r>
                  </w:p>
                  <w:p w14:paraId="31B3FE73" w14:textId="77777777" w:rsidR="00061F54" w:rsidRPr="00AC070A" w:rsidRDefault="00286AD1">
                    <w:pPr>
                      <w:pStyle w:val="Referentiegegevens"/>
                      <w:rPr>
                        <w:lang w:val="de-DE"/>
                      </w:rPr>
                    </w:pPr>
                    <w:r w:rsidRPr="00AC070A">
                      <w:rPr>
                        <w:lang w:val="de-DE"/>
                      </w:rPr>
                      <w:t>2500 EH  Den Haag</w:t>
                    </w:r>
                  </w:p>
                  <w:p w14:paraId="613542BD" w14:textId="77777777" w:rsidR="00061F54" w:rsidRPr="00AC070A" w:rsidRDefault="00286AD1">
                    <w:pPr>
                      <w:pStyle w:val="Referentiegegevens"/>
                      <w:rPr>
                        <w:lang w:val="de-DE"/>
                      </w:rPr>
                    </w:pPr>
                    <w:r w:rsidRPr="00AC070A">
                      <w:rPr>
                        <w:lang w:val="de-DE"/>
                      </w:rPr>
                      <w:t>www.rijksoverheid.nl/jenv</w:t>
                    </w:r>
                  </w:p>
                  <w:p w14:paraId="534E3901" w14:textId="77777777" w:rsidR="00061F54" w:rsidRPr="00AC070A" w:rsidRDefault="00061F54">
                    <w:pPr>
                      <w:pStyle w:val="WitregelW2"/>
                      <w:rPr>
                        <w:lang w:val="de-DE"/>
                      </w:rPr>
                    </w:pPr>
                  </w:p>
                  <w:p w14:paraId="7AEDCE3A" w14:textId="77777777" w:rsidR="00061F54" w:rsidRDefault="00286AD1">
                    <w:pPr>
                      <w:pStyle w:val="Referentiegegevensbold"/>
                    </w:pPr>
                    <w:r>
                      <w:t>Onze referentie</w:t>
                    </w:r>
                  </w:p>
                  <w:p w14:paraId="100D725F" w14:textId="77777777" w:rsidR="00061F54" w:rsidRDefault="00286AD1">
                    <w:pPr>
                      <w:pStyle w:val="Referentiegegevens"/>
                    </w:pPr>
                    <w:r>
                      <w:t>7848544</w:t>
                    </w:r>
                  </w:p>
                  <w:p w14:paraId="34526233" w14:textId="77777777" w:rsidR="00C82F23" w:rsidRDefault="00C82F23" w:rsidP="00C82F23"/>
                  <w:p w14:paraId="7FF66F14" w14:textId="00E55D4D" w:rsidR="00C82F23" w:rsidRPr="00C82F23" w:rsidRDefault="00C82F23" w:rsidP="00C82F23">
                    <w:pPr>
                      <w:rPr>
                        <w:sz w:val="13"/>
                        <w:szCs w:val="13"/>
                      </w:rPr>
                    </w:pPr>
                    <w:r w:rsidRPr="00C82F23">
                      <w:rPr>
                        <w:b/>
                        <w:bCs/>
                        <w:sz w:val="13"/>
                        <w:szCs w:val="13"/>
                      </w:rPr>
                      <w:t>Bijlagen</w:t>
                    </w:r>
                    <w:r w:rsidRPr="00C82F23">
                      <w:rPr>
                        <w:sz w:val="13"/>
                        <w:szCs w:val="13"/>
                      </w:rPr>
                      <w:br/>
                      <w:t>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1B46644" wp14:editId="50C4025D">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9CF0958" w14:textId="77777777" w:rsidR="00286AD1" w:rsidRDefault="00286AD1"/>
                      </w:txbxContent>
                    </wps:txbx>
                    <wps:bodyPr vert="horz" wrap="square" lIns="0" tIns="0" rIns="0" bIns="0" anchor="t" anchorCtr="0"/>
                  </wps:wsp>
                </a:graphicData>
              </a:graphic>
            </wp:anchor>
          </w:drawing>
        </mc:Choice>
        <mc:Fallback>
          <w:pict>
            <v:shape w14:anchorId="11B46644"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9CF0958" w14:textId="77777777" w:rsidR="00286AD1" w:rsidRDefault="00286AD1"/>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A9B8474" wp14:editId="0B350161">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F47F0A4" w14:textId="77777777" w:rsidR="00061F54" w:rsidRDefault="00286AD1">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A9B8474"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F47F0A4" w14:textId="77777777" w:rsidR="00061F54" w:rsidRDefault="00286AD1">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B82924D" wp14:editId="2B333FF5">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D675365" w14:textId="77777777" w:rsidR="00061F54" w:rsidRDefault="00286AD1">
                          <w:pPr>
                            <w:spacing w:line="240" w:lineRule="auto"/>
                          </w:pPr>
                          <w:r>
                            <w:rPr>
                              <w:noProof/>
                            </w:rPr>
                            <w:drawing>
                              <wp:inline distT="0" distB="0" distL="0" distR="0" wp14:anchorId="6B040176" wp14:editId="13B9078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B82924D"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2D675365" w14:textId="77777777" w:rsidR="00061F54" w:rsidRDefault="00286AD1">
                    <w:pPr>
                      <w:spacing w:line="240" w:lineRule="auto"/>
                    </w:pPr>
                    <w:r>
                      <w:rPr>
                        <w:noProof/>
                      </w:rPr>
                      <w:drawing>
                        <wp:inline distT="0" distB="0" distL="0" distR="0" wp14:anchorId="6B040176" wp14:editId="13B90780">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8296561" wp14:editId="1723301A">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593FBAA" w14:textId="77777777" w:rsidR="00061F54" w:rsidRDefault="00286AD1">
                          <w:pPr>
                            <w:spacing w:line="240" w:lineRule="auto"/>
                          </w:pPr>
                          <w:r>
                            <w:rPr>
                              <w:noProof/>
                            </w:rPr>
                            <w:drawing>
                              <wp:inline distT="0" distB="0" distL="0" distR="0" wp14:anchorId="3C618840" wp14:editId="04B4D56C">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8296561"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593FBAA" w14:textId="77777777" w:rsidR="00061F54" w:rsidRDefault="00286AD1">
                    <w:pPr>
                      <w:spacing w:line="240" w:lineRule="auto"/>
                    </w:pPr>
                    <w:r>
                      <w:rPr>
                        <w:noProof/>
                      </w:rPr>
                      <w:drawing>
                        <wp:inline distT="0" distB="0" distL="0" distR="0" wp14:anchorId="3C618840" wp14:editId="04B4D56C">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BF92492" wp14:editId="5FFCC7AF">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2565180" w14:textId="77777777" w:rsidR="00061F54" w:rsidRDefault="00286AD1">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BF9249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02565180" w14:textId="77777777" w:rsidR="00061F54" w:rsidRDefault="00286AD1">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43CED5"/>
    <w:multiLevelType w:val="multilevel"/>
    <w:tmpl w:val="A332DFD2"/>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14769FC"/>
    <w:multiLevelType w:val="multilevel"/>
    <w:tmpl w:val="638C276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AE7E1583"/>
    <w:multiLevelType w:val="multilevel"/>
    <w:tmpl w:val="CC1EA9C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F7F1FA8"/>
    <w:multiLevelType w:val="multilevel"/>
    <w:tmpl w:val="60DC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EE1F7"/>
    <w:multiLevelType w:val="multilevel"/>
    <w:tmpl w:val="91C393A5"/>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369D5F78"/>
    <w:multiLevelType w:val="hybridMultilevel"/>
    <w:tmpl w:val="135E6A7C"/>
    <w:lvl w:ilvl="0" w:tplc="ADB69A8C">
      <w:start w:val="1"/>
      <w:numFmt w:val="decimal"/>
      <w:lvlText w:val="%1."/>
      <w:lvlJc w:val="left"/>
      <w:pPr>
        <w:ind w:left="720" w:hanging="360"/>
      </w:pPr>
      <w:rPr>
        <w:b/>
        <w:bCs/>
        <w:i w:val="0"/>
        <w:iCs w:val="0"/>
      </w:rPr>
    </w:lvl>
    <w:lvl w:ilvl="1" w:tplc="04130019">
      <w:start w:val="1"/>
      <w:numFmt w:val="lowerLetter"/>
      <w:lvlText w:val="%2."/>
      <w:lvlJc w:val="left"/>
      <w:pPr>
        <w:ind w:left="1353"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6EFCFF2"/>
    <w:multiLevelType w:val="multilevel"/>
    <w:tmpl w:val="2E367CDC"/>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7DD2148E"/>
    <w:multiLevelType w:val="multilevel"/>
    <w:tmpl w:val="30FA1C5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888491475">
    <w:abstractNumId w:val="6"/>
  </w:num>
  <w:num w:numId="2" w16cid:durableId="897281676">
    <w:abstractNumId w:val="0"/>
  </w:num>
  <w:num w:numId="3" w16cid:durableId="170340664">
    <w:abstractNumId w:val="1"/>
  </w:num>
  <w:num w:numId="4" w16cid:durableId="961807061">
    <w:abstractNumId w:val="2"/>
  </w:num>
  <w:num w:numId="5" w16cid:durableId="1679576273">
    <w:abstractNumId w:val="4"/>
  </w:num>
  <w:num w:numId="6" w16cid:durableId="31075601">
    <w:abstractNumId w:val="7"/>
  </w:num>
  <w:num w:numId="7" w16cid:durableId="78795461">
    <w:abstractNumId w:val="3"/>
  </w:num>
  <w:num w:numId="8" w16cid:durableId="2517413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D1"/>
    <w:rsid w:val="000219ED"/>
    <w:rsid w:val="00031125"/>
    <w:rsid w:val="0003386C"/>
    <w:rsid w:val="00061F54"/>
    <w:rsid w:val="000C4615"/>
    <w:rsid w:val="0010473B"/>
    <w:rsid w:val="00121B04"/>
    <w:rsid w:val="0013301E"/>
    <w:rsid w:val="00156F29"/>
    <w:rsid w:val="0016113E"/>
    <w:rsid w:val="001A6E12"/>
    <w:rsid w:val="001B1961"/>
    <w:rsid w:val="001B72DE"/>
    <w:rsid w:val="001C0167"/>
    <w:rsid w:val="001C3585"/>
    <w:rsid w:val="001D6FA5"/>
    <w:rsid w:val="001F0219"/>
    <w:rsid w:val="00203EF0"/>
    <w:rsid w:val="0022463C"/>
    <w:rsid w:val="00236499"/>
    <w:rsid w:val="002375C0"/>
    <w:rsid w:val="00243833"/>
    <w:rsid w:val="002547B9"/>
    <w:rsid w:val="00272EEC"/>
    <w:rsid w:val="00286AD1"/>
    <w:rsid w:val="00295C50"/>
    <w:rsid w:val="002B07D4"/>
    <w:rsid w:val="002C5937"/>
    <w:rsid w:val="002D0D35"/>
    <w:rsid w:val="002D3775"/>
    <w:rsid w:val="002E69D1"/>
    <w:rsid w:val="002F4157"/>
    <w:rsid w:val="0032132B"/>
    <w:rsid w:val="003249E5"/>
    <w:rsid w:val="003A46F3"/>
    <w:rsid w:val="003A611D"/>
    <w:rsid w:val="003C4ABA"/>
    <w:rsid w:val="003C60DB"/>
    <w:rsid w:val="003D50F1"/>
    <w:rsid w:val="00427A0D"/>
    <w:rsid w:val="004610FE"/>
    <w:rsid w:val="004C4350"/>
    <w:rsid w:val="004C43C4"/>
    <w:rsid w:val="004E7340"/>
    <w:rsid w:val="004F387D"/>
    <w:rsid w:val="00506C4A"/>
    <w:rsid w:val="00527EA7"/>
    <w:rsid w:val="00543AD5"/>
    <w:rsid w:val="00543AED"/>
    <w:rsid w:val="0055178D"/>
    <w:rsid w:val="00557263"/>
    <w:rsid w:val="00591B49"/>
    <w:rsid w:val="005D269B"/>
    <w:rsid w:val="005F0602"/>
    <w:rsid w:val="00634618"/>
    <w:rsid w:val="006A440C"/>
    <w:rsid w:val="006B07DA"/>
    <w:rsid w:val="006B17E2"/>
    <w:rsid w:val="006B2E30"/>
    <w:rsid w:val="006C4B3E"/>
    <w:rsid w:val="006D1EB8"/>
    <w:rsid w:val="006E1B61"/>
    <w:rsid w:val="006E6CD9"/>
    <w:rsid w:val="007067D4"/>
    <w:rsid w:val="00772FEC"/>
    <w:rsid w:val="007B73AC"/>
    <w:rsid w:val="007D0381"/>
    <w:rsid w:val="00822521"/>
    <w:rsid w:val="00875DD8"/>
    <w:rsid w:val="008833E3"/>
    <w:rsid w:val="008E5A9D"/>
    <w:rsid w:val="0090302B"/>
    <w:rsid w:val="00933174"/>
    <w:rsid w:val="00934C06"/>
    <w:rsid w:val="00935B60"/>
    <w:rsid w:val="00975B0F"/>
    <w:rsid w:val="009874B9"/>
    <w:rsid w:val="009A0918"/>
    <w:rsid w:val="009A1260"/>
    <w:rsid w:val="009A2994"/>
    <w:rsid w:val="009B3646"/>
    <w:rsid w:val="009D0793"/>
    <w:rsid w:val="009F5BF9"/>
    <w:rsid w:val="009F7707"/>
    <w:rsid w:val="00A03921"/>
    <w:rsid w:val="00A121EC"/>
    <w:rsid w:val="00A33B42"/>
    <w:rsid w:val="00A45C6B"/>
    <w:rsid w:val="00A66200"/>
    <w:rsid w:val="00A71583"/>
    <w:rsid w:val="00AB0F73"/>
    <w:rsid w:val="00AC070A"/>
    <w:rsid w:val="00AD2D97"/>
    <w:rsid w:val="00AE5F60"/>
    <w:rsid w:val="00AE62EA"/>
    <w:rsid w:val="00B2397E"/>
    <w:rsid w:val="00B42ABF"/>
    <w:rsid w:val="00B673EF"/>
    <w:rsid w:val="00B72BA7"/>
    <w:rsid w:val="00B97FFB"/>
    <w:rsid w:val="00BD750C"/>
    <w:rsid w:val="00C140BF"/>
    <w:rsid w:val="00C6758A"/>
    <w:rsid w:val="00C82F23"/>
    <w:rsid w:val="00C867AC"/>
    <w:rsid w:val="00C87411"/>
    <w:rsid w:val="00CB706C"/>
    <w:rsid w:val="00CE25DC"/>
    <w:rsid w:val="00CE3C0F"/>
    <w:rsid w:val="00D12475"/>
    <w:rsid w:val="00D31D2C"/>
    <w:rsid w:val="00D70313"/>
    <w:rsid w:val="00DB317E"/>
    <w:rsid w:val="00DF622C"/>
    <w:rsid w:val="00E32E47"/>
    <w:rsid w:val="00E46309"/>
    <w:rsid w:val="00E57A82"/>
    <w:rsid w:val="00E76053"/>
    <w:rsid w:val="00E84420"/>
    <w:rsid w:val="00EB12B8"/>
    <w:rsid w:val="00EB5414"/>
    <w:rsid w:val="00F31DCC"/>
    <w:rsid w:val="00FA338F"/>
    <w:rsid w:val="00FA6AAF"/>
    <w:rsid w:val="00FE68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7B64A"/>
  <w15:docId w15:val="{5A22361B-0D4A-4B8E-A38B-45CF38FF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3EF"/>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tabs>
        <w:tab w:val="num" w:pos="360"/>
      </w:tabs>
      <w:spacing w:before="360"/>
      <w:ind w:left="0" w:firstLine="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673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73EF"/>
    <w:rPr>
      <w:rFonts w:ascii="Verdana" w:hAnsi="Verdana"/>
      <w:color w:val="000000"/>
      <w:sz w:val="18"/>
      <w:szCs w:val="18"/>
    </w:rPr>
  </w:style>
  <w:style w:type="paragraph" w:customStyle="1" w:styleId="Voetnoottekst1">
    <w:name w:val="Voetnoottekst1"/>
    <w:basedOn w:val="Standaard"/>
    <w:next w:val="Voetnoottekst"/>
    <w:link w:val="VoetnoottekstChar"/>
    <w:uiPriority w:val="99"/>
    <w:semiHidden/>
    <w:unhideWhenUsed/>
    <w:rsid w:val="00DF622C"/>
    <w:pPr>
      <w:autoSpaceDN/>
      <w:spacing w:line="240" w:lineRule="auto"/>
      <w:textAlignment w:val="auto"/>
    </w:pPr>
    <w:rPr>
      <w:rFonts w:ascii="Times New Roman" w:hAnsi="Times New Roman"/>
      <w:color w:val="auto"/>
      <w:sz w:val="20"/>
      <w:szCs w:val="20"/>
    </w:rPr>
  </w:style>
  <w:style w:type="character" w:customStyle="1" w:styleId="VoetnoottekstChar">
    <w:name w:val="Voetnoottekst Char"/>
    <w:basedOn w:val="Standaardalinea-lettertype"/>
    <w:link w:val="Voetnoottekst1"/>
    <w:uiPriority w:val="99"/>
    <w:semiHidden/>
    <w:rsid w:val="00DF622C"/>
  </w:style>
  <w:style w:type="character" w:styleId="Voetnootmarkering">
    <w:name w:val="footnote reference"/>
    <w:basedOn w:val="Standaardalinea-lettertype"/>
    <w:uiPriority w:val="99"/>
    <w:semiHidden/>
    <w:unhideWhenUsed/>
    <w:rsid w:val="00DF622C"/>
    <w:rPr>
      <w:vertAlign w:val="superscript"/>
    </w:rPr>
  </w:style>
  <w:style w:type="paragraph" w:styleId="Voetnoottekst">
    <w:name w:val="footnote text"/>
    <w:basedOn w:val="Standaard"/>
    <w:link w:val="VoetnoottekstChar1"/>
    <w:uiPriority w:val="99"/>
    <w:semiHidden/>
    <w:unhideWhenUsed/>
    <w:rsid w:val="00DF622C"/>
    <w:pPr>
      <w:spacing w:line="240" w:lineRule="auto"/>
    </w:pPr>
    <w:rPr>
      <w:sz w:val="20"/>
      <w:szCs w:val="20"/>
    </w:rPr>
  </w:style>
  <w:style w:type="character" w:customStyle="1" w:styleId="VoetnoottekstChar1">
    <w:name w:val="Voetnoottekst Char1"/>
    <w:basedOn w:val="Standaardalinea-lettertype"/>
    <w:link w:val="Voetnoottekst"/>
    <w:uiPriority w:val="99"/>
    <w:semiHidden/>
    <w:rsid w:val="00DF622C"/>
    <w:rPr>
      <w:rFonts w:ascii="Verdana" w:hAnsi="Verdana"/>
      <w:color w:val="000000"/>
    </w:rPr>
  </w:style>
  <w:style w:type="character" w:styleId="Verwijzingopmerking">
    <w:name w:val="annotation reference"/>
    <w:basedOn w:val="Standaardalinea-lettertype"/>
    <w:uiPriority w:val="99"/>
    <w:semiHidden/>
    <w:unhideWhenUsed/>
    <w:rsid w:val="00DF622C"/>
    <w:rPr>
      <w:sz w:val="16"/>
      <w:szCs w:val="16"/>
    </w:rPr>
  </w:style>
  <w:style w:type="paragraph" w:styleId="Tekstopmerking">
    <w:name w:val="annotation text"/>
    <w:basedOn w:val="Standaard"/>
    <w:link w:val="TekstopmerkingChar"/>
    <w:uiPriority w:val="99"/>
    <w:unhideWhenUsed/>
    <w:rsid w:val="00DF622C"/>
    <w:pPr>
      <w:spacing w:line="240" w:lineRule="auto"/>
    </w:pPr>
    <w:rPr>
      <w:sz w:val="20"/>
      <w:szCs w:val="20"/>
    </w:rPr>
  </w:style>
  <w:style w:type="character" w:customStyle="1" w:styleId="TekstopmerkingChar">
    <w:name w:val="Tekst opmerking Char"/>
    <w:basedOn w:val="Standaardalinea-lettertype"/>
    <w:link w:val="Tekstopmerking"/>
    <w:uiPriority w:val="99"/>
    <w:rsid w:val="00DF622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F622C"/>
    <w:rPr>
      <w:b/>
      <w:bCs/>
    </w:rPr>
  </w:style>
  <w:style w:type="character" w:customStyle="1" w:styleId="OnderwerpvanopmerkingChar">
    <w:name w:val="Onderwerp van opmerking Char"/>
    <w:basedOn w:val="TekstopmerkingChar"/>
    <w:link w:val="Onderwerpvanopmerking"/>
    <w:uiPriority w:val="99"/>
    <w:semiHidden/>
    <w:rsid w:val="00DF622C"/>
    <w:rPr>
      <w:rFonts w:ascii="Verdana" w:hAnsi="Verdana"/>
      <w:b/>
      <w:bCs/>
      <w:color w:val="000000"/>
    </w:rPr>
  </w:style>
  <w:style w:type="paragraph" w:styleId="Revisie">
    <w:name w:val="Revision"/>
    <w:hidden/>
    <w:uiPriority w:val="99"/>
    <w:semiHidden/>
    <w:rsid w:val="009F7707"/>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935B60"/>
    <w:rPr>
      <w:color w:val="605E5C"/>
      <w:shd w:val="clear" w:color="auto" w:fill="E1DFDD"/>
    </w:rPr>
  </w:style>
  <w:style w:type="character" w:styleId="GevolgdeHyperlink">
    <w:name w:val="FollowedHyperlink"/>
    <w:basedOn w:val="Standaardalinea-lettertype"/>
    <w:uiPriority w:val="99"/>
    <w:semiHidden/>
    <w:unhideWhenUsed/>
    <w:rsid w:val="00935B6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0222">
      <w:bodyDiv w:val="1"/>
      <w:marLeft w:val="0"/>
      <w:marRight w:val="0"/>
      <w:marTop w:val="0"/>
      <w:marBottom w:val="0"/>
      <w:divBdr>
        <w:top w:val="none" w:sz="0" w:space="0" w:color="auto"/>
        <w:left w:val="none" w:sz="0" w:space="0" w:color="auto"/>
        <w:bottom w:val="none" w:sz="0" w:space="0" w:color="auto"/>
        <w:right w:val="none" w:sz="0" w:space="0" w:color="auto"/>
      </w:divBdr>
    </w:div>
    <w:div w:id="151142990">
      <w:bodyDiv w:val="1"/>
      <w:marLeft w:val="0"/>
      <w:marRight w:val="0"/>
      <w:marTop w:val="0"/>
      <w:marBottom w:val="0"/>
      <w:divBdr>
        <w:top w:val="none" w:sz="0" w:space="0" w:color="auto"/>
        <w:left w:val="none" w:sz="0" w:space="0" w:color="auto"/>
        <w:bottom w:val="none" w:sz="0" w:space="0" w:color="auto"/>
        <w:right w:val="none" w:sz="0" w:space="0" w:color="auto"/>
      </w:divBdr>
    </w:div>
    <w:div w:id="348917794">
      <w:bodyDiv w:val="1"/>
      <w:marLeft w:val="0"/>
      <w:marRight w:val="0"/>
      <w:marTop w:val="0"/>
      <w:marBottom w:val="0"/>
      <w:divBdr>
        <w:top w:val="none" w:sz="0" w:space="0" w:color="auto"/>
        <w:left w:val="none" w:sz="0" w:space="0" w:color="auto"/>
        <w:bottom w:val="none" w:sz="0" w:space="0" w:color="auto"/>
        <w:right w:val="none" w:sz="0" w:space="0" w:color="auto"/>
      </w:divBdr>
      <w:divsChild>
        <w:div w:id="339308582">
          <w:marLeft w:val="0"/>
          <w:marRight w:val="0"/>
          <w:marTop w:val="0"/>
          <w:marBottom w:val="0"/>
          <w:divBdr>
            <w:top w:val="none" w:sz="0" w:space="0" w:color="auto"/>
            <w:left w:val="none" w:sz="0" w:space="0" w:color="auto"/>
            <w:bottom w:val="none" w:sz="0" w:space="0" w:color="auto"/>
            <w:right w:val="none" w:sz="0" w:space="0" w:color="auto"/>
          </w:divBdr>
        </w:div>
      </w:divsChild>
    </w:div>
    <w:div w:id="371393254">
      <w:bodyDiv w:val="1"/>
      <w:marLeft w:val="0"/>
      <w:marRight w:val="0"/>
      <w:marTop w:val="0"/>
      <w:marBottom w:val="0"/>
      <w:divBdr>
        <w:top w:val="none" w:sz="0" w:space="0" w:color="auto"/>
        <w:left w:val="none" w:sz="0" w:space="0" w:color="auto"/>
        <w:bottom w:val="none" w:sz="0" w:space="0" w:color="auto"/>
        <w:right w:val="none" w:sz="0" w:space="0" w:color="auto"/>
      </w:divBdr>
    </w:div>
    <w:div w:id="629091708">
      <w:bodyDiv w:val="1"/>
      <w:marLeft w:val="0"/>
      <w:marRight w:val="0"/>
      <w:marTop w:val="0"/>
      <w:marBottom w:val="0"/>
      <w:divBdr>
        <w:top w:val="none" w:sz="0" w:space="0" w:color="auto"/>
        <w:left w:val="none" w:sz="0" w:space="0" w:color="auto"/>
        <w:bottom w:val="none" w:sz="0" w:space="0" w:color="auto"/>
        <w:right w:val="none" w:sz="0" w:space="0" w:color="auto"/>
      </w:divBdr>
    </w:div>
    <w:div w:id="741221270">
      <w:bodyDiv w:val="1"/>
      <w:marLeft w:val="0"/>
      <w:marRight w:val="0"/>
      <w:marTop w:val="0"/>
      <w:marBottom w:val="0"/>
      <w:divBdr>
        <w:top w:val="none" w:sz="0" w:space="0" w:color="auto"/>
        <w:left w:val="none" w:sz="0" w:space="0" w:color="auto"/>
        <w:bottom w:val="none" w:sz="0" w:space="0" w:color="auto"/>
        <w:right w:val="none" w:sz="0" w:space="0" w:color="auto"/>
      </w:divBdr>
    </w:div>
    <w:div w:id="747531359">
      <w:bodyDiv w:val="1"/>
      <w:marLeft w:val="0"/>
      <w:marRight w:val="0"/>
      <w:marTop w:val="0"/>
      <w:marBottom w:val="0"/>
      <w:divBdr>
        <w:top w:val="none" w:sz="0" w:space="0" w:color="auto"/>
        <w:left w:val="none" w:sz="0" w:space="0" w:color="auto"/>
        <w:bottom w:val="none" w:sz="0" w:space="0" w:color="auto"/>
        <w:right w:val="none" w:sz="0" w:space="0" w:color="auto"/>
      </w:divBdr>
    </w:div>
    <w:div w:id="822282978">
      <w:bodyDiv w:val="1"/>
      <w:marLeft w:val="0"/>
      <w:marRight w:val="0"/>
      <w:marTop w:val="0"/>
      <w:marBottom w:val="0"/>
      <w:divBdr>
        <w:top w:val="none" w:sz="0" w:space="0" w:color="auto"/>
        <w:left w:val="none" w:sz="0" w:space="0" w:color="auto"/>
        <w:bottom w:val="none" w:sz="0" w:space="0" w:color="auto"/>
        <w:right w:val="none" w:sz="0" w:space="0" w:color="auto"/>
      </w:divBdr>
    </w:div>
    <w:div w:id="871916694">
      <w:bodyDiv w:val="1"/>
      <w:marLeft w:val="0"/>
      <w:marRight w:val="0"/>
      <w:marTop w:val="0"/>
      <w:marBottom w:val="0"/>
      <w:divBdr>
        <w:top w:val="none" w:sz="0" w:space="0" w:color="auto"/>
        <w:left w:val="none" w:sz="0" w:space="0" w:color="auto"/>
        <w:bottom w:val="none" w:sz="0" w:space="0" w:color="auto"/>
        <w:right w:val="none" w:sz="0" w:space="0" w:color="auto"/>
      </w:divBdr>
    </w:div>
    <w:div w:id="907114956">
      <w:bodyDiv w:val="1"/>
      <w:marLeft w:val="0"/>
      <w:marRight w:val="0"/>
      <w:marTop w:val="0"/>
      <w:marBottom w:val="0"/>
      <w:divBdr>
        <w:top w:val="none" w:sz="0" w:space="0" w:color="auto"/>
        <w:left w:val="none" w:sz="0" w:space="0" w:color="auto"/>
        <w:bottom w:val="none" w:sz="0" w:space="0" w:color="auto"/>
        <w:right w:val="none" w:sz="0" w:space="0" w:color="auto"/>
      </w:divBdr>
    </w:div>
    <w:div w:id="1215582082">
      <w:bodyDiv w:val="1"/>
      <w:marLeft w:val="0"/>
      <w:marRight w:val="0"/>
      <w:marTop w:val="0"/>
      <w:marBottom w:val="0"/>
      <w:divBdr>
        <w:top w:val="none" w:sz="0" w:space="0" w:color="auto"/>
        <w:left w:val="none" w:sz="0" w:space="0" w:color="auto"/>
        <w:bottom w:val="none" w:sz="0" w:space="0" w:color="auto"/>
        <w:right w:val="none" w:sz="0" w:space="0" w:color="auto"/>
      </w:divBdr>
    </w:div>
    <w:div w:id="1358510357">
      <w:bodyDiv w:val="1"/>
      <w:marLeft w:val="0"/>
      <w:marRight w:val="0"/>
      <w:marTop w:val="0"/>
      <w:marBottom w:val="0"/>
      <w:divBdr>
        <w:top w:val="none" w:sz="0" w:space="0" w:color="auto"/>
        <w:left w:val="none" w:sz="0" w:space="0" w:color="auto"/>
        <w:bottom w:val="none" w:sz="0" w:space="0" w:color="auto"/>
        <w:right w:val="none" w:sz="0" w:space="0" w:color="auto"/>
      </w:divBdr>
      <w:divsChild>
        <w:div w:id="1413814676">
          <w:marLeft w:val="0"/>
          <w:marRight w:val="0"/>
          <w:marTop w:val="0"/>
          <w:marBottom w:val="0"/>
          <w:divBdr>
            <w:top w:val="none" w:sz="0" w:space="0" w:color="auto"/>
            <w:left w:val="none" w:sz="0" w:space="0" w:color="auto"/>
            <w:bottom w:val="none" w:sz="0" w:space="0" w:color="auto"/>
            <w:right w:val="none" w:sz="0" w:space="0" w:color="auto"/>
          </w:divBdr>
        </w:div>
      </w:divsChild>
    </w:div>
    <w:div w:id="1452936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6/07/15/mff-2028-2034-council-agrees-negotiating-position-on-eu-support-for-migration-border-management-and-internal-securit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1217</ap:Words>
  <ap:Characters>6697</ap:Characters>
  <ap:DocSecurity>0</ap:DocSecurity>
  <ap:Lines>55</ap:Lines>
  <ap:Paragraphs>15</ap:Paragraphs>
  <ap:ScaleCrop>false</ap:ScaleCrop>
  <ap:LinksUpToDate>false</ap:LinksUpToDate>
  <ap:CharactersWithSpaces>7899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2026-09-03T12:34:00.0000000Z</dcterms:created>
  <dcterms:modified xsi:type="dcterms:W3CDTF">2026-09-03T12:34:00.0000000Z</dcterms:modified>
  <dc:description>------------------------</dc:description>
  <version/>
  <category/>
</coreProperties>
</file>