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8C2" w:rsidP="005D68C2" w:rsidRDefault="005D68C2" w14:paraId="1850F9E9" w14:textId="19F006DD">
      <w:pPr>
        <w:spacing w:after="0"/>
        <w:rPr>
          <w:rFonts w:eastAsia="Calibri" w:cs="Times New Roman"/>
          <w:b/>
          <w:szCs w:val="18"/>
        </w:rPr>
      </w:pPr>
      <w:r>
        <w:rPr>
          <w:rFonts w:eastAsia="Calibri" w:cs="Times New Roman"/>
          <w:b/>
          <w:szCs w:val="18"/>
        </w:rPr>
        <w:t>Wijziging van de Wet werk en inkomen naar arbeidsvermogen, de Toeslagenwet</w:t>
      </w:r>
      <w:r w:rsidR="000922DB">
        <w:rPr>
          <w:rFonts w:eastAsia="Calibri" w:cs="Times New Roman"/>
          <w:b/>
          <w:szCs w:val="18"/>
        </w:rPr>
        <w:t>, de Wet arbeidsongeschiktheidsvoorziening jonggehandicapten,</w:t>
      </w:r>
      <w:r>
        <w:rPr>
          <w:rFonts w:eastAsia="Calibri" w:cs="Times New Roman"/>
          <w:b/>
          <w:szCs w:val="18"/>
        </w:rPr>
        <w:t xml:space="preserve"> de Wet financiering sociale verzekeringen</w:t>
      </w:r>
      <w:r w:rsidR="000922DB">
        <w:rPr>
          <w:rFonts w:eastAsia="Calibri" w:cs="Times New Roman"/>
          <w:b/>
          <w:szCs w:val="18"/>
        </w:rPr>
        <w:t xml:space="preserve"> en de Ziektewet</w:t>
      </w:r>
      <w:r>
        <w:rPr>
          <w:rFonts w:eastAsia="Calibri" w:cs="Times New Roman"/>
          <w:b/>
          <w:szCs w:val="18"/>
        </w:rPr>
        <w:t xml:space="preserve"> in verband met het vereenvoudigen en beter uitvoerbaar maken van de toets op de re-integratie-inspanningen, de kwijtschelding en financiering van voorschotten en enkele andere wijzigingen (</w:t>
      </w:r>
      <w:bookmarkStart w:name="_Hlk210218734" w:id="0"/>
      <w:r>
        <w:rPr>
          <w:rFonts w:eastAsia="Calibri" w:cs="Times New Roman"/>
          <w:b/>
          <w:szCs w:val="18"/>
        </w:rPr>
        <w:t xml:space="preserve">Wet </w:t>
      </w:r>
      <w:r w:rsidR="006433B0">
        <w:rPr>
          <w:rFonts w:eastAsia="Calibri" w:cs="Times New Roman"/>
          <w:b/>
          <w:szCs w:val="18"/>
        </w:rPr>
        <w:t xml:space="preserve">wijziging </w:t>
      </w:r>
      <w:r>
        <w:rPr>
          <w:rFonts w:eastAsia="Calibri" w:cs="Times New Roman"/>
          <w:b/>
          <w:szCs w:val="18"/>
        </w:rPr>
        <w:t>toets op re-integratie-inspanningen en WIA-voorschotregeling</w:t>
      </w:r>
      <w:bookmarkEnd w:id="0"/>
      <w:r>
        <w:rPr>
          <w:rFonts w:eastAsia="Calibri" w:cs="Times New Roman"/>
          <w:b/>
          <w:szCs w:val="18"/>
        </w:rPr>
        <w:t>) [</w:t>
      </w:r>
      <w:proofErr w:type="spellStart"/>
      <w:r>
        <w:rPr>
          <w:rFonts w:eastAsia="Calibri" w:cs="Times New Roman"/>
          <w:b/>
          <w:szCs w:val="18"/>
        </w:rPr>
        <w:t>KetenID</w:t>
      </w:r>
      <w:proofErr w:type="spellEnd"/>
      <w:r>
        <w:rPr>
          <w:rFonts w:eastAsia="Calibri" w:cs="Times New Roman"/>
          <w:b/>
          <w:szCs w:val="18"/>
        </w:rPr>
        <w:t xml:space="preserve"> WGK027904]</w:t>
      </w:r>
    </w:p>
    <w:p w:rsidR="005D68C2" w:rsidP="005D68C2" w:rsidRDefault="005D68C2" w14:paraId="759013DE" w14:textId="77777777">
      <w:pPr>
        <w:spacing w:after="0"/>
        <w:rPr>
          <w:rFonts w:eastAsia="Calibri" w:cs="Times New Roman"/>
          <w:b/>
          <w:szCs w:val="18"/>
        </w:rPr>
      </w:pPr>
    </w:p>
    <w:p w:rsidR="005D68C2" w:rsidP="005D68C2" w:rsidRDefault="005D68C2" w14:paraId="33571CA4" w14:textId="77777777">
      <w:pPr>
        <w:spacing w:after="0"/>
        <w:rPr>
          <w:rFonts w:eastAsia="Calibri" w:cs="Times New Roman"/>
          <w:b/>
          <w:szCs w:val="18"/>
        </w:rPr>
      </w:pPr>
      <w:r>
        <w:rPr>
          <w:rFonts w:eastAsia="Calibri" w:cs="Times New Roman"/>
          <w:b/>
          <w:szCs w:val="18"/>
        </w:rPr>
        <w:t>VOORSTEL VAN WET</w:t>
      </w:r>
    </w:p>
    <w:p w:rsidR="005D68C2" w:rsidP="005D68C2" w:rsidRDefault="005D68C2" w14:paraId="2FF2961F" w14:textId="77777777">
      <w:pPr>
        <w:spacing w:after="0"/>
        <w:rPr>
          <w:rFonts w:eastAsia="Calibri" w:cs="Times New Roman"/>
          <w:szCs w:val="18"/>
        </w:rPr>
      </w:pPr>
      <w:r w:rsidRPr="001B1D44">
        <w:rPr>
          <w:rFonts w:eastAsia="Calibri" w:cs="Times New Roman"/>
          <w:szCs w:val="18"/>
        </w:rPr>
        <w:br/>
        <w:t>Wij Willem-Alexander, bij de gratie Gods, Koning der Nederlanden, Prins van Oranje-Nassau, enz. enz. enz.</w:t>
      </w:r>
      <w:r w:rsidRPr="001B1D44">
        <w:rPr>
          <w:rFonts w:eastAsia="Calibri" w:cs="Times New Roman"/>
          <w:szCs w:val="18"/>
        </w:rPr>
        <w:br/>
      </w:r>
      <w:r w:rsidRPr="001B1D44">
        <w:rPr>
          <w:rFonts w:eastAsia="Calibri" w:cs="Times New Roman"/>
          <w:szCs w:val="18"/>
        </w:rPr>
        <w:br/>
        <w:t>Allen, die deze zullen zien of horen lezen, saluut! doen te weten:</w:t>
      </w:r>
      <w:r w:rsidRPr="001B1D44">
        <w:rPr>
          <w:rFonts w:eastAsia="Calibri" w:cs="Times New Roman"/>
          <w:szCs w:val="18"/>
        </w:rPr>
        <w:br/>
      </w:r>
      <w:r w:rsidRPr="001B1D44">
        <w:rPr>
          <w:rFonts w:eastAsia="Calibri" w:cs="Times New Roman"/>
          <w:szCs w:val="18"/>
        </w:rPr>
        <w:br/>
      </w:r>
      <w:bookmarkStart w:name="_Hlk207961333" w:id="1"/>
      <w:r w:rsidRPr="001B1D44">
        <w:rPr>
          <w:rFonts w:eastAsia="Calibri" w:cs="Times New Roman"/>
          <w:szCs w:val="18"/>
        </w:rPr>
        <w:t>Alzo Wij in overweging genomen hebben, dat het wenselijk is</w:t>
      </w:r>
      <w:r>
        <w:rPr>
          <w:rFonts w:eastAsia="Calibri" w:cs="Times New Roman"/>
          <w:szCs w:val="18"/>
        </w:rPr>
        <w:t xml:space="preserve"> de toets op de re-integratie-inspanningen door UWV, de kwijtschelding en financiering van voorschotten te vereenvoudigen en beter uitvoerbaar te maken; </w:t>
      </w:r>
    </w:p>
    <w:bookmarkEnd w:id="1"/>
    <w:p w:rsidR="005D68C2" w:rsidP="005D68C2" w:rsidRDefault="005D68C2" w14:paraId="0875F53D" w14:textId="7FF2CE23">
      <w:pPr>
        <w:spacing w:after="0"/>
        <w:rPr>
          <w:rFonts w:eastAsia="Calibri" w:cs="Times New Roman"/>
          <w:szCs w:val="18"/>
        </w:rPr>
      </w:pPr>
      <w:r w:rsidRPr="001B1D44">
        <w:rPr>
          <w:rFonts w:eastAsia="Calibri" w:cs="Times New Roman"/>
          <w:szCs w:val="18"/>
        </w:rPr>
        <w:br/>
        <w:t>Zo is het, dat Wij, de Afdeling advisering van de Raad van State gehoord, en met gemeen overleg der Staten-Generaal, hebben goedgevonden en verstaan, gelijk Wij goedvinden en verstaan bij deze:</w:t>
      </w:r>
      <w:r w:rsidRPr="001B1D44">
        <w:rPr>
          <w:rFonts w:eastAsia="Calibri" w:cs="Times New Roman"/>
          <w:szCs w:val="18"/>
        </w:rPr>
        <w:br/>
      </w:r>
      <w:r w:rsidRPr="001B1D44">
        <w:rPr>
          <w:rFonts w:eastAsia="Calibri" w:cs="Times New Roman"/>
          <w:szCs w:val="18"/>
        </w:rPr>
        <w:br/>
      </w:r>
      <w:r w:rsidRPr="001B1D44">
        <w:rPr>
          <w:rFonts w:eastAsia="Calibri" w:cs="Times New Roman"/>
          <w:b/>
          <w:szCs w:val="18"/>
        </w:rPr>
        <w:t xml:space="preserve">ARTIKEL I </w:t>
      </w:r>
      <w:r w:rsidR="009F4342">
        <w:rPr>
          <w:rFonts w:eastAsia="Calibri" w:cs="Times New Roman"/>
          <w:b/>
          <w:szCs w:val="18"/>
        </w:rPr>
        <w:t xml:space="preserve">WIJZIGING VAN DE </w:t>
      </w:r>
      <w:r w:rsidRPr="001B1D44">
        <w:rPr>
          <w:rFonts w:eastAsia="Calibri" w:cs="Times New Roman"/>
          <w:b/>
          <w:szCs w:val="18"/>
        </w:rPr>
        <w:t>WET WERK EN INKOMEN NAAR ARBEIDSVERMOGEN</w:t>
      </w:r>
      <w:r w:rsidRPr="001B1D44">
        <w:rPr>
          <w:rFonts w:eastAsia="Calibri" w:cs="Times New Roman"/>
          <w:szCs w:val="18"/>
        </w:rPr>
        <w:br/>
      </w:r>
      <w:r w:rsidRPr="001B1D44">
        <w:rPr>
          <w:rFonts w:eastAsia="Calibri" w:cs="Times New Roman"/>
          <w:szCs w:val="18"/>
        </w:rPr>
        <w:br/>
        <w:t>De Wet werk en inkomen naar arbeidsvermogen wordt als volgt gewijzigd:</w:t>
      </w:r>
      <w:r w:rsidRPr="001B1D44">
        <w:rPr>
          <w:rFonts w:eastAsia="Calibri" w:cs="Times New Roman"/>
          <w:szCs w:val="18"/>
        </w:rPr>
        <w:br/>
      </w:r>
    </w:p>
    <w:p w:rsidRPr="001B1D44" w:rsidR="005D68C2" w:rsidP="005D68C2" w:rsidRDefault="005D68C2" w14:paraId="304DCDB3" w14:textId="77777777">
      <w:pPr>
        <w:spacing w:after="0"/>
        <w:rPr>
          <w:rFonts w:eastAsia="Calibri" w:cs="Times New Roman"/>
          <w:szCs w:val="18"/>
        </w:rPr>
      </w:pPr>
      <w:r>
        <w:rPr>
          <w:rFonts w:eastAsia="Calibri" w:cs="Times New Roman"/>
          <w:szCs w:val="18"/>
        </w:rPr>
        <w:t>A</w:t>
      </w:r>
    </w:p>
    <w:p w:rsidR="005D68C2" w:rsidP="005D68C2" w:rsidRDefault="005D68C2" w14:paraId="33D909C5" w14:textId="77777777">
      <w:pPr>
        <w:spacing w:after="0"/>
        <w:rPr>
          <w:rFonts w:eastAsia="Calibri" w:cs="Times New Roman"/>
          <w:szCs w:val="18"/>
        </w:rPr>
      </w:pPr>
    </w:p>
    <w:p w:rsidR="005D68C2" w:rsidP="005D68C2" w:rsidRDefault="005D68C2" w14:paraId="285897D2" w14:textId="77777777">
      <w:pPr>
        <w:spacing w:after="0"/>
        <w:rPr>
          <w:rFonts w:eastAsia="Calibri" w:cs="Times New Roman"/>
          <w:szCs w:val="18"/>
        </w:rPr>
      </w:pPr>
      <w:r w:rsidRPr="001B1D44">
        <w:rPr>
          <w:rFonts w:eastAsia="Calibri" w:cs="Times New Roman"/>
          <w:szCs w:val="18"/>
        </w:rPr>
        <w:t>Artikel 65 wordt als volgt gewijzigd:</w:t>
      </w:r>
      <w:r w:rsidRPr="001B1D44">
        <w:rPr>
          <w:rFonts w:eastAsia="Calibri" w:cs="Times New Roman"/>
          <w:szCs w:val="18"/>
        </w:rPr>
        <w:br/>
        <w:t>1. Voor de tekst wordt de aanduiding “1.” geplaatst.</w:t>
      </w:r>
      <w:r w:rsidRPr="001B1D44">
        <w:rPr>
          <w:rFonts w:eastAsia="Calibri" w:cs="Times New Roman"/>
          <w:szCs w:val="18"/>
        </w:rPr>
        <w:br/>
        <w:t>2. Er wordt een lid toegevoegd, luidende:</w:t>
      </w:r>
      <w:r w:rsidRPr="001B1D44">
        <w:rPr>
          <w:rFonts w:eastAsia="Calibri" w:cs="Times New Roman"/>
          <w:szCs w:val="18"/>
        </w:rPr>
        <w:br/>
        <w:t>2. Bij de beoordeling gaat het UWV uit van de weergave van de ongeschiktheid tot het verrichten van arbeid wegens ziekte die blijkt uit de door de in artikel 25, vijfde lid, bedoelde personen of arbodienst verleende bijstand met betrekking tot de advisering over de ongeschiktheid tot het verrichten van arbeid wegens ziekte van de verzekerde.</w:t>
      </w:r>
      <w:r w:rsidRPr="001B1D44">
        <w:rPr>
          <w:rFonts w:eastAsia="Calibri" w:cs="Times New Roman"/>
          <w:szCs w:val="18"/>
        </w:rPr>
        <w:br/>
      </w:r>
    </w:p>
    <w:p w:rsidR="005D68C2" w:rsidP="005D68C2" w:rsidRDefault="005D68C2" w14:paraId="69C5112D" w14:textId="77777777">
      <w:pPr>
        <w:spacing w:after="0"/>
        <w:rPr>
          <w:rFonts w:eastAsia="Calibri" w:cs="Times New Roman"/>
          <w:szCs w:val="18"/>
        </w:rPr>
      </w:pPr>
      <w:r>
        <w:rPr>
          <w:rFonts w:eastAsia="Calibri" w:cs="Times New Roman"/>
          <w:szCs w:val="18"/>
        </w:rPr>
        <w:t>B</w:t>
      </w:r>
      <w:r w:rsidRPr="00633619">
        <w:rPr>
          <w:rFonts w:eastAsia="Calibri" w:cs="Times New Roman"/>
          <w:szCs w:val="18"/>
        </w:rPr>
        <w:t xml:space="preserve"> </w:t>
      </w:r>
    </w:p>
    <w:p w:rsidR="005D68C2" w:rsidP="005D68C2" w:rsidRDefault="005D68C2" w14:paraId="4830ECE6" w14:textId="77777777">
      <w:pPr>
        <w:spacing w:after="0"/>
        <w:rPr>
          <w:rFonts w:eastAsia="Calibri" w:cs="Times New Roman"/>
          <w:szCs w:val="18"/>
        </w:rPr>
      </w:pPr>
    </w:p>
    <w:p w:rsidR="005D68C2" w:rsidP="005D68C2" w:rsidRDefault="005D68C2" w14:paraId="17FD0F92" w14:textId="77777777">
      <w:pPr>
        <w:spacing w:after="0"/>
        <w:rPr>
          <w:rFonts w:eastAsia="Calibri" w:cs="Times New Roman"/>
          <w:szCs w:val="18"/>
        </w:rPr>
      </w:pPr>
      <w:r w:rsidRPr="00633619">
        <w:rPr>
          <w:rFonts w:eastAsia="Calibri" w:cs="Times New Roman"/>
          <w:szCs w:val="18"/>
        </w:rPr>
        <w:t xml:space="preserve">Aan artikel 77 wordt een lid toegevoegd, luidende: </w:t>
      </w:r>
    </w:p>
    <w:p w:rsidR="005D68C2" w:rsidP="002F0C1B" w:rsidRDefault="005D68C2" w14:paraId="624B099C" w14:textId="1C60EB2B">
      <w:pPr>
        <w:spacing w:after="0"/>
        <w:rPr>
          <w:rFonts w:eastAsia="Calibri" w:cs="Times New Roman"/>
          <w:szCs w:val="18"/>
        </w:rPr>
      </w:pPr>
      <w:r w:rsidRPr="00633619">
        <w:rPr>
          <w:rFonts w:eastAsia="Calibri" w:cs="Times New Roman"/>
          <w:szCs w:val="18"/>
        </w:rPr>
        <w:t xml:space="preserve">9. In afwijking van het eerste lid </w:t>
      </w:r>
      <w:r w:rsidR="00BD5607">
        <w:rPr>
          <w:rFonts w:eastAsia="Calibri" w:cs="Times New Roman"/>
          <w:szCs w:val="18"/>
        </w:rPr>
        <w:t>ziet</w:t>
      </w:r>
      <w:r w:rsidRPr="00633619" w:rsidR="00BD5607">
        <w:rPr>
          <w:rFonts w:eastAsia="Calibri" w:cs="Times New Roman"/>
          <w:szCs w:val="18"/>
        </w:rPr>
        <w:t xml:space="preserve"> </w:t>
      </w:r>
      <w:r w:rsidRPr="00633619">
        <w:rPr>
          <w:rFonts w:eastAsia="Calibri" w:cs="Times New Roman"/>
          <w:szCs w:val="18"/>
        </w:rPr>
        <w:t xml:space="preserve">het UWV, onder bij </w:t>
      </w:r>
      <w:r>
        <w:rPr>
          <w:rFonts w:eastAsia="Calibri" w:cs="Times New Roman"/>
          <w:szCs w:val="18"/>
        </w:rPr>
        <w:t>algemene maatregel van bestuur</w:t>
      </w:r>
      <w:r w:rsidRPr="00633619">
        <w:rPr>
          <w:rFonts w:eastAsia="Calibri" w:cs="Times New Roman"/>
          <w:szCs w:val="18"/>
        </w:rPr>
        <w:t xml:space="preserve"> te stellen voorwaarden, geheel of gedeeltelijk af van terugvordering van de onverschuldigd betaalde uitkering, die</w:t>
      </w:r>
      <w:r>
        <w:rPr>
          <w:rFonts w:eastAsia="Calibri" w:cs="Times New Roman"/>
          <w:szCs w:val="18"/>
        </w:rPr>
        <w:t xml:space="preserve"> het</w:t>
      </w:r>
      <w:r w:rsidRPr="00633619">
        <w:rPr>
          <w:rFonts w:eastAsia="Calibri" w:cs="Times New Roman"/>
          <w:szCs w:val="18"/>
        </w:rPr>
        <w:t xml:space="preserve"> </w:t>
      </w:r>
      <w:r>
        <w:rPr>
          <w:rFonts w:eastAsia="Calibri" w:cs="Times New Roman"/>
          <w:szCs w:val="18"/>
        </w:rPr>
        <w:t xml:space="preserve">UWV </w:t>
      </w:r>
      <w:r w:rsidRPr="00633619">
        <w:rPr>
          <w:rFonts w:eastAsia="Calibri" w:cs="Times New Roman"/>
          <w:szCs w:val="18"/>
        </w:rPr>
        <w:t xml:space="preserve">bij wijze van voorschot </w:t>
      </w:r>
      <w:r>
        <w:rPr>
          <w:rFonts w:eastAsia="Calibri" w:cs="Times New Roman"/>
          <w:szCs w:val="18"/>
        </w:rPr>
        <w:t>heeft</w:t>
      </w:r>
      <w:r w:rsidRPr="00633619">
        <w:rPr>
          <w:rFonts w:eastAsia="Calibri" w:cs="Times New Roman"/>
          <w:szCs w:val="18"/>
        </w:rPr>
        <w:t xml:space="preserve"> verstrekt</w:t>
      </w:r>
      <w:r>
        <w:rPr>
          <w:rFonts w:eastAsia="Calibri" w:cs="Times New Roman"/>
          <w:szCs w:val="18"/>
        </w:rPr>
        <w:t xml:space="preserve"> in afwachting van de te verrichten arbeidsongeschiktheidsbeoordeling ten behoeve van de vaststelling van het ontstaan, het later ontstaan of de herleving van het recht op uitkering op grond van hoofdstuk 6 of hoofdstuk 7</w:t>
      </w:r>
      <w:r w:rsidRPr="00633619">
        <w:rPr>
          <w:rFonts w:eastAsia="Calibri" w:cs="Times New Roman"/>
          <w:szCs w:val="18"/>
        </w:rPr>
        <w:t xml:space="preserve">. Dit lid vervalt op een bij koninklijk besluit te bepalen tijdstip. </w:t>
      </w:r>
    </w:p>
    <w:p w:rsidR="005D68C2" w:rsidP="002F0C1B" w:rsidRDefault="005D68C2" w14:paraId="73BCA100" w14:textId="77777777">
      <w:pPr>
        <w:spacing w:after="0"/>
        <w:rPr>
          <w:rFonts w:eastAsia="Calibri" w:cs="Times New Roman"/>
          <w:szCs w:val="18"/>
        </w:rPr>
      </w:pPr>
    </w:p>
    <w:p w:rsidR="002F0C1B" w:rsidP="00B5443D" w:rsidRDefault="000A4398" w14:paraId="5151ECFF" w14:textId="72A38D84">
      <w:pPr>
        <w:spacing w:after="0"/>
        <w:rPr>
          <w:rFonts w:eastAsia="Calibri" w:cs="Times New Roman"/>
          <w:szCs w:val="18"/>
        </w:rPr>
      </w:pPr>
      <w:r>
        <w:rPr>
          <w:rFonts w:eastAsia="Calibri" w:cs="Times New Roman"/>
          <w:szCs w:val="18"/>
        </w:rPr>
        <w:t>C</w:t>
      </w:r>
    </w:p>
    <w:p w:rsidR="002F0C1B" w:rsidP="002F0C1B" w:rsidRDefault="002F0C1B" w14:paraId="3329954A" w14:textId="77777777">
      <w:pPr>
        <w:spacing w:after="0"/>
        <w:rPr>
          <w:rFonts w:eastAsia="Calibri" w:cs="Times New Roman"/>
          <w:szCs w:val="18"/>
        </w:rPr>
      </w:pPr>
    </w:p>
    <w:p w:rsidR="000A4398" w:rsidP="002F0C1B" w:rsidRDefault="000A4398" w14:paraId="7DB9C5B6" w14:textId="1D1AE126">
      <w:pPr>
        <w:spacing w:after="0"/>
        <w:rPr>
          <w:rFonts w:eastAsia="Calibri" w:cs="Times New Roman"/>
          <w:szCs w:val="18"/>
        </w:rPr>
      </w:pPr>
      <w:r w:rsidRPr="000A4398">
        <w:rPr>
          <w:rFonts w:eastAsia="Calibri" w:cs="Times New Roman"/>
          <w:szCs w:val="18"/>
        </w:rPr>
        <w:t xml:space="preserve">Artikel 84, derde lid, derde zin, vervalt. </w:t>
      </w:r>
    </w:p>
    <w:p w:rsidR="005D68C2" w:rsidP="005D68C2" w:rsidRDefault="005D68C2" w14:paraId="33C1489A" w14:textId="77777777">
      <w:pPr>
        <w:spacing w:after="0"/>
        <w:rPr>
          <w:rFonts w:eastAsia="Calibri" w:cs="Times New Roman"/>
          <w:szCs w:val="18"/>
        </w:rPr>
      </w:pPr>
    </w:p>
    <w:p w:rsidR="002F0C1B" w:rsidP="005D68C2" w:rsidRDefault="000A4398" w14:paraId="09A6621A" w14:textId="226F1CC6">
      <w:pPr>
        <w:spacing w:after="0"/>
        <w:rPr>
          <w:rFonts w:eastAsia="Calibri" w:cs="Times New Roman"/>
          <w:szCs w:val="18"/>
        </w:rPr>
      </w:pPr>
      <w:r>
        <w:rPr>
          <w:rFonts w:eastAsia="Calibri" w:cs="Times New Roman"/>
          <w:szCs w:val="18"/>
        </w:rPr>
        <w:t>D</w:t>
      </w:r>
    </w:p>
    <w:p w:rsidRPr="001B1D44" w:rsidR="005D68C2" w:rsidP="005D68C2" w:rsidRDefault="005D68C2" w14:paraId="190B036E" w14:textId="56ED6F8E">
      <w:pPr>
        <w:spacing w:after="0"/>
        <w:rPr>
          <w:rFonts w:eastAsia="Calibri" w:cs="Times New Roman"/>
          <w:szCs w:val="18"/>
        </w:rPr>
      </w:pPr>
      <w:r w:rsidRPr="001B1D44">
        <w:rPr>
          <w:rFonts w:eastAsia="Calibri" w:cs="Times New Roman"/>
          <w:szCs w:val="18"/>
        </w:rPr>
        <w:br/>
        <w:t>Artikel 88 wordt als volgt gewijzigd:</w:t>
      </w:r>
      <w:r w:rsidRPr="001B1D44">
        <w:rPr>
          <w:rFonts w:eastAsia="Calibri" w:cs="Times New Roman"/>
          <w:szCs w:val="18"/>
        </w:rPr>
        <w:br/>
        <w:t>1. In het eerste lid, onderdeel c, wordt “of artikel 65” vervangen door “of artikel 65, eerste lid”.</w:t>
      </w:r>
      <w:r w:rsidRPr="001B1D44">
        <w:rPr>
          <w:rFonts w:eastAsia="Calibri" w:cs="Times New Roman"/>
          <w:szCs w:val="18"/>
        </w:rPr>
        <w:br/>
        <w:t xml:space="preserve">2. In het vierde lid wordt “of in artikel 65” vervangen door “of in artikel 65, eerste lid”. </w:t>
      </w:r>
    </w:p>
    <w:p w:rsidR="005D68C2" w:rsidP="005D68C2" w:rsidRDefault="005D68C2" w14:paraId="568F5160" w14:textId="77777777">
      <w:pPr>
        <w:spacing w:after="0"/>
        <w:rPr>
          <w:rFonts w:eastAsia="Calibri" w:cs="Times New Roman"/>
          <w:b/>
          <w:bCs/>
          <w:szCs w:val="18"/>
        </w:rPr>
      </w:pPr>
    </w:p>
    <w:p w:rsidR="0022773B" w:rsidP="005D68C2" w:rsidRDefault="0022773B" w14:paraId="31BCE1D2" w14:textId="77777777">
      <w:pPr>
        <w:spacing w:after="0"/>
        <w:rPr>
          <w:rFonts w:eastAsia="Calibri" w:cs="Times New Roman"/>
          <w:b/>
          <w:bCs/>
          <w:szCs w:val="18"/>
        </w:rPr>
      </w:pPr>
    </w:p>
    <w:p w:rsidR="0022773B" w:rsidP="005D68C2" w:rsidRDefault="0022773B" w14:paraId="6D0ED32A" w14:textId="77777777">
      <w:pPr>
        <w:spacing w:after="0"/>
        <w:rPr>
          <w:rFonts w:eastAsia="Calibri" w:cs="Times New Roman"/>
          <w:b/>
          <w:bCs/>
          <w:szCs w:val="18"/>
        </w:rPr>
      </w:pPr>
    </w:p>
    <w:p w:rsidR="0022773B" w:rsidP="005D68C2" w:rsidRDefault="0022773B" w14:paraId="4E2EC4B8" w14:textId="77777777">
      <w:pPr>
        <w:spacing w:after="0"/>
        <w:rPr>
          <w:rFonts w:eastAsia="Calibri" w:cs="Times New Roman"/>
          <w:b/>
          <w:bCs/>
          <w:szCs w:val="18"/>
        </w:rPr>
      </w:pPr>
    </w:p>
    <w:p w:rsidRPr="00F56445" w:rsidR="005D68C2" w:rsidP="005D68C2" w:rsidRDefault="005D68C2" w14:paraId="5331B57A" w14:textId="6CC7F5D4">
      <w:pPr>
        <w:spacing w:after="0"/>
        <w:rPr>
          <w:rFonts w:eastAsia="Calibri" w:cs="Times New Roman"/>
          <w:b/>
          <w:bCs/>
          <w:szCs w:val="18"/>
        </w:rPr>
      </w:pPr>
      <w:r w:rsidRPr="00F56445">
        <w:rPr>
          <w:rFonts w:eastAsia="Calibri" w:cs="Times New Roman"/>
          <w:b/>
          <w:bCs/>
          <w:szCs w:val="18"/>
        </w:rPr>
        <w:lastRenderedPageBreak/>
        <w:t xml:space="preserve">ARTIKEL II </w:t>
      </w:r>
      <w:r w:rsidR="009F4342">
        <w:rPr>
          <w:rFonts w:eastAsia="Calibri" w:cs="Times New Roman"/>
          <w:b/>
          <w:szCs w:val="18"/>
        </w:rPr>
        <w:t xml:space="preserve">WIJZIGING VAN DE </w:t>
      </w:r>
      <w:r>
        <w:rPr>
          <w:rFonts w:eastAsia="Calibri" w:cs="Times New Roman"/>
          <w:b/>
          <w:bCs/>
          <w:szCs w:val="18"/>
        </w:rPr>
        <w:t>TOESLAGENWET</w:t>
      </w:r>
      <w:r w:rsidRPr="00F56445">
        <w:rPr>
          <w:rFonts w:eastAsia="Calibri" w:cs="Times New Roman"/>
          <w:b/>
          <w:bCs/>
          <w:szCs w:val="18"/>
        </w:rPr>
        <w:t xml:space="preserve"> </w:t>
      </w:r>
    </w:p>
    <w:p w:rsidR="005D68C2" w:rsidP="005D68C2" w:rsidRDefault="005D68C2" w14:paraId="350BEED9" w14:textId="77777777">
      <w:pPr>
        <w:spacing w:after="0"/>
        <w:rPr>
          <w:rFonts w:eastAsia="Calibri" w:cs="Times New Roman"/>
          <w:szCs w:val="18"/>
        </w:rPr>
      </w:pPr>
    </w:p>
    <w:p w:rsidR="005D68C2" w:rsidP="005D68C2" w:rsidRDefault="005D68C2" w14:paraId="25D6D965" w14:textId="77777777">
      <w:pPr>
        <w:spacing w:after="0"/>
        <w:rPr>
          <w:rFonts w:eastAsia="Calibri" w:cs="Times New Roman"/>
          <w:szCs w:val="18"/>
        </w:rPr>
      </w:pPr>
      <w:r w:rsidRPr="00F56445">
        <w:rPr>
          <w:rFonts w:eastAsia="Calibri" w:cs="Times New Roman"/>
          <w:szCs w:val="18"/>
        </w:rPr>
        <w:t xml:space="preserve">Aan artikel 20 van de Toeslagenwet wordt een lid toegevoegd, luidende: </w:t>
      </w:r>
    </w:p>
    <w:p w:rsidR="005D68C2" w:rsidP="005D68C2" w:rsidRDefault="005D68C2" w14:paraId="3E5EB402" w14:textId="75326E7F">
      <w:pPr>
        <w:spacing w:after="0"/>
        <w:rPr>
          <w:rFonts w:eastAsia="Calibri" w:cs="Times New Roman"/>
          <w:szCs w:val="18"/>
        </w:rPr>
      </w:pPr>
      <w:r w:rsidRPr="00F56445">
        <w:rPr>
          <w:rFonts w:eastAsia="Calibri" w:cs="Times New Roman"/>
          <w:szCs w:val="18"/>
        </w:rPr>
        <w:t xml:space="preserve">8. In afwijking van het eerste lid </w:t>
      </w:r>
      <w:r w:rsidR="00BD5607">
        <w:rPr>
          <w:rFonts w:eastAsia="Calibri" w:cs="Times New Roman"/>
          <w:szCs w:val="18"/>
        </w:rPr>
        <w:t>ziet</w:t>
      </w:r>
      <w:r w:rsidRPr="00F56445" w:rsidR="00BD5607">
        <w:rPr>
          <w:rFonts w:eastAsia="Calibri" w:cs="Times New Roman"/>
          <w:szCs w:val="18"/>
        </w:rPr>
        <w:t xml:space="preserve"> </w:t>
      </w:r>
      <w:r w:rsidRPr="00F56445">
        <w:rPr>
          <w:rFonts w:eastAsia="Calibri" w:cs="Times New Roman"/>
          <w:szCs w:val="18"/>
        </w:rPr>
        <w:t xml:space="preserve">het Uitvoeringsinstituut werknemersverzekeringen, onder bij </w:t>
      </w:r>
      <w:r>
        <w:rPr>
          <w:rFonts w:eastAsia="Calibri" w:cs="Times New Roman"/>
          <w:szCs w:val="18"/>
        </w:rPr>
        <w:t>algemene maatregel van bestuur</w:t>
      </w:r>
      <w:r w:rsidRPr="00F56445">
        <w:rPr>
          <w:rFonts w:eastAsia="Calibri" w:cs="Times New Roman"/>
          <w:szCs w:val="18"/>
        </w:rPr>
        <w:t xml:space="preserve"> te stellen voorwaarden, geheel of gedeeltelijk af van terugvordering van de onverschuldigd betaalde toeslag, </w:t>
      </w:r>
      <w:r w:rsidRPr="00633619">
        <w:rPr>
          <w:rFonts w:eastAsia="Calibri" w:cs="Times New Roman"/>
          <w:szCs w:val="18"/>
        </w:rPr>
        <w:t xml:space="preserve">die </w:t>
      </w:r>
      <w:r>
        <w:rPr>
          <w:rFonts w:eastAsia="Calibri" w:cs="Times New Roman"/>
          <w:szCs w:val="18"/>
        </w:rPr>
        <w:t xml:space="preserve">het UWV </w:t>
      </w:r>
      <w:r w:rsidRPr="00F56445">
        <w:rPr>
          <w:rFonts w:eastAsia="Calibri" w:cs="Times New Roman"/>
          <w:szCs w:val="18"/>
        </w:rPr>
        <w:t xml:space="preserve">bij wijze van voorschot </w:t>
      </w:r>
      <w:r>
        <w:rPr>
          <w:rFonts w:eastAsia="Calibri" w:cs="Times New Roman"/>
          <w:szCs w:val="18"/>
        </w:rPr>
        <w:t>heeft</w:t>
      </w:r>
      <w:r w:rsidRPr="00F56445">
        <w:rPr>
          <w:rFonts w:eastAsia="Calibri" w:cs="Times New Roman"/>
          <w:szCs w:val="18"/>
        </w:rPr>
        <w:t xml:space="preserve"> verstrekt</w:t>
      </w:r>
      <w:r>
        <w:rPr>
          <w:rFonts w:eastAsia="Calibri" w:cs="Times New Roman"/>
          <w:szCs w:val="18"/>
        </w:rPr>
        <w:t xml:space="preserve"> in afwachting van de te verrichten arbeidsongeschiktheidsbeoordeling, bedoeld in artikel 6 van de Wet werk en inkomen naar arbeidsvermogen, ten behoeve van de vaststelling van het ontstaan, het later ontstaan of de herleving van het recht op uitkering op grond van hoofdstuk 6 of hoofdstuk 7 van die wet</w:t>
      </w:r>
      <w:r w:rsidRPr="00F56445">
        <w:rPr>
          <w:rFonts w:eastAsia="Calibri" w:cs="Times New Roman"/>
          <w:szCs w:val="18"/>
        </w:rPr>
        <w:t>. Dit lid vervalt op een bij koninklijk besluit te bepalen tijdstip</w:t>
      </w:r>
      <w:r>
        <w:rPr>
          <w:rFonts w:eastAsia="Calibri" w:cs="Times New Roman"/>
          <w:szCs w:val="18"/>
        </w:rPr>
        <w:t>.</w:t>
      </w:r>
    </w:p>
    <w:p w:rsidR="005D68C2" w:rsidP="005D68C2" w:rsidRDefault="005D68C2" w14:paraId="522C9308" w14:textId="77777777">
      <w:pPr>
        <w:spacing w:after="0"/>
        <w:rPr>
          <w:rFonts w:eastAsia="Calibri" w:cs="Times New Roman"/>
          <w:szCs w:val="18"/>
        </w:rPr>
      </w:pPr>
    </w:p>
    <w:p w:rsidRPr="003B32E8" w:rsidR="005D68C2" w:rsidP="005D68C2" w:rsidRDefault="005D68C2" w14:paraId="13117FBD" w14:textId="4B261DD7">
      <w:pPr>
        <w:spacing w:after="0"/>
        <w:rPr>
          <w:rFonts w:eastAsia="Calibri" w:cs="Times New Roman"/>
          <w:b/>
          <w:bCs/>
        </w:rPr>
      </w:pPr>
      <w:r w:rsidRPr="003B32E8">
        <w:rPr>
          <w:rFonts w:eastAsia="Calibri" w:cs="Times New Roman"/>
          <w:b/>
          <w:bCs/>
        </w:rPr>
        <w:t>A</w:t>
      </w:r>
      <w:r w:rsidR="009F4342">
        <w:rPr>
          <w:rFonts w:eastAsia="Calibri" w:cs="Times New Roman"/>
          <w:b/>
          <w:bCs/>
        </w:rPr>
        <w:t>RIKTEL</w:t>
      </w:r>
      <w:r>
        <w:rPr>
          <w:rFonts w:eastAsia="Calibri" w:cs="Times New Roman"/>
          <w:b/>
          <w:bCs/>
        </w:rPr>
        <w:t xml:space="preserve"> III </w:t>
      </w:r>
      <w:r w:rsidR="009F4342">
        <w:rPr>
          <w:rFonts w:eastAsia="Calibri" w:cs="Times New Roman"/>
          <w:b/>
          <w:szCs w:val="18"/>
        </w:rPr>
        <w:t xml:space="preserve">WIJZIGING VAN DE </w:t>
      </w:r>
      <w:r w:rsidRPr="003B32E8">
        <w:rPr>
          <w:rFonts w:eastAsia="Calibri" w:cs="Times New Roman"/>
          <w:b/>
          <w:bCs/>
          <w:caps/>
        </w:rPr>
        <w:t>Wet arbeidsongeschiktheidsvoorziening jonggehandicapten</w:t>
      </w:r>
    </w:p>
    <w:p w:rsidRPr="003B32E8" w:rsidR="005D68C2" w:rsidP="005D68C2" w:rsidRDefault="005D68C2" w14:paraId="215E235E" w14:textId="77777777">
      <w:pPr>
        <w:spacing w:after="0"/>
        <w:rPr>
          <w:rFonts w:eastAsia="Calibri" w:cs="Times New Roman"/>
        </w:rPr>
      </w:pPr>
    </w:p>
    <w:p w:rsidRPr="003B32E8" w:rsidR="005D68C2" w:rsidP="005D68C2" w:rsidRDefault="005D68C2" w14:paraId="337F9F59" w14:textId="77777777">
      <w:pPr>
        <w:spacing w:after="0"/>
        <w:rPr>
          <w:rFonts w:eastAsia="Calibri" w:cs="Times New Roman"/>
        </w:rPr>
      </w:pPr>
      <w:r w:rsidRPr="003B32E8">
        <w:rPr>
          <w:rFonts w:eastAsia="Calibri" w:cs="Times New Roman"/>
        </w:rPr>
        <w:t>De Wet arbeidsongeschiktheidsvoorziening jonggehandicapten wordt als volgt gewijzigd:</w:t>
      </w:r>
    </w:p>
    <w:p w:rsidRPr="003B32E8" w:rsidR="005D68C2" w:rsidP="005D68C2" w:rsidRDefault="005D68C2" w14:paraId="4210D6C6" w14:textId="77777777">
      <w:pPr>
        <w:spacing w:after="0"/>
        <w:rPr>
          <w:rFonts w:eastAsia="Calibri" w:cs="Times New Roman"/>
        </w:rPr>
      </w:pPr>
    </w:p>
    <w:p w:rsidRPr="003B32E8" w:rsidR="005D68C2" w:rsidP="005D68C2" w:rsidRDefault="005D68C2" w14:paraId="1B0C41AC" w14:textId="77777777">
      <w:pPr>
        <w:spacing w:after="0"/>
        <w:rPr>
          <w:rFonts w:eastAsia="Calibri" w:cs="Times New Roman"/>
        </w:rPr>
      </w:pPr>
      <w:r w:rsidRPr="003B32E8">
        <w:rPr>
          <w:rFonts w:eastAsia="Calibri" w:cs="Times New Roman"/>
        </w:rPr>
        <w:t>A</w:t>
      </w:r>
    </w:p>
    <w:p w:rsidRPr="003B32E8" w:rsidR="005D68C2" w:rsidP="005D68C2" w:rsidRDefault="005D68C2" w14:paraId="404031DC" w14:textId="77777777">
      <w:pPr>
        <w:spacing w:after="0"/>
        <w:rPr>
          <w:rFonts w:eastAsia="Calibri" w:cs="Times New Roman"/>
        </w:rPr>
      </w:pPr>
    </w:p>
    <w:p w:rsidRPr="003B32E8" w:rsidR="005D68C2" w:rsidP="005D68C2" w:rsidRDefault="005D68C2" w14:paraId="79C59E9C" w14:textId="77777777">
      <w:pPr>
        <w:spacing w:after="0"/>
        <w:rPr>
          <w:rFonts w:eastAsia="Calibri" w:cs="Times New Roman"/>
        </w:rPr>
      </w:pPr>
      <w:r w:rsidRPr="003B32E8">
        <w:rPr>
          <w:rFonts w:eastAsia="Calibri" w:cs="Times New Roman"/>
        </w:rPr>
        <w:t>Artikel 2:16 wordt als volgt gewijzigd:</w:t>
      </w:r>
    </w:p>
    <w:p w:rsidRPr="00467050" w:rsidR="005D68C2" w:rsidP="005D68C2" w:rsidRDefault="005D68C2" w14:paraId="2D62B0C6" w14:textId="6AD2E402">
      <w:pPr>
        <w:spacing w:after="0"/>
        <w:rPr>
          <w:rFonts w:eastAsia="Calibri" w:cs="Times New Roman"/>
        </w:rPr>
      </w:pPr>
      <w:bookmarkStart w:name="_Hlk207206376" w:id="2"/>
      <w:r w:rsidRPr="00467050">
        <w:rPr>
          <w:rFonts w:eastAsia="Calibri" w:cs="Times New Roman"/>
        </w:rPr>
        <w:t xml:space="preserve">1. In het tweede lid </w:t>
      </w:r>
      <w:r>
        <w:rPr>
          <w:rFonts w:eastAsia="Calibri" w:cs="Times New Roman"/>
        </w:rPr>
        <w:t xml:space="preserve">wordt </w:t>
      </w:r>
      <w:r w:rsidR="00A04AF5">
        <w:rPr>
          <w:rFonts w:eastAsia="Calibri" w:cs="Times New Roman"/>
        </w:rPr>
        <w:t>“</w:t>
      </w:r>
      <w:r>
        <w:rPr>
          <w:rFonts w:eastAsia="Calibri" w:cs="Times New Roman"/>
        </w:rPr>
        <w:t xml:space="preserve">Arbeid verricht bij wijze van </w:t>
      </w:r>
      <w:r w:rsidRPr="00467050">
        <w:rPr>
          <w:rFonts w:eastAsia="Calibri" w:cs="Times New Roman"/>
        </w:rPr>
        <w:t>sociale werkvoorziening als bedoeld in hoofdstuk 2 of 3 van de Wet sociale werkvoorziening</w:t>
      </w:r>
      <w:r w:rsidR="00A04AF5">
        <w:rPr>
          <w:rFonts w:eastAsia="Calibri" w:cs="Times New Roman"/>
        </w:rPr>
        <w:t>”</w:t>
      </w:r>
      <w:r w:rsidRPr="00467050">
        <w:rPr>
          <w:rFonts w:eastAsia="Calibri" w:cs="Times New Roman"/>
        </w:rPr>
        <w:t xml:space="preserve"> vervangen door </w:t>
      </w:r>
      <w:r w:rsidR="00A04AF5">
        <w:rPr>
          <w:rFonts w:eastAsia="Calibri" w:cs="Times New Roman"/>
        </w:rPr>
        <w:t>“</w:t>
      </w:r>
      <w:r>
        <w:rPr>
          <w:rFonts w:eastAsia="Calibri" w:cs="Times New Roman"/>
        </w:rPr>
        <w:t xml:space="preserve">Arbeid verricht bij wijze van </w:t>
      </w:r>
      <w:r w:rsidRPr="00467050">
        <w:rPr>
          <w:rFonts w:eastAsia="Calibri" w:cs="Times New Roman"/>
        </w:rPr>
        <w:t xml:space="preserve">sociale werkvoorziening als bedoeld in hoofdstuk 2 of 3 van de Wet sociale werkvoorziening of </w:t>
      </w:r>
      <w:r w:rsidRPr="002B1E9A">
        <w:rPr>
          <w:rFonts w:eastAsia="MS Mincho" w:cs="Times New Roman"/>
          <w:color w:val="000000"/>
          <w:szCs w:val="18"/>
          <w:lang w:eastAsia="ja-JP"/>
        </w:rPr>
        <w:t xml:space="preserve">in een dienstbetrekking als </w:t>
      </w:r>
      <w:r w:rsidRPr="00BE13D8">
        <w:rPr>
          <w:rFonts w:eastAsia="MS Mincho" w:cs="Times New Roman"/>
          <w:color w:val="000000"/>
          <w:szCs w:val="18"/>
          <w:lang w:eastAsia="ja-JP"/>
        </w:rPr>
        <w:t>bedoeld</w:t>
      </w:r>
      <w:r w:rsidRPr="00EB55E8">
        <w:rPr>
          <w:rFonts w:eastAsia="MS Mincho" w:cs="Times New Roman"/>
          <w:i/>
          <w:iCs/>
          <w:color w:val="000000"/>
          <w:szCs w:val="18"/>
          <w:lang w:eastAsia="ja-JP"/>
        </w:rPr>
        <w:t xml:space="preserve"> </w:t>
      </w:r>
      <w:r w:rsidRPr="00EB55E8">
        <w:rPr>
          <w:rFonts w:eastAsia="MS Mincho" w:cs="Times New Roman"/>
          <w:color w:val="000000"/>
          <w:szCs w:val="18"/>
          <w:lang w:eastAsia="ja-JP"/>
        </w:rPr>
        <w:t xml:space="preserve">in </w:t>
      </w:r>
      <w:r w:rsidRPr="00BE13D8">
        <w:rPr>
          <w:rFonts w:eastAsia="Calibri" w:cs="Times New Roman"/>
        </w:rPr>
        <w:t>artikel</w:t>
      </w:r>
      <w:r w:rsidRPr="00467050">
        <w:rPr>
          <w:rFonts w:eastAsia="Calibri" w:cs="Times New Roman"/>
        </w:rPr>
        <w:t xml:space="preserve"> 10b</w:t>
      </w:r>
      <w:r>
        <w:rPr>
          <w:rFonts w:eastAsia="Calibri" w:cs="Times New Roman"/>
        </w:rPr>
        <w:t>, eerste lid,</w:t>
      </w:r>
      <w:r w:rsidRPr="00467050">
        <w:rPr>
          <w:rFonts w:eastAsia="Calibri" w:cs="Times New Roman"/>
        </w:rPr>
        <w:t xml:space="preserve"> van de Participatiewet</w:t>
      </w:r>
      <w:r w:rsidR="00A04AF5">
        <w:rPr>
          <w:rFonts w:eastAsia="Calibri" w:cs="Times New Roman"/>
        </w:rPr>
        <w:t>”</w:t>
      </w:r>
      <w:r w:rsidRPr="00467050">
        <w:rPr>
          <w:rFonts w:eastAsia="Calibri" w:cs="Times New Roman"/>
        </w:rPr>
        <w:t>.</w:t>
      </w:r>
    </w:p>
    <w:bookmarkEnd w:id="2"/>
    <w:p w:rsidRPr="003B32E8" w:rsidR="005D68C2" w:rsidP="005D68C2" w:rsidRDefault="005D68C2" w14:paraId="3E245733" w14:textId="661762D9">
      <w:pPr>
        <w:spacing w:after="0"/>
        <w:rPr>
          <w:rFonts w:eastAsia="Calibri" w:cs="Times New Roman"/>
        </w:rPr>
      </w:pPr>
      <w:r>
        <w:rPr>
          <w:rFonts w:eastAsia="Calibri" w:cs="Times New Roman"/>
        </w:rPr>
        <w:t xml:space="preserve">2. </w:t>
      </w:r>
      <w:r w:rsidRPr="003B32E8">
        <w:rPr>
          <w:rFonts w:eastAsia="Calibri" w:cs="Times New Roman"/>
        </w:rPr>
        <w:t xml:space="preserve">In het derde lid wordt </w:t>
      </w:r>
      <w:r w:rsidR="00A04AF5">
        <w:rPr>
          <w:rFonts w:eastAsia="Calibri" w:cs="Times New Roman"/>
        </w:rPr>
        <w:t>“</w:t>
      </w:r>
      <w:r>
        <w:rPr>
          <w:rFonts w:eastAsia="Calibri" w:cs="Times New Roman"/>
        </w:rPr>
        <w:t xml:space="preserve">indien de jonggehandicapte gebruik maakt van </w:t>
      </w:r>
      <w:r w:rsidRPr="003B32E8">
        <w:rPr>
          <w:rFonts w:eastAsia="Calibri" w:cs="Times New Roman"/>
        </w:rPr>
        <w:t>een voorziening als bedoeld in artikel 2:22, tweede lid, onderdeel a, b, of d of 2:23, eerste lid</w:t>
      </w:r>
      <w:r w:rsidR="00A04AF5">
        <w:rPr>
          <w:rFonts w:eastAsia="Calibri" w:cs="Times New Roman"/>
        </w:rPr>
        <w:t>”</w:t>
      </w:r>
      <w:r w:rsidRPr="003B32E8">
        <w:rPr>
          <w:rFonts w:eastAsia="Calibri" w:cs="Times New Roman"/>
        </w:rPr>
        <w:t xml:space="preserve"> vervangen door </w:t>
      </w:r>
      <w:r w:rsidR="00A04AF5">
        <w:rPr>
          <w:rFonts w:eastAsia="Calibri" w:cs="Times New Roman"/>
        </w:rPr>
        <w:t>“</w:t>
      </w:r>
      <w:r>
        <w:rPr>
          <w:rFonts w:eastAsia="Calibri" w:cs="Times New Roman"/>
        </w:rPr>
        <w:t xml:space="preserve">indien </w:t>
      </w:r>
      <w:r w:rsidRPr="003B32E8">
        <w:rPr>
          <w:rFonts w:eastAsia="Calibri" w:cs="Times New Roman"/>
        </w:rPr>
        <w:t xml:space="preserve">de artikelen 2:20, 2:22, tweede lid, onderdelen a, b, of d, 2:23, eerste lid, </w:t>
      </w:r>
      <w:r w:rsidR="00A561AF">
        <w:rPr>
          <w:rFonts w:eastAsia="Calibri" w:cs="Times New Roman"/>
        </w:rPr>
        <w:t xml:space="preserve">artikel 36, vierde lid, van de Wet werk en inkomen naar arbeidsvermogen </w:t>
      </w:r>
      <w:r w:rsidRPr="003B32E8">
        <w:rPr>
          <w:rFonts w:eastAsia="Calibri" w:cs="Times New Roman"/>
        </w:rPr>
        <w:t>of artikel 10d van de Participatiewet</w:t>
      </w:r>
      <w:r>
        <w:rPr>
          <w:rFonts w:eastAsia="Calibri" w:cs="Times New Roman"/>
        </w:rPr>
        <w:t xml:space="preserve"> worden toegepast</w:t>
      </w:r>
      <w:r w:rsidR="00A04AF5">
        <w:rPr>
          <w:rFonts w:eastAsia="Calibri" w:cs="Times New Roman"/>
        </w:rPr>
        <w:t>”</w:t>
      </w:r>
      <w:r w:rsidRPr="003B32E8">
        <w:rPr>
          <w:rFonts w:eastAsia="Calibri" w:cs="Times New Roman"/>
        </w:rPr>
        <w:t>.</w:t>
      </w:r>
    </w:p>
    <w:p w:rsidRPr="003B32E8" w:rsidR="005D68C2" w:rsidP="005D68C2" w:rsidRDefault="005D68C2" w14:paraId="13320D02" w14:textId="77777777">
      <w:pPr>
        <w:spacing w:after="0"/>
        <w:rPr>
          <w:rFonts w:eastAsia="Calibri" w:cs="Times New Roman"/>
        </w:rPr>
      </w:pPr>
    </w:p>
    <w:p w:rsidRPr="003B32E8" w:rsidR="005D68C2" w:rsidP="005D68C2" w:rsidRDefault="005D68C2" w14:paraId="0229B22A" w14:textId="77777777">
      <w:pPr>
        <w:spacing w:after="0"/>
        <w:rPr>
          <w:rFonts w:eastAsia="Calibri" w:cs="Times New Roman"/>
        </w:rPr>
      </w:pPr>
      <w:r w:rsidRPr="003B32E8">
        <w:rPr>
          <w:rFonts w:eastAsia="Calibri" w:cs="Times New Roman"/>
        </w:rPr>
        <w:t>B</w:t>
      </w:r>
    </w:p>
    <w:p w:rsidRPr="003B32E8" w:rsidR="005D68C2" w:rsidP="005D68C2" w:rsidRDefault="005D68C2" w14:paraId="14A49DB9" w14:textId="77777777">
      <w:pPr>
        <w:spacing w:after="0"/>
        <w:rPr>
          <w:rFonts w:eastAsia="Calibri" w:cs="Times New Roman"/>
        </w:rPr>
      </w:pPr>
    </w:p>
    <w:p w:rsidRPr="003B32E8" w:rsidR="005D68C2" w:rsidP="005D68C2" w:rsidRDefault="005D68C2" w14:paraId="0A4378FC" w14:textId="77777777">
      <w:pPr>
        <w:spacing w:after="0"/>
        <w:rPr>
          <w:rFonts w:eastAsia="Calibri" w:cs="Times New Roman"/>
        </w:rPr>
      </w:pPr>
      <w:r w:rsidRPr="003B32E8">
        <w:rPr>
          <w:rFonts w:eastAsia="Calibri" w:cs="Times New Roman"/>
        </w:rPr>
        <w:t>Artikel 3:19 wordt als volgt gewijzigd:</w:t>
      </w:r>
    </w:p>
    <w:p w:rsidRPr="00FE1688" w:rsidR="005D68C2" w:rsidP="005D68C2" w:rsidRDefault="005D68C2" w14:paraId="59851D8F" w14:textId="098FD8DB">
      <w:pPr>
        <w:spacing w:after="0"/>
        <w:rPr>
          <w:rFonts w:eastAsia="Calibri" w:cs="Times New Roman"/>
        </w:rPr>
      </w:pPr>
      <w:r w:rsidRPr="00FE1688">
        <w:rPr>
          <w:rFonts w:eastAsia="Calibri" w:cs="Times New Roman"/>
        </w:rPr>
        <w:t xml:space="preserve">1. In het tweede lid wordt </w:t>
      </w:r>
      <w:r w:rsidR="00A04AF5">
        <w:rPr>
          <w:rFonts w:eastAsia="Calibri" w:cs="Times New Roman"/>
        </w:rPr>
        <w:t>“</w:t>
      </w:r>
      <w:r>
        <w:rPr>
          <w:rFonts w:eastAsia="Calibri" w:cs="Times New Roman"/>
        </w:rPr>
        <w:t xml:space="preserve">Arbeid verricht bij wijze van </w:t>
      </w:r>
      <w:r w:rsidRPr="00FE1688">
        <w:rPr>
          <w:rFonts w:eastAsia="Calibri" w:cs="Times New Roman"/>
        </w:rPr>
        <w:t>sociale werkvoorziening als bedoeld in hoofdstuk 2 of 3 van de Wet sociale werkvoorziening</w:t>
      </w:r>
      <w:r w:rsidR="00A04AF5">
        <w:rPr>
          <w:rFonts w:eastAsia="Calibri" w:cs="Times New Roman"/>
        </w:rPr>
        <w:t xml:space="preserve">” </w:t>
      </w:r>
      <w:r w:rsidRPr="00FE1688">
        <w:rPr>
          <w:rFonts w:eastAsia="Calibri" w:cs="Times New Roman"/>
        </w:rPr>
        <w:t xml:space="preserve">vervangen door </w:t>
      </w:r>
      <w:r w:rsidR="00A04AF5">
        <w:rPr>
          <w:rFonts w:eastAsia="Calibri" w:cs="Times New Roman"/>
        </w:rPr>
        <w:t>“</w:t>
      </w:r>
      <w:r>
        <w:rPr>
          <w:rFonts w:eastAsia="Calibri" w:cs="Times New Roman"/>
        </w:rPr>
        <w:t xml:space="preserve">Arbeid verricht bij wijze van </w:t>
      </w:r>
      <w:r w:rsidRPr="00FE1688">
        <w:rPr>
          <w:rFonts w:eastAsia="Calibri" w:cs="Times New Roman"/>
        </w:rPr>
        <w:t>sociale werkvoorziening als bedoeld in hoofdstuk 2 of 3 van de Wet sociale werkvoorziening of in een dienstbetrekking als bedoeld</w:t>
      </w:r>
      <w:r w:rsidRPr="00EB55E8">
        <w:rPr>
          <w:rFonts w:eastAsia="Calibri" w:cs="Times New Roman"/>
          <w:i/>
          <w:iCs/>
        </w:rPr>
        <w:t xml:space="preserve"> </w:t>
      </w:r>
      <w:r w:rsidRPr="00EB55E8">
        <w:rPr>
          <w:rFonts w:eastAsia="Calibri" w:cs="Times New Roman"/>
        </w:rPr>
        <w:t xml:space="preserve">in </w:t>
      </w:r>
      <w:r w:rsidRPr="00FE1688">
        <w:rPr>
          <w:rFonts w:eastAsia="Calibri" w:cs="Times New Roman"/>
        </w:rPr>
        <w:t>artikel 10b, eerste lid, van de Participatiewet</w:t>
      </w:r>
      <w:r w:rsidR="00A04AF5">
        <w:rPr>
          <w:rFonts w:eastAsia="Calibri" w:cs="Times New Roman"/>
        </w:rPr>
        <w:t>”</w:t>
      </w:r>
      <w:r w:rsidRPr="00FE1688">
        <w:rPr>
          <w:rFonts w:eastAsia="Calibri" w:cs="Times New Roman"/>
        </w:rPr>
        <w:t>.</w:t>
      </w:r>
    </w:p>
    <w:p w:rsidRPr="003B32E8" w:rsidR="005D68C2" w:rsidP="005D68C2" w:rsidRDefault="005D68C2" w14:paraId="62CBD1C3" w14:textId="78BF1ADF">
      <w:pPr>
        <w:spacing w:after="0"/>
        <w:rPr>
          <w:rFonts w:eastAsia="Calibri" w:cs="Times New Roman"/>
        </w:rPr>
      </w:pPr>
      <w:r>
        <w:rPr>
          <w:rFonts w:eastAsia="Calibri" w:cs="Times New Roman"/>
        </w:rPr>
        <w:t xml:space="preserve">2. </w:t>
      </w:r>
      <w:r w:rsidRPr="003B32E8">
        <w:rPr>
          <w:rFonts w:eastAsia="Calibri" w:cs="Times New Roman"/>
        </w:rPr>
        <w:t xml:space="preserve">In het twaalfde lid wordt </w:t>
      </w:r>
      <w:r w:rsidR="00A04AF5">
        <w:rPr>
          <w:rFonts w:eastAsia="Calibri" w:cs="Times New Roman"/>
        </w:rPr>
        <w:t>“</w:t>
      </w:r>
      <w:r>
        <w:rPr>
          <w:rFonts w:eastAsia="Calibri" w:cs="Times New Roman"/>
        </w:rPr>
        <w:t xml:space="preserve">indien de jonggehandicapte gebruik maakt van </w:t>
      </w:r>
      <w:r w:rsidRPr="003B32E8">
        <w:rPr>
          <w:rFonts w:eastAsia="Calibri" w:cs="Times New Roman"/>
        </w:rPr>
        <w:t>een voorziening als bedoeld in</w:t>
      </w:r>
      <w:r>
        <w:rPr>
          <w:rFonts w:eastAsia="Calibri" w:cs="Times New Roman"/>
        </w:rPr>
        <w:t xml:space="preserve"> artikel 34a, eerste lid, of artikel 35, tweede lid, onderdeel a, b of d, van de Wet werk en inkomen naar arbeidsvermogen</w:t>
      </w:r>
      <w:r w:rsidR="00A04AF5">
        <w:rPr>
          <w:rFonts w:eastAsia="Calibri" w:cs="Times New Roman"/>
        </w:rPr>
        <w:t xml:space="preserve">” </w:t>
      </w:r>
      <w:r>
        <w:rPr>
          <w:rFonts w:eastAsia="Calibri" w:cs="Times New Roman"/>
        </w:rPr>
        <w:t xml:space="preserve">vervangen door </w:t>
      </w:r>
      <w:r w:rsidR="00A04AF5">
        <w:rPr>
          <w:rFonts w:eastAsia="Calibri" w:cs="Times New Roman"/>
        </w:rPr>
        <w:t>“</w:t>
      </w:r>
      <w:r>
        <w:rPr>
          <w:rFonts w:eastAsia="Calibri" w:cs="Times New Roman"/>
        </w:rPr>
        <w:t xml:space="preserve">indien </w:t>
      </w:r>
      <w:r w:rsidR="00A561AF">
        <w:rPr>
          <w:rFonts w:eastAsia="Calibri" w:cs="Times New Roman"/>
        </w:rPr>
        <w:t xml:space="preserve">de </w:t>
      </w:r>
      <w:r>
        <w:rPr>
          <w:rFonts w:eastAsia="Calibri" w:cs="Times New Roman"/>
        </w:rPr>
        <w:t>artikel</w:t>
      </w:r>
      <w:r w:rsidR="00A561AF">
        <w:rPr>
          <w:rFonts w:eastAsia="Calibri" w:cs="Times New Roman"/>
        </w:rPr>
        <w:t>en</w:t>
      </w:r>
      <w:r>
        <w:rPr>
          <w:rFonts w:eastAsia="Calibri" w:cs="Times New Roman"/>
        </w:rPr>
        <w:t xml:space="preserve"> 34a, eerste lid, 35, tweede lid, onderdeel a, b of d, </w:t>
      </w:r>
      <w:r w:rsidR="00A561AF">
        <w:rPr>
          <w:rFonts w:eastAsia="Calibri" w:cs="Times New Roman"/>
        </w:rPr>
        <w:t xml:space="preserve">of 36, vierde lid, </w:t>
      </w:r>
      <w:r>
        <w:rPr>
          <w:rFonts w:eastAsia="Calibri" w:cs="Times New Roman"/>
        </w:rPr>
        <w:t xml:space="preserve">van de Wet werk en inkomen naar arbeidsvermogen, </w:t>
      </w:r>
      <w:r w:rsidRPr="003B32E8">
        <w:rPr>
          <w:rFonts w:eastAsia="Calibri" w:cs="Times New Roman"/>
        </w:rPr>
        <w:t>artikel 3:63 van deze wet of artikel 10d van de Participatiewet</w:t>
      </w:r>
      <w:r>
        <w:rPr>
          <w:rFonts w:eastAsia="Calibri" w:cs="Times New Roman"/>
        </w:rPr>
        <w:t xml:space="preserve"> worden toegepast</w:t>
      </w:r>
      <w:r w:rsidR="00A04AF5">
        <w:rPr>
          <w:rFonts w:eastAsia="Calibri" w:cs="Times New Roman"/>
        </w:rPr>
        <w:t>”</w:t>
      </w:r>
      <w:r w:rsidRPr="003B32E8">
        <w:rPr>
          <w:rFonts w:eastAsia="Calibri" w:cs="Times New Roman"/>
        </w:rPr>
        <w:t>.</w:t>
      </w:r>
    </w:p>
    <w:p w:rsidRPr="003B32E8" w:rsidR="005D68C2" w:rsidP="005D68C2" w:rsidRDefault="005D68C2" w14:paraId="403B0560" w14:textId="77777777">
      <w:pPr>
        <w:spacing w:after="0"/>
        <w:rPr>
          <w:rFonts w:eastAsia="Calibri" w:cs="Times New Roman"/>
        </w:rPr>
      </w:pPr>
    </w:p>
    <w:p w:rsidRPr="003B32E8" w:rsidR="005D68C2" w:rsidP="005D68C2" w:rsidRDefault="005D68C2" w14:paraId="3349FE0E" w14:textId="77777777">
      <w:pPr>
        <w:spacing w:after="0"/>
        <w:rPr>
          <w:rFonts w:eastAsia="Calibri" w:cs="Times New Roman"/>
        </w:rPr>
      </w:pPr>
      <w:r w:rsidRPr="003B32E8">
        <w:rPr>
          <w:rFonts w:eastAsia="Calibri" w:cs="Times New Roman"/>
        </w:rPr>
        <w:t>C</w:t>
      </w:r>
    </w:p>
    <w:p w:rsidRPr="003B32E8" w:rsidR="005D68C2" w:rsidP="005D68C2" w:rsidRDefault="005D68C2" w14:paraId="38A4322F" w14:textId="77777777">
      <w:pPr>
        <w:spacing w:after="0"/>
        <w:rPr>
          <w:rFonts w:eastAsia="Calibri" w:cs="Times New Roman"/>
        </w:rPr>
      </w:pPr>
    </w:p>
    <w:p w:rsidRPr="003B32E8" w:rsidR="005D68C2" w:rsidP="005D68C2" w:rsidRDefault="005D68C2" w14:paraId="0E25F96A" w14:textId="77777777">
      <w:pPr>
        <w:spacing w:after="0"/>
        <w:rPr>
          <w:rFonts w:eastAsia="Calibri" w:cs="Times New Roman"/>
        </w:rPr>
      </w:pPr>
      <w:r w:rsidRPr="003B32E8">
        <w:rPr>
          <w:rFonts w:eastAsia="Calibri" w:cs="Times New Roman"/>
        </w:rPr>
        <w:t>Artikel 8:8 wordt als volgt gewijzigd:</w:t>
      </w:r>
    </w:p>
    <w:p w:rsidRPr="003B32E8" w:rsidR="005D68C2" w:rsidP="005D68C2" w:rsidRDefault="005D68C2" w14:paraId="61DDFDCB" w14:textId="77777777">
      <w:pPr>
        <w:spacing w:after="0"/>
        <w:rPr>
          <w:rFonts w:eastAsia="Calibri" w:cs="Times New Roman"/>
        </w:rPr>
      </w:pPr>
      <w:r w:rsidRPr="003B32E8">
        <w:rPr>
          <w:rFonts w:eastAsia="Calibri" w:cs="Times New Roman"/>
        </w:rPr>
        <w:t>1. Het vijfde lid wordt als volgt gewijzigd:</w:t>
      </w:r>
    </w:p>
    <w:p w:rsidRPr="003B32E8" w:rsidR="005D68C2" w:rsidP="005D68C2" w:rsidRDefault="005D68C2" w14:paraId="1C5E4DFC" w14:textId="25FDFEE4">
      <w:pPr>
        <w:spacing w:after="0"/>
        <w:rPr>
          <w:rFonts w:eastAsia="Calibri" w:cs="Times New Roman"/>
        </w:rPr>
      </w:pPr>
      <w:r w:rsidRPr="003B32E8">
        <w:rPr>
          <w:rFonts w:eastAsia="Calibri" w:cs="Times New Roman"/>
        </w:rPr>
        <w:t xml:space="preserve">a. Aan het slot van onderdeel a vervalt </w:t>
      </w:r>
      <w:r w:rsidR="00A04AF5">
        <w:rPr>
          <w:rFonts w:eastAsia="Calibri" w:cs="Times New Roman"/>
        </w:rPr>
        <w:t>“</w:t>
      </w:r>
      <w:r w:rsidRPr="003B32E8">
        <w:rPr>
          <w:rFonts w:eastAsia="Calibri" w:cs="Times New Roman"/>
        </w:rPr>
        <w:t>of</w:t>
      </w:r>
      <w:r w:rsidR="00A04AF5">
        <w:rPr>
          <w:rFonts w:eastAsia="Calibri" w:cs="Times New Roman"/>
        </w:rPr>
        <w:t>”</w:t>
      </w:r>
      <w:r w:rsidRPr="003B32E8">
        <w:rPr>
          <w:rFonts w:eastAsia="Calibri" w:cs="Times New Roman"/>
        </w:rPr>
        <w:t>.</w:t>
      </w:r>
    </w:p>
    <w:p w:rsidRPr="003B32E8" w:rsidR="005D68C2" w:rsidP="005D68C2" w:rsidRDefault="005D68C2" w14:paraId="68E26BF9" w14:textId="2EDBD19B">
      <w:pPr>
        <w:spacing w:after="0"/>
        <w:rPr>
          <w:rFonts w:eastAsia="Calibri" w:cs="Times New Roman"/>
        </w:rPr>
      </w:pPr>
      <w:r w:rsidRPr="003B32E8">
        <w:rPr>
          <w:rFonts w:eastAsia="Calibri" w:cs="Times New Roman"/>
        </w:rPr>
        <w:t xml:space="preserve">b. Onder vervanging van de punt aan het slot van onderdeel b door </w:t>
      </w:r>
      <w:r w:rsidR="00A04AF5">
        <w:rPr>
          <w:rFonts w:eastAsia="Calibri" w:cs="Times New Roman"/>
        </w:rPr>
        <w:t>“</w:t>
      </w:r>
      <w:r w:rsidRPr="003B32E8">
        <w:rPr>
          <w:rFonts w:eastAsia="Calibri" w:cs="Times New Roman"/>
        </w:rPr>
        <w:t>; of</w:t>
      </w:r>
      <w:r w:rsidR="00A04AF5">
        <w:rPr>
          <w:rFonts w:eastAsia="Calibri" w:cs="Times New Roman"/>
        </w:rPr>
        <w:t xml:space="preserve">” </w:t>
      </w:r>
      <w:r w:rsidRPr="003B32E8">
        <w:rPr>
          <w:rFonts w:eastAsia="Calibri" w:cs="Times New Roman"/>
        </w:rPr>
        <w:t>wordt een onderdeel toegevoegd, luidende:</w:t>
      </w:r>
    </w:p>
    <w:p w:rsidRPr="003B32E8" w:rsidR="005D68C2" w:rsidP="005D68C2" w:rsidRDefault="005D68C2" w14:paraId="51552ED6" w14:textId="4556C921">
      <w:pPr>
        <w:spacing w:after="0"/>
        <w:rPr>
          <w:rFonts w:eastAsia="Calibri" w:cs="Times New Roman"/>
        </w:rPr>
      </w:pPr>
      <w:r w:rsidRPr="003B32E8">
        <w:rPr>
          <w:rFonts w:eastAsia="Calibri" w:cs="Times New Roman"/>
        </w:rPr>
        <w:t>c. de jonggehandicapte op grond van de artikelen 2:16</w:t>
      </w:r>
      <w:r>
        <w:rPr>
          <w:rFonts w:eastAsia="Calibri" w:cs="Times New Roman"/>
        </w:rPr>
        <w:t>,</w:t>
      </w:r>
      <w:r w:rsidRPr="003B32E8">
        <w:rPr>
          <w:rFonts w:eastAsia="Calibri" w:cs="Times New Roman"/>
        </w:rPr>
        <w:t xml:space="preserve"> </w:t>
      </w:r>
      <w:r>
        <w:rPr>
          <w:rFonts w:eastAsia="Calibri" w:cs="Times New Roman"/>
        </w:rPr>
        <w:t xml:space="preserve">3:4 </w:t>
      </w:r>
      <w:r w:rsidRPr="003B32E8">
        <w:rPr>
          <w:rFonts w:eastAsia="Calibri" w:cs="Times New Roman"/>
        </w:rPr>
        <w:t>of 3:19</w:t>
      </w:r>
      <w:bookmarkStart w:name="_Hlk207265064" w:id="3"/>
      <w:r>
        <w:rPr>
          <w:rFonts w:eastAsia="Calibri" w:cs="Times New Roman"/>
        </w:rPr>
        <w:t xml:space="preserve"> </w:t>
      </w:r>
      <w:bookmarkEnd w:id="3"/>
      <w:r w:rsidRPr="003B32E8">
        <w:rPr>
          <w:rFonts w:eastAsia="Calibri" w:cs="Times New Roman"/>
        </w:rPr>
        <w:t xml:space="preserve">geen recht op een arbeidsongeschiktheidsuitkering </w:t>
      </w:r>
      <w:r w:rsidR="000B3D06">
        <w:rPr>
          <w:rFonts w:eastAsia="Calibri" w:cs="Times New Roman"/>
        </w:rPr>
        <w:t xml:space="preserve">of </w:t>
      </w:r>
      <w:r w:rsidRPr="000B3D06" w:rsidR="000B3D06">
        <w:rPr>
          <w:rFonts w:eastAsia="Calibri" w:cs="Times New Roman"/>
        </w:rPr>
        <w:t xml:space="preserve">arbeidsondersteuning </w:t>
      </w:r>
      <w:r w:rsidRPr="003B32E8">
        <w:rPr>
          <w:rFonts w:eastAsia="Calibri" w:cs="Times New Roman"/>
        </w:rPr>
        <w:t>had.</w:t>
      </w:r>
    </w:p>
    <w:p w:rsidRPr="003B32E8" w:rsidR="005D68C2" w:rsidP="005D68C2" w:rsidRDefault="005D68C2" w14:paraId="4BF2997D" w14:textId="77777777">
      <w:pPr>
        <w:spacing w:after="0"/>
        <w:rPr>
          <w:rFonts w:eastAsia="Calibri" w:cs="Times New Roman"/>
        </w:rPr>
      </w:pPr>
      <w:r w:rsidRPr="003B32E8">
        <w:rPr>
          <w:rFonts w:eastAsia="Calibri" w:cs="Times New Roman"/>
        </w:rPr>
        <w:t xml:space="preserve">2. Het zesde lid vervalt, onder vernummering van het zevende en achtste lid tot zesde en zevende lid. </w:t>
      </w:r>
    </w:p>
    <w:p w:rsidRPr="003B32E8" w:rsidR="005D68C2" w:rsidP="005D68C2" w:rsidRDefault="005D68C2" w14:paraId="34F730C5" w14:textId="77777777">
      <w:pPr>
        <w:spacing w:after="0"/>
        <w:rPr>
          <w:rFonts w:eastAsia="Calibri" w:cs="Times New Roman"/>
        </w:rPr>
      </w:pPr>
    </w:p>
    <w:p w:rsidRPr="00505DE2" w:rsidR="005D68C2" w:rsidP="005D68C2" w:rsidRDefault="005D68C2" w14:paraId="25C3F59D" w14:textId="7B964BE3">
      <w:pPr>
        <w:spacing w:after="0"/>
        <w:rPr>
          <w:rFonts w:eastAsia="Calibri" w:cs="Times New Roman"/>
          <w:b/>
          <w:bCs/>
          <w:szCs w:val="18"/>
        </w:rPr>
      </w:pPr>
      <w:r w:rsidRPr="00505DE2">
        <w:rPr>
          <w:rFonts w:eastAsia="Calibri" w:cs="Times New Roman"/>
          <w:b/>
          <w:bCs/>
          <w:szCs w:val="18"/>
        </w:rPr>
        <w:t>ARTIKEL I</w:t>
      </w:r>
      <w:r>
        <w:rPr>
          <w:rFonts w:eastAsia="Calibri" w:cs="Times New Roman"/>
          <w:b/>
          <w:bCs/>
          <w:szCs w:val="18"/>
        </w:rPr>
        <w:t>V</w:t>
      </w:r>
      <w:r w:rsidRPr="009F4342" w:rsidR="009F4342">
        <w:rPr>
          <w:rFonts w:eastAsia="Calibri" w:cs="Times New Roman"/>
          <w:b/>
          <w:szCs w:val="18"/>
        </w:rPr>
        <w:t xml:space="preserve"> </w:t>
      </w:r>
      <w:r w:rsidR="009F4342">
        <w:rPr>
          <w:rFonts w:eastAsia="Calibri" w:cs="Times New Roman"/>
          <w:b/>
          <w:szCs w:val="18"/>
        </w:rPr>
        <w:t>WIJZIGING VAN DE</w:t>
      </w:r>
      <w:r w:rsidRPr="00505DE2">
        <w:rPr>
          <w:rFonts w:eastAsia="Calibri" w:cs="Times New Roman"/>
          <w:b/>
          <w:bCs/>
          <w:szCs w:val="18"/>
        </w:rPr>
        <w:t xml:space="preserve"> </w:t>
      </w:r>
      <w:r>
        <w:rPr>
          <w:rFonts w:eastAsia="Calibri" w:cs="Times New Roman"/>
          <w:b/>
          <w:bCs/>
          <w:szCs w:val="18"/>
        </w:rPr>
        <w:t>WET FINANCIERING SOCIALE VERZEKERINGEN</w:t>
      </w:r>
      <w:r w:rsidRPr="00505DE2">
        <w:rPr>
          <w:rFonts w:eastAsia="Calibri" w:cs="Times New Roman"/>
          <w:b/>
          <w:bCs/>
          <w:szCs w:val="18"/>
        </w:rPr>
        <w:t xml:space="preserve"> </w:t>
      </w:r>
    </w:p>
    <w:p w:rsidR="005D68C2" w:rsidP="005D68C2" w:rsidRDefault="005D68C2" w14:paraId="69B2507D" w14:textId="77777777">
      <w:pPr>
        <w:spacing w:after="0"/>
        <w:rPr>
          <w:rFonts w:eastAsia="Calibri" w:cs="Times New Roman"/>
          <w:szCs w:val="18"/>
        </w:rPr>
      </w:pPr>
    </w:p>
    <w:p w:rsidR="005D68C2" w:rsidP="005D68C2" w:rsidRDefault="005D68C2" w14:paraId="78C6BE0C" w14:textId="77777777">
      <w:pPr>
        <w:spacing w:after="0"/>
        <w:rPr>
          <w:rFonts w:eastAsia="Calibri" w:cs="Times New Roman"/>
          <w:szCs w:val="18"/>
        </w:rPr>
      </w:pPr>
      <w:r w:rsidRPr="00505DE2">
        <w:rPr>
          <w:rFonts w:eastAsia="Calibri" w:cs="Times New Roman"/>
          <w:szCs w:val="18"/>
        </w:rPr>
        <w:t xml:space="preserve">Aan artikel 115, eerste lid, van de Wet financiering sociale verzekeringen worden, onder vervanging van de punt aan het slot van </w:t>
      </w:r>
      <w:r>
        <w:rPr>
          <w:rFonts w:eastAsia="Calibri" w:cs="Times New Roman"/>
          <w:szCs w:val="18"/>
        </w:rPr>
        <w:t>dat lid</w:t>
      </w:r>
      <w:r w:rsidRPr="00505DE2">
        <w:rPr>
          <w:rFonts w:eastAsia="Calibri" w:cs="Times New Roman"/>
          <w:szCs w:val="18"/>
        </w:rPr>
        <w:t xml:space="preserve"> door een puntkomma, twee onderdelen toegevoegd, luidende: </w:t>
      </w:r>
    </w:p>
    <w:p w:rsidR="00133955" w:rsidP="005D68C2" w:rsidRDefault="005D68C2" w14:paraId="09C028E9" w14:textId="3E214F8C">
      <w:pPr>
        <w:spacing w:after="0"/>
        <w:rPr>
          <w:rFonts w:eastAsia="Calibri" w:cs="Times New Roman"/>
          <w:szCs w:val="18"/>
        </w:rPr>
      </w:pPr>
      <w:r w:rsidRPr="00505DE2">
        <w:rPr>
          <w:rFonts w:eastAsia="Calibri" w:cs="Times New Roman"/>
          <w:szCs w:val="18"/>
        </w:rPr>
        <w:lastRenderedPageBreak/>
        <w:t>x. de voorschotten</w:t>
      </w:r>
      <w:r>
        <w:rPr>
          <w:rFonts w:eastAsia="Calibri" w:cs="Times New Roman"/>
          <w:szCs w:val="18"/>
        </w:rPr>
        <w:t xml:space="preserve"> die het UWV verstrekt</w:t>
      </w:r>
      <w:r w:rsidRPr="00505DE2">
        <w:rPr>
          <w:rFonts w:eastAsia="Calibri" w:cs="Times New Roman"/>
          <w:szCs w:val="18"/>
        </w:rPr>
        <w:t xml:space="preserve"> op</w:t>
      </w:r>
      <w:r>
        <w:rPr>
          <w:rFonts w:eastAsia="Calibri" w:cs="Times New Roman"/>
          <w:szCs w:val="18"/>
        </w:rPr>
        <w:t xml:space="preserve"> </w:t>
      </w:r>
      <w:r w:rsidR="00133955">
        <w:rPr>
          <w:rFonts w:eastAsia="Calibri" w:cs="Times New Roman"/>
          <w:szCs w:val="18"/>
        </w:rPr>
        <w:t>WGA-uitkeringen en op arbeidsongeschiktheidsuitkeringen</w:t>
      </w:r>
      <w:r w:rsidR="00F34B94">
        <w:rPr>
          <w:rFonts w:eastAsia="Calibri" w:cs="Times New Roman"/>
          <w:szCs w:val="18"/>
        </w:rPr>
        <w:t xml:space="preserve"> als</w:t>
      </w:r>
      <w:r w:rsidR="00133955">
        <w:rPr>
          <w:rFonts w:eastAsia="Calibri" w:cs="Times New Roman"/>
          <w:szCs w:val="18"/>
        </w:rPr>
        <w:t xml:space="preserve"> bedoeld in hoofdstuk 6 van de Wet werk en inkomen naar arbeidsvermogen;</w:t>
      </w:r>
    </w:p>
    <w:p w:rsidR="005D68C2" w:rsidP="005D68C2" w:rsidRDefault="005D68C2" w14:paraId="71977601" w14:textId="78247058">
      <w:pPr>
        <w:spacing w:after="0"/>
        <w:rPr>
          <w:rFonts w:eastAsia="Calibri" w:cs="Times New Roman"/>
          <w:szCs w:val="18"/>
        </w:rPr>
      </w:pPr>
      <w:r w:rsidRPr="00505DE2">
        <w:rPr>
          <w:rFonts w:eastAsia="Calibri" w:cs="Times New Roman"/>
          <w:szCs w:val="18"/>
        </w:rPr>
        <w:t xml:space="preserve">y. de door het UWV verstrekte voorschotten </w:t>
      </w:r>
      <w:r>
        <w:rPr>
          <w:rFonts w:eastAsia="Calibri" w:cs="Times New Roman"/>
          <w:szCs w:val="18"/>
        </w:rPr>
        <w:t xml:space="preserve">op </w:t>
      </w:r>
      <w:r w:rsidRPr="00505DE2">
        <w:rPr>
          <w:rFonts w:eastAsia="Calibri" w:cs="Times New Roman"/>
          <w:szCs w:val="18"/>
        </w:rPr>
        <w:t>WGA-uitkering</w:t>
      </w:r>
      <w:r>
        <w:rPr>
          <w:rFonts w:eastAsia="Calibri" w:cs="Times New Roman"/>
          <w:szCs w:val="18"/>
        </w:rPr>
        <w:t>en</w:t>
      </w:r>
      <w:r w:rsidRPr="00166EEB" w:rsidR="00166EEB">
        <w:rPr>
          <w:rFonts w:eastAsia="Calibri" w:cs="Times New Roman"/>
          <w:szCs w:val="18"/>
        </w:rPr>
        <w:t xml:space="preserve"> </w:t>
      </w:r>
      <w:r w:rsidR="00166EEB">
        <w:rPr>
          <w:rFonts w:eastAsia="Calibri" w:cs="Times New Roman"/>
          <w:szCs w:val="18"/>
        </w:rPr>
        <w:t>en op arbeidsongeschiktheidsuitkeringen</w:t>
      </w:r>
      <w:r w:rsidR="00F34B94">
        <w:rPr>
          <w:rFonts w:eastAsia="Calibri" w:cs="Times New Roman"/>
          <w:szCs w:val="18"/>
        </w:rPr>
        <w:t xml:space="preserve"> als</w:t>
      </w:r>
      <w:r w:rsidR="00166EEB">
        <w:rPr>
          <w:rFonts w:eastAsia="Calibri" w:cs="Times New Roman"/>
          <w:szCs w:val="18"/>
        </w:rPr>
        <w:t xml:space="preserve"> bedoeld in hoofdstuk 6 van de Wet werk en inkomen naar arbeidsvermogen</w:t>
      </w:r>
      <w:r w:rsidRPr="00505DE2">
        <w:rPr>
          <w:rFonts w:eastAsia="Calibri" w:cs="Times New Roman"/>
          <w:szCs w:val="18"/>
        </w:rPr>
        <w:t>, voor zover deze voorschotten onverschuldigd zijn verstrekt en op grond van artikel 77</w:t>
      </w:r>
      <w:r w:rsidR="00DA4701">
        <w:rPr>
          <w:rFonts w:eastAsia="Calibri" w:cs="Times New Roman"/>
          <w:szCs w:val="18"/>
        </w:rPr>
        <w:t xml:space="preserve"> of artikel 79a</w:t>
      </w:r>
      <w:r w:rsidRPr="00505DE2">
        <w:rPr>
          <w:rFonts w:eastAsia="Calibri" w:cs="Times New Roman"/>
          <w:szCs w:val="18"/>
        </w:rPr>
        <w:t xml:space="preserve"> van d</w:t>
      </w:r>
      <w:r w:rsidR="00F34B94">
        <w:rPr>
          <w:rFonts w:eastAsia="Calibri" w:cs="Times New Roman"/>
          <w:szCs w:val="18"/>
        </w:rPr>
        <w:t>i</w:t>
      </w:r>
      <w:r w:rsidRPr="00505DE2">
        <w:rPr>
          <w:rFonts w:eastAsia="Calibri" w:cs="Times New Roman"/>
          <w:szCs w:val="18"/>
        </w:rPr>
        <w:t xml:space="preserve">e </w:t>
      </w:r>
      <w:r w:rsidR="00F34B94">
        <w:rPr>
          <w:rFonts w:eastAsia="Calibri" w:cs="Times New Roman"/>
          <w:szCs w:val="18"/>
        </w:rPr>
        <w:t>w</w:t>
      </w:r>
      <w:r w:rsidRPr="00505DE2">
        <w:rPr>
          <w:rFonts w:eastAsia="Calibri" w:cs="Times New Roman"/>
          <w:szCs w:val="18"/>
        </w:rPr>
        <w:t>et</w:t>
      </w:r>
      <w:r>
        <w:rPr>
          <w:rFonts w:eastAsia="Calibri" w:cs="Times New Roman"/>
          <w:szCs w:val="18"/>
        </w:rPr>
        <w:t xml:space="preserve"> </w:t>
      </w:r>
      <w:r w:rsidRPr="00505DE2">
        <w:rPr>
          <w:rFonts w:eastAsia="Calibri" w:cs="Times New Roman"/>
          <w:szCs w:val="18"/>
        </w:rPr>
        <w:t>wordt afgezien van terugvordering.</w:t>
      </w:r>
    </w:p>
    <w:p w:rsidR="0043661F" w:rsidP="005D68C2" w:rsidRDefault="005D68C2" w14:paraId="57C8F4F6" w14:textId="02D0C882">
      <w:pPr>
        <w:spacing w:after="0"/>
        <w:rPr>
          <w:rFonts w:eastAsia="Calibri" w:cs="Times New Roman"/>
          <w:szCs w:val="18"/>
        </w:rPr>
      </w:pPr>
      <w:r w:rsidRPr="001B1D44">
        <w:rPr>
          <w:rFonts w:eastAsia="Calibri" w:cs="Times New Roman"/>
          <w:szCs w:val="18"/>
        </w:rPr>
        <w:br/>
      </w:r>
      <w:r w:rsidRPr="001B1D44">
        <w:rPr>
          <w:rFonts w:eastAsia="Calibri" w:cs="Times New Roman"/>
          <w:b/>
          <w:szCs w:val="18"/>
        </w:rPr>
        <w:t xml:space="preserve">ARTIKEL </w:t>
      </w:r>
      <w:r>
        <w:rPr>
          <w:rFonts w:eastAsia="Calibri" w:cs="Times New Roman"/>
          <w:b/>
          <w:szCs w:val="18"/>
        </w:rPr>
        <w:t>V</w:t>
      </w:r>
      <w:r w:rsidRPr="009F4342" w:rsidR="009F4342">
        <w:rPr>
          <w:rFonts w:eastAsia="Calibri" w:cs="Times New Roman"/>
          <w:b/>
          <w:szCs w:val="18"/>
        </w:rPr>
        <w:t xml:space="preserve"> </w:t>
      </w:r>
      <w:r w:rsidR="009F4342">
        <w:rPr>
          <w:rFonts w:eastAsia="Calibri" w:cs="Times New Roman"/>
          <w:b/>
          <w:szCs w:val="18"/>
        </w:rPr>
        <w:t>WIJZIGING VAN DE</w:t>
      </w:r>
      <w:r w:rsidRPr="001B1D44">
        <w:rPr>
          <w:rFonts w:eastAsia="Calibri" w:cs="Times New Roman"/>
          <w:b/>
          <w:szCs w:val="18"/>
        </w:rPr>
        <w:t xml:space="preserve"> ZIEKTEWET</w:t>
      </w:r>
      <w:r w:rsidRPr="001B1D44">
        <w:rPr>
          <w:rFonts w:eastAsia="Calibri" w:cs="Times New Roman"/>
          <w:b/>
          <w:szCs w:val="18"/>
        </w:rPr>
        <w:br/>
      </w:r>
      <w:r w:rsidRPr="001B1D44">
        <w:rPr>
          <w:rFonts w:eastAsia="Calibri" w:cs="Times New Roman"/>
          <w:b/>
          <w:szCs w:val="18"/>
        </w:rPr>
        <w:br/>
      </w:r>
      <w:r w:rsidRPr="001B1D44">
        <w:rPr>
          <w:rFonts w:eastAsia="Calibri" w:cs="Times New Roman"/>
          <w:szCs w:val="18"/>
        </w:rPr>
        <w:t xml:space="preserve">Aan artikel 38, tweede lid, van de Ziektewet, wordt een zin toegevoegd, luidende: </w:t>
      </w:r>
      <w:r w:rsidRPr="001B1D44">
        <w:rPr>
          <w:rFonts w:eastAsia="Calibri" w:cs="Times New Roman"/>
          <w:szCs w:val="18"/>
        </w:rPr>
        <w:br/>
        <w:t>Bij de beoordeling gaat het Uitvoeringsinstituut werknemersverzekeringen uit van de weergave van de ongeschiktheid tot het verrichten van arbeid wegens ziekte die blijkt uit de door de in artikel 25, vijfde lid, van de Wet werk en arbeid naar arbeidsvermogen, bedoelde personen of arbodienst verleende bijstand met betrekking tot de advisering over de ongeschiktheid tot het verrichten van arbeid wegens ziekte van de verzekerde.</w:t>
      </w:r>
    </w:p>
    <w:p w:rsidRPr="000A779B" w:rsidR="005D68C2" w:rsidP="005D68C2" w:rsidRDefault="005D68C2" w14:paraId="5A9708E9" w14:textId="6D59C556">
      <w:pPr>
        <w:spacing w:after="0"/>
        <w:rPr>
          <w:rFonts w:eastAsia="Calibri" w:cs="Times New Roman"/>
          <w:b/>
          <w:szCs w:val="18"/>
        </w:rPr>
      </w:pPr>
      <w:r w:rsidRPr="001B1D44">
        <w:rPr>
          <w:rFonts w:eastAsia="Calibri" w:cs="Times New Roman"/>
          <w:b/>
          <w:szCs w:val="18"/>
        </w:rPr>
        <w:br/>
        <w:t>ARTIKEL V</w:t>
      </w:r>
      <w:r>
        <w:rPr>
          <w:rFonts w:eastAsia="Calibri" w:cs="Times New Roman"/>
          <w:b/>
          <w:szCs w:val="18"/>
        </w:rPr>
        <w:t>I</w:t>
      </w:r>
      <w:r w:rsidRPr="001B1D44">
        <w:rPr>
          <w:rFonts w:eastAsia="Calibri" w:cs="Times New Roman"/>
          <w:b/>
          <w:szCs w:val="18"/>
        </w:rPr>
        <w:t xml:space="preserve"> INWERKINGTREDING</w:t>
      </w:r>
      <w:r w:rsidRPr="001B1D44">
        <w:rPr>
          <w:rFonts w:eastAsia="Calibri" w:cs="Times New Roman"/>
          <w:b/>
          <w:szCs w:val="18"/>
        </w:rPr>
        <w:br/>
      </w:r>
      <w:r w:rsidRPr="001B1D44">
        <w:rPr>
          <w:rFonts w:eastAsia="Calibri" w:cs="Times New Roman"/>
          <w:b/>
          <w:szCs w:val="18"/>
        </w:rPr>
        <w:br/>
      </w:r>
      <w:bookmarkStart w:name="_Hlk208311715" w:id="4"/>
      <w:r w:rsidRPr="00AF65CC">
        <w:rPr>
          <w:rFonts w:eastAsia="Calibri" w:cs="Times New Roman"/>
          <w:szCs w:val="18"/>
        </w:rPr>
        <w:t>Deze wet treedt in werking op een bij koninklijk besluit te bepalen tijdstip, dat voor de verschillende artikelen of onderdelen daarvan verschillend kan worden vastgesteld.</w:t>
      </w:r>
      <w:r w:rsidRPr="009F0BAD">
        <w:rPr>
          <w:rFonts w:eastAsia="Calibri" w:cs="Times New Roman"/>
          <w:szCs w:val="18"/>
        </w:rPr>
        <w:t xml:space="preserve"> </w:t>
      </w:r>
      <w:r w:rsidRPr="00AD0E32">
        <w:rPr>
          <w:rFonts w:eastAsia="Calibri" w:cs="Times New Roman"/>
          <w:szCs w:val="18"/>
        </w:rPr>
        <w:t xml:space="preserve">In dat besluit kan worden bepaald dat artikel </w:t>
      </w:r>
      <w:r>
        <w:rPr>
          <w:rFonts w:eastAsia="Calibri" w:cs="Times New Roman"/>
          <w:szCs w:val="18"/>
        </w:rPr>
        <w:t xml:space="preserve">III, onderdelen A en B, van </w:t>
      </w:r>
      <w:r w:rsidRPr="00AD0E32">
        <w:rPr>
          <w:rFonts w:eastAsia="Calibri" w:cs="Times New Roman"/>
          <w:szCs w:val="18"/>
        </w:rPr>
        <w:t xml:space="preserve">deze wet </w:t>
      </w:r>
      <w:r w:rsidR="004F4668">
        <w:rPr>
          <w:rFonts w:eastAsia="Calibri" w:cs="Times New Roman"/>
          <w:szCs w:val="18"/>
        </w:rPr>
        <w:t>terugwerkt</w:t>
      </w:r>
      <w:r w:rsidRPr="00AD0E32" w:rsidR="004F4668">
        <w:rPr>
          <w:rFonts w:eastAsia="Calibri" w:cs="Times New Roman"/>
          <w:szCs w:val="18"/>
        </w:rPr>
        <w:t xml:space="preserve"> </w:t>
      </w:r>
      <w:r w:rsidRPr="00AD0E32">
        <w:rPr>
          <w:rFonts w:eastAsia="Calibri" w:cs="Times New Roman"/>
          <w:szCs w:val="18"/>
        </w:rPr>
        <w:t xml:space="preserve">tot en met </w:t>
      </w:r>
      <w:r>
        <w:rPr>
          <w:rFonts w:eastAsia="Calibri" w:cs="Times New Roman"/>
          <w:szCs w:val="18"/>
        </w:rPr>
        <w:t xml:space="preserve">1 januari 2026. </w:t>
      </w:r>
      <w:bookmarkEnd w:id="4"/>
    </w:p>
    <w:p w:rsidR="005D68C2" w:rsidP="005D68C2" w:rsidRDefault="005D68C2" w14:paraId="6F3DB8EB" w14:textId="77777777">
      <w:pPr>
        <w:spacing w:after="0"/>
        <w:rPr>
          <w:rFonts w:eastAsia="Calibri" w:cs="Times New Roman"/>
          <w:szCs w:val="18"/>
        </w:rPr>
      </w:pPr>
    </w:p>
    <w:p w:rsidR="005D68C2" w:rsidP="005D68C2" w:rsidRDefault="005D68C2" w14:paraId="2DEC0D41" w14:textId="4701E82E">
      <w:pPr>
        <w:spacing w:after="0"/>
        <w:rPr>
          <w:rFonts w:eastAsia="Calibri" w:cs="Times New Roman"/>
          <w:b/>
          <w:bCs/>
          <w:szCs w:val="18"/>
        </w:rPr>
      </w:pPr>
      <w:r w:rsidRPr="00B373DD">
        <w:rPr>
          <w:rFonts w:eastAsia="Calibri" w:cs="Times New Roman"/>
          <w:b/>
          <w:bCs/>
          <w:szCs w:val="18"/>
        </w:rPr>
        <w:t>ARTIKEL VI</w:t>
      </w:r>
      <w:r w:rsidR="0043661F">
        <w:rPr>
          <w:rFonts w:eastAsia="Calibri" w:cs="Times New Roman"/>
          <w:b/>
          <w:bCs/>
          <w:szCs w:val="18"/>
        </w:rPr>
        <w:t>I</w:t>
      </w:r>
      <w:r w:rsidRPr="00B373DD">
        <w:rPr>
          <w:rFonts w:eastAsia="Calibri" w:cs="Times New Roman"/>
          <w:b/>
          <w:bCs/>
          <w:szCs w:val="18"/>
        </w:rPr>
        <w:t xml:space="preserve"> CITEERTITEL</w:t>
      </w:r>
    </w:p>
    <w:p w:rsidR="005D68C2" w:rsidP="005D68C2" w:rsidRDefault="005D68C2" w14:paraId="53C53015" w14:textId="77777777">
      <w:pPr>
        <w:spacing w:after="0"/>
        <w:rPr>
          <w:rFonts w:eastAsia="Calibri" w:cs="Times New Roman"/>
          <w:b/>
          <w:bCs/>
          <w:szCs w:val="18"/>
        </w:rPr>
      </w:pPr>
    </w:p>
    <w:p w:rsidRPr="00CD2C2E" w:rsidR="005D68C2" w:rsidP="005D68C2" w:rsidRDefault="005D68C2" w14:paraId="4ED27BAE" w14:textId="2024856F">
      <w:pPr>
        <w:spacing w:after="0"/>
        <w:rPr>
          <w:rFonts w:eastAsia="Calibri" w:cs="Times New Roman"/>
          <w:szCs w:val="18"/>
        </w:rPr>
      </w:pPr>
      <w:r w:rsidRPr="00B373DD">
        <w:rPr>
          <w:rFonts w:eastAsia="Calibri" w:cs="Times New Roman"/>
          <w:szCs w:val="18"/>
        </w:rPr>
        <w:t xml:space="preserve">Deze wet wordt aangehaald als: Wet </w:t>
      </w:r>
      <w:r w:rsidR="004F4668">
        <w:rPr>
          <w:rFonts w:eastAsia="Calibri" w:cs="Times New Roman"/>
          <w:szCs w:val="18"/>
        </w:rPr>
        <w:t>wijziging</w:t>
      </w:r>
      <w:r w:rsidRPr="00B373DD" w:rsidR="004F4668">
        <w:rPr>
          <w:rFonts w:eastAsia="Calibri" w:cs="Times New Roman"/>
          <w:szCs w:val="18"/>
        </w:rPr>
        <w:t xml:space="preserve"> </w:t>
      </w:r>
      <w:r w:rsidRPr="00B373DD">
        <w:rPr>
          <w:rFonts w:eastAsia="Calibri" w:cs="Times New Roman"/>
          <w:szCs w:val="18"/>
        </w:rPr>
        <w:t>toets op re-integratie</w:t>
      </w:r>
      <w:r w:rsidR="00DC5435">
        <w:rPr>
          <w:rFonts w:eastAsia="Calibri" w:cs="Times New Roman"/>
          <w:szCs w:val="18"/>
        </w:rPr>
        <w:t>-</w:t>
      </w:r>
      <w:r w:rsidRPr="00B373DD">
        <w:rPr>
          <w:rFonts w:eastAsia="Calibri" w:cs="Times New Roman"/>
          <w:szCs w:val="18"/>
        </w:rPr>
        <w:t>inspanningen en WIA-voorschotregeling</w:t>
      </w:r>
      <w:r>
        <w:rPr>
          <w:rFonts w:eastAsia="Calibri" w:cs="Times New Roman"/>
          <w:szCs w:val="18"/>
        </w:rPr>
        <w:t>.</w:t>
      </w:r>
    </w:p>
    <w:p w:rsidR="005D68C2" w:rsidP="005D68C2" w:rsidRDefault="005D68C2" w14:paraId="7BDFAB2F" w14:textId="77777777">
      <w:pPr>
        <w:spacing w:after="0"/>
        <w:rPr>
          <w:rFonts w:eastAsia="Calibri" w:cs="Times New Roman"/>
          <w:szCs w:val="18"/>
        </w:rPr>
      </w:pPr>
    </w:p>
    <w:p w:rsidR="005D68C2" w:rsidP="005D68C2" w:rsidRDefault="005D68C2" w14:paraId="4EB71645" w14:textId="77777777">
      <w:pPr>
        <w:spacing w:after="0"/>
        <w:rPr>
          <w:rFonts w:eastAsia="Calibri" w:cs="Times New Roman"/>
          <w:szCs w:val="18"/>
        </w:rPr>
      </w:pPr>
    </w:p>
    <w:p w:rsidRPr="001B1D44" w:rsidR="005D68C2" w:rsidP="005D68C2" w:rsidRDefault="005D68C2" w14:paraId="60DE39FE" w14:textId="77777777">
      <w:pPr>
        <w:spacing w:after="0"/>
        <w:rPr>
          <w:rFonts w:eastAsia="Calibri" w:cs="Times New Roman"/>
          <w:szCs w:val="18"/>
        </w:rPr>
      </w:pPr>
      <w:r w:rsidRPr="001B1D44">
        <w:rPr>
          <w:rFonts w:eastAsia="Calibri" w:cs="Times New Roman"/>
          <w:szCs w:val="18"/>
        </w:rPr>
        <w:t>Lasten en bevelen dat deze in het Staatsblad zal worden geplaatst en dat alle ministeries, autoriteiten, colleges en ambtenaren die zulks aangaat, aan de nauwkeurige uitvoering de hand zullen houden.</w:t>
      </w:r>
      <w:r w:rsidRPr="001B1D44">
        <w:rPr>
          <w:rFonts w:eastAsia="Calibri" w:cs="Times New Roman"/>
          <w:szCs w:val="18"/>
        </w:rPr>
        <w:br/>
      </w:r>
      <w:r w:rsidRPr="001B1D44">
        <w:rPr>
          <w:rFonts w:eastAsia="Calibri" w:cs="Times New Roman"/>
          <w:szCs w:val="18"/>
        </w:rPr>
        <w:br/>
      </w:r>
    </w:p>
    <w:p w:rsidRPr="001B1D44" w:rsidR="005D68C2" w:rsidP="005D68C2" w:rsidRDefault="005D68C2" w14:paraId="4863B8D0" w14:textId="77777777">
      <w:pPr>
        <w:rPr>
          <w:rFonts w:eastAsia="Calibri" w:cs="Times New Roman"/>
          <w:szCs w:val="18"/>
        </w:rPr>
      </w:pPr>
    </w:p>
    <w:p w:rsidR="005D68C2" w:rsidP="005D68C2" w:rsidRDefault="005D68C2" w14:paraId="34B5E0D9" w14:textId="75AE2C8F">
      <w:pPr>
        <w:rPr>
          <w:rFonts w:eastAsia="Calibri" w:cs="Times New Roman"/>
          <w:szCs w:val="18"/>
        </w:rPr>
      </w:pPr>
    </w:p>
    <w:p w:rsidR="0022773B" w:rsidP="005106D0" w:rsidRDefault="0022773B" w14:paraId="6C57F59A" w14:textId="77777777">
      <w:pPr>
        <w:autoSpaceDN w:val="0"/>
        <w:spacing w:after="0" w:line="240" w:lineRule="atLeast"/>
        <w:textAlignment w:val="baseline"/>
        <w:rPr>
          <w:rFonts w:eastAsia="Calibri" w:cs="Times New Roman"/>
          <w:szCs w:val="18"/>
        </w:rPr>
      </w:pPr>
    </w:p>
    <w:p w:rsidR="0022773B" w:rsidP="005106D0" w:rsidRDefault="0022773B" w14:paraId="1BC31F40" w14:textId="77777777">
      <w:pPr>
        <w:autoSpaceDN w:val="0"/>
        <w:spacing w:after="0" w:line="240" w:lineRule="atLeast"/>
        <w:textAlignment w:val="baseline"/>
        <w:rPr>
          <w:rFonts w:eastAsia="Calibri" w:cs="Times New Roman"/>
          <w:szCs w:val="18"/>
        </w:rPr>
      </w:pPr>
    </w:p>
    <w:p w:rsidR="0022773B" w:rsidP="005106D0" w:rsidRDefault="0022773B" w14:paraId="3D9E7B5F" w14:textId="77777777">
      <w:pPr>
        <w:autoSpaceDN w:val="0"/>
        <w:spacing w:after="0" w:line="240" w:lineRule="atLeast"/>
        <w:textAlignment w:val="baseline"/>
        <w:rPr>
          <w:rFonts w:eastAsia="Calibri" w:cs="Times New Roman"/>
          <w:szCs w:val="18"/>
        </w:rPr>
      </w:pPr>
    </w:p>
    <w:p w:rsidR="0022773B" w:rsidP="005106D0" w:rsidRDefault="0022773B" w14:paraId="1E59578E" w14:textId="77777777">
      <w:pPr>
        <w:autoSpaceDN w:val="0"/>
        <w:spacing w:after="0" w:line="240" w:lineRule="atLeast"/>
        <w:textAlignment w:val="baseline"/>
        <w:rPr>
          <w:rFonts w:eastAsia="Calibri" w:cs="Times New Roman"/>
          <w:szCs w:val="18"/>
        </w:rPr>
      </w:pPr>
    </w:p>
    <w:p w:rsidRPr="00794179" w:rsidR="005106D0" w:rsidP="005106D0" w:rsidRDefault="005D68C2" w14:paraId="67D5BDDB" w14:textId="648098FB">
      <w:pPr>
        <w:autoSpaceDN w:val="0"/>
        <w:spacing w:after="0" w:line="240" w:lineRule="atLeast"/>
        <w:textAlignment w:val="baseline"/>
        <w:rPr>
          <w:rFonts w:eastAsia="DejaVu Sans" w:cs="Lohit Hindi"/>
          <w:color w:val="000000"/>
          <w:lang w:eastAsia="nl-NL"/>
        </w:rPr>
      </w:pPr>
      <w:r w:rsidRPr="001B1D44">
        <w:rPr>
          <w:rFonts w:eastAsia="Calibri" w:cs="Times New Roman"/>
          <w:szCs w:val="18"/>
        </w:rPr>
        <w:br/>
      </w:r>
      <w:r w:rsidRPr="00794179" w:rsidR="005106D0">
        <w:rPr>
          <w:rFonts w:eastAsia="DejaVu Sans" w:cs="Lohit Hindi"/>
          <w:color w:val="000000"/>
          <w:lang w:eastAsia="nl-NL"/>
        </w:rPr>
        <w:t xml:space="preserve">De Minister van </w:t>
      </w:r>
      <w:r w:rsidR="005106D0">
        <w:rPr>
          <w:rFonts w:eastAsia="DejaVu Sans" w:cs="Lohit Hindi"/>
          <w:color w:val="000000"/>
          <w:lang w:eastAsia="nl-NL"/>
        </w:rPr>
        <w:t>Werk</w:t>
      </w:r>
    </w:p>
    <w:p w:rsidRPr="00794179" w:rsidR="005106D0" w:rsidP="005106D0" w:rsidRDefault="005106D0" w14:paraId="0DE17991" w14:textId="77777777">
      <w:pPr>
        <w:autoSpaceDN w:val="0"/>
        <w:spacing w:after="0" w:line="240" w:lineRule="atLeast"/>
        <w:textAlignment w:val="baseline"/>
        <w:rPr>
          <w:rFonts w:eastAsia="DejaVu Sans" w:cs="Lohit Hindi"/>
          <w:color w:val="000000"/>
          <w:lang w:eastAsia="nl-NL"/>
        </w:rPr>
      </w:pPr>
      <w:r w:rsidRPr="00794179">
        <w:rPr>
          <w:rFonts w:eastAsia="DejaVu Sans" w:cs="Lohit Hindi"/>
          <w:color w:val="000000"/>
          <w:lang w:eastAsia="nl-NL"/>
        </w:rPr>
        <w:t xml:space="preserve">en </w:t>
      </w:r>
      <w:r>
        <w:rPr>
          <w:rFonts w:eastAsia="DejaVu Sans" w:cs="Lohit Hindi"/>
          <w:color w:val="000000"/>
          <w:lang w:eastAsia="nl-NL"/>
        </w:rPr>
        <w:t>Participatie</w:t>
      </w:r>
      <w:r w:rsidRPr="00794179">
        <w:rPr>
          <w:rFonts w:eastAsia="DejaVu Sans" w:cs="Lohit Hindi"/>
          <w:color w:val="000000"/>
          <w:lang w:eastAsia="nl-NL"/>
        </w:rPr>
        <w:t>,</w:t>
      </w:r>
    </w:p>
    <w:p w:rsidR="005106D0" w:rsidP="005106D0" w:rsidRDefault="005106D0" w14:paraId="1E015E95" w14:textId="77777777">
      <w:pPr>
        <w:autoSpaceDN w:val="0"/>
        <w:spacing w:after="0" w:line="240" w:lineRule="atLeast"/>
        <w:textAlignment w:val="baseline"/>
        <w:rPr>
          <w:rFonts w:eastAsia="DejaVu Sans" w:cs="Lohit Hindi"/>
          <w:color w:val="000000"/>
          <w:lang w:eastAsia="nl-NL"/>
        </w:rPr>
      </w:pPr>
    </w:p>
    <w:p w:rsidRPr="00794179" w:rsidR="005106D0" w:rsidP="005106D0" w:rsidRDefault="005106D0" w14:paraId="359648BB" w14:textId="77777777">
      <w:pPr>
        <w:autoSpaceDN w:val="0"/>
        <w:spacing w:after="0" w:line="240" w:lineRule="atLeast"/>
        <w:textAlignment w:val="baseline"/>
        <w:rPr>
          <w:rFonts w:eastAsia="DejaVu Sans" w:cs="Lohit Hindi"/>
          <w:color w:val="000000"/>
          <w:lang w:eastAsia="nl-NL"/>
        </w:rPr>
      </w:pPr>
    </w:p>
    <w:p w:rsidRPr="00794179" w:rsidR="005106D0" w:rsidP="005106D0" w:rsidRDefault="005106D0" w14:paraId="6170F62A" w14:textId="77777777">
      <w:pPr>
        <w:autoSpaceDN w:val="0"/>
        <w:spacing w:after="0" w:line="240" w:lineRule="atLeast"/>
        <w:textAlignment w:val="baseline"/>
        <w:rPr>
          <w:rFonts w:eastAsia="DejaVu Sans" w:cs="Lohit Hindi"/>
          <w:color w:val="000000"/>
          <w:lang w:eastAsia="nl-NL"/>
        </w:rPr>
      </w:pPr>
    </w:p>
    <w:p w:rsidRPr="00794179" w:rsidR="005106D0" w:rsidP="005106D0" w:rsidRDefault="005106D0" w14:paraId="45A086FE" w14:textId="77777777">
      <w:pPr>
        <w:autoSpaceDN w:val="0"/>
        <w:spacing w:after="0" w:line="240" w:lineRule="atLeast"/>
        <w:textAlignment w:val="baseline"/>
        <w:rPr>
          <w:rFonts w:eastAsia="DejaVu Sans" w:cs="Lohit Hindi"/>
          <w:color w:val="000000"/>
          <w:lang w:eastAsia="nl-NL"/>
        </w:rPr>
      </w:pPr>
    </w:p>
    <w:p w:rsidRPr="00794179" w:rsidR="005106D0" w:rsidP="005106D0" w:rsidRDefault="005106D0" w14:paraId="3A67A108" w14:textId="77777777">
      <w:pPr>
        <w:autoSpaceDN w:val="0"/>
        <w:spacing w:after="0" w:line="240" w:lineRule="atLeast"/>
        <w:textAlignment w:val="baseline"/>
        <w:rPr>
          <w:rFonts w:eastAsia="DejaVu Sans" w:cs="Lohit Hindi"/>
          <w:color w:val="000000"/>
          <w:lang w:eastAsia="nl-NL"/>
        </w:rPr>
      </w:pPr>
    </w:p>
    <w:p w:rsidR="00804F69" w:rsidP="005106D0" w:rsidRDefault="005106D0" w14:paraId="558B6992" w14:textId="55464B04">
      <w:pPr>
        <w:rPr>
          <w:rFonts w:eastAsia="Calibri" w:cs="Times New Roman"/>
          <w:szCs w:val="18"/>
        </w:rPr>
      </w:pPr>
      <w:r>
        <w:rPr>
          <w:rFonts w:eastAsia="DejaVu Sans" w:cs="Lohit Hindi"/>
          <w:color w:val="000000"/>
          <w:lang w:eastAsia="nl-NL"/>
        </w:rPr>
        <w:t>A.A. Aartsen</w:t>
      </w:r>
      <w:r>
        <w:rPr>
          <w:rFonts w:eastAsia="Calibri" w:cs="Times New Roman"/>
          <w:szCs w:val="18"/>
        </w:rPr>
        <w:t xml:space="preserve"> </w:t>
      </w:r>
    </w:p>
    <w:sectPr w:rsidR="00804F69" w:rsidSect="00D07FCC">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6B51D" w14:textId="77777777" w:rsidR="00D16224" w:rsidRDefault="00D16224" w:rsidP="002F50CE">
      <w:pPr>
        <w:spacing w:after="0" w:line="240" w:lineRule="auto"/>
      </w:pPr>
      <w:r>
        <w:separator/>
      </w:r>
    </w:p>
  </w:endnote>
  <w:endnote w:type="continuationSeparator" w:id="0">
    <w:p w14:paraId="7004426A" w14:textId="77777777" w:rsidR="00D16224" w:rsidRDefault="00D16224" w:rsidP="002F50CE">
      <w:pPr>
        <w:spacing w:after="0" w:line="240" w:lineRule="auto"/>
      </w:pPr>
      <w:r>
        <w:continuationSeparator/>
      </w:r>
    </w:p>
  </w:endnote>
  <w:endnote w:type="continuationNotice" w:id="1">
    <w:p w14:paraId="136F4D70" w14:textId="77777777" w:rsidR="00D16224" w:rsidRDefault="00D162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Lohit Hindi">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F644" w14:textId="77777777" w:rsidR="00B852D6" w:rsidRDefault="00B852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569791"/>
      <w:docPartObj>
        <w:docPartGallery w:val="Page Numbers (Bottom of Page)"/>
        <w:docPartUnique/>
      </w:docPartObj>
    </w:sdtPr>
    <w:sdtEndPr/>
    <w:sdtContent>
      <w:p w14:paraId="037B5E80" w14:textId="4481D3D5" w:rsidR="00512344" w:rsidRDefault="00512344">
        <w:pPr>
          <w:pStyle w:val="Voettekst"/>
          <w:jc w:val="right"/>
        </w:pPr>
        <w:r>
          <w:fldChar w:fldCharType="begin"/>
        </w:r>
        <w:r>
          <w:instrText>PAGE   \* MERGEFORMAT</w:instrText>
        </w:r>
        <w:r>
          <w:fldChar w:fldCharType="separate"/>
        </w:r>
        <w:r w:rsidR="00C71F25">
          <w:rPr>
            <w:noProof/>
          </w:rPr>
          <w:t>14</w:t>
        </w:r>
        <w:r>
          <w:fldChar w:fldCharType="end"/>
        </w:r>
      </w:p>
    </w:sdtContent>
  </w:sdt>
  <w:p w14:paraId="2EE509A0" w14:textId="77777777" w:rsidR="00512344" w:rsidRDefault="005123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0054" w14:textId="77777777" w:rsidR="00B852D6" w:rsidRDefault="00B85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6BAF8" w14:textId="77777777" w:rsidR="00D16224" w:rsidRDefault="00D16224" w:rsidP="002F50CE">
      <w:pPr>
        <w:spacing w:after="0" w:line="240" w:lineRule="auto"/>
      </w:pPr>
      <w:r>
        <w:separator/>
      </w:r>
    </w:p>
  </w:footnote>
  <w:footnote w:type="continuationSeparator" w:id="0">
    <w:p w14:paraId="7385CBD4" w14:textId="77777777" w:rsidR="00D16224" w:rsidRDefault="00D16224" w:rsidP="002F50CE">
      <w:pPr>
        <w:spacing w:after="0" w:line="240" w:lineRule="auto"/>
      </w:pPr>
      <w:r>
        <w:continuationSeparator/>
      </w:r>
    </w:p>
  </w:footnote>
  <w:footnote w:type="continuationNotice" w:id="1">
    <w:p w14:paraId="0BAB1653" w14:textId="77777777" w:rsidR="00D16224" w:rsidRDefault="00D162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96DB" w14:textId="5B8AF703" w:rsidR="009449B6" w:rsidRDefault="009449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22E8" w14:textId="7D331111" w:rsidR="009449B6" w:rsidRDefault="009449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19F5" w14:textId="3A654EC0" w:rsidR="009449B6" w:rsidRDefault="009449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8AE"/>
    <w:multiLevelType w:val="hybridMultilevel"/>
    <w:tmpl w:val="BEF8B224"/>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 w15:restartNumberingAfterBreak="0">
    <w:nsid w:val="03A9255E"/>
    <w:multiLevelType w:val="multilevel"/>
    <w:tmpl w:val="B70274D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581D2D"/>
    <w:multiLevelType w:val="hybridMultilevel"/>
    <w:tmpl w:val="44CEFD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4E3F6A"/>
    <w:multiLevelType w:val="hybridMultilevel"/>
    <w:tmpl w:val="93325EA6"/>
    <w:lvl w:ilvl="0" w:tplc="E4EE0AE0">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E271C3"/>
    <w:multiLevelType w:val="hybridMultilevel"/>
    <w:tmpl w:val="C2E666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A2C9F"/>
    <w:multiLevelType w:val="hybridMultilevel"/>
    <w:tmpl w:val="2A2AF398"/>
    <w:lvl w:ilvl="0" w:tplc="A6B2A248">
      <w:start w:val="1"/>
      <w:numFmt w:val="bullet"/>
      <w:lvlText w:val=""/>
      <w:lvlJc w:val="left"/>
      <w:pPr>
        <w:ind w:left="1440" w:hanging="360"/>
      </w:pPr>
      <w:rPr>
        <w:rFonts w:ascii="Symbol" w:hAnsi="Symbol"/>
      </w:rPr>
    </w:lvl>
    <w:lvl w:ilvl="1" w:tplc="19AAE942">
      <w:start w:val="1"/>
      <w:numFmt w:val="bullet"/>
      <w:lvlText w:val=""/>
      <w:lvlJc w:val="left"/>
      <w:pPr>
        <w:ind w:left="1440" w:hanging="360"/>
      </w:pPr>
      <w:rPr>
        <w:rFonts w:ascii="Symbol" w:hAnsi="Symbol"/>
      </w:rPr>
    </w:lvl>
    <w:lvl w:ilvl="2" w:tplc="1E482452">
      <w:start w:val="1"/>
      <w:numFmt w:val="bullet"/>
      <w:lvlText w:val=""/>
      <w:lvlJc w:val="left"/>
      <w:pPr>
        <w:ind w:left="1440" w:hanging="360"/>
      </w:pPr>
      <w:rPr>
        <w:rFonts w:ascii="Symbol" w:hAnsi="Symbol"/>
      </w:rPr>
    </w:lvl>
    <w:lvl w:ilvl="3" w:tplc="C2E46114">
      <w:start w:val="1"/>
      <w:numFmt w:val="bullet"/>
      <w:lvlText w:val=""/>
      <w:lvlJc w:val="left"/>
      <w:pPr>
        <w:ind w:left="1440" w:hanging="360"/>
      </w:pPr>
      <w:rPr>
        <w:rFonts w:ascii="Symbol" w:hAnsi="Symbol"/>
      </w:rPr>
    </w:lvl>
    <w:lvl w:ilvl="4" w:tplc="C93A2CDE">
      <w:start w:val="1"/>
      <w:numFmt w:val="bullet"/>
      <w:lvlText w:val=""/>
      <w:lvlJc w:val="left"/>
      <w:pPr>
        <w:ind w:left="1440" w:hanging="360"/>
      </w:pPr>
      <w:rPr>
        <w:rFonts w:ascii="Symbol" w:hAnsi="Symbol"/>
      </w:rPr>
    </w:lvl>
    <w:lvl w:ilvl="5" w:tplc="96B4F496">
      <w:start w:val="1"/>
      <w:numFmt w:val="bullet"/>
      <w:lvlText w:val=""/>
      <w:lvlJc w:val="left"/>
      <w:pPr>
        <w:ind w:left="1440" w:hanging="360"/>
      </w:pPr>
      <w:rPr>
        <w:rFonts w:ascii="Symbol" w:hAnsi="Symbol"/>
      </w:rPr>
    </w:lvl>
    <w:lvl w:ilvl="6" w:tplc="B9ACA714">
      <w:start w:val="1"/>
      <w:numFmt w:val="bullet"/>
      <w:lvlText w:val=""/>
      <w:lvlJc w:val="left"/>
      <w:pPr>
        <w:ind w:left="1440" w:hanging="360"/>
      </w:pPr>
      <w:rPr>
        <w:rFonts w:ascii="Symbol" w:hAnsi="Symbol"/>
      </w:rPr>
    </w:lvl>
    <w:lvl w:ilvl="7" w:tplc="4D1A3504">
      <w:start w:val="1"/>
      <w:numFmt w:val="bullet"/>
      <w:lvlText w:val=""/>
      <w:lvlJc w:val="left"/>
      <w:pPr>
        <w:ind w:left="1440" w:hanging="360"/>
      </w:pPr>
      <w:rPr>
        <w:rFonts w:ascii="Symbol" w:hAnsi="Symbol"/>
      </w:rPr>
    </w:lvl>
    <w:lvl w:ilvl="8" w:tplc="3EF0E000">
      <w:start w:val="1"/>
      <w:numFmt w:val="bullet"/>
      <w:lvlText w:val=""/>
      <w:lvlJc w:val="left"/>
      <w:pPr>
        <w:ind w:left="1440" w:hanging="360"/>
      </w:pPr>
      <w:rPr>
        <w:rFonts w:ascii="Symbol" w:hAnsi="Symbol"/>
      </w:rPr>
    </w:lvl>
  </w:abstractNum>
  <w:abstractNum w:abstractNumId="6" w15:restartNumberingAfterBreak="0">
    <w:nsid w:val="134914FB"/>
    <w:multiLevelType w:val="multilevel"/>
    <w:tmpl w:val="496C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C46CD"/>
    <w:multiLevelType w:val="hybridMultilevel"/>
    <w:tmpl w:val="BA306A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A767FC"/>
    <w:multiLevelType w:val="hybridMultilevel"/>
    <w:tmpl w:val="94D2C008"/>
    <w:lvl w:ilvl="0" w:tplc="858261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8A09A6"/>
    <w:multiLevelType w:val="multilevel"/>
    <w:tmpl w:val="91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A5532"/>
    <w:multiLevelType w:val="hybridMultilevel"/>
    <w:tmpl w:val="C9A69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2054D"/>
    <w:multiLevelType w:val="hybridMultilevel"/>
    <w:tmpl w:val="EC644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4907EA"/>
    <w:multiLevelType w:val="multilevel"/>
    <w:tmpl w:val="79343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578D3"/>
    <w:multiLevelType w:val="hybridMultilevel"/>
    <w:tmpl w:val="A3C8CB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F24F49"/>
    <w:multiLevelType w:val="hybridMultilevel"/>
    <w:tmpl w:val="D02477C2"/>
    <w:lvl w:ilvl="0" w:tplc="5412BDB2">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19384C"/>
    <w:multiLevelType w:val="hybridMultilevel"/>
    <w:tmpl w:val="61E2A06C"/>
    <w:lvl w:ilvl="0" w:tplc="CDD8677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456AB6"/>
    <w:multiLevelType w:val="hybridMultilevel"/>
    <w:tmpl w:val="F8D0C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E2124D"/>
    <w:multiLevelType w:val="hybridMultilevel"/>
    <w:tmpl w:val="74545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AAE"/>
    <w:multiLevelType w:val="hybridMultilevel"/>
    <w:tmpl w:val="7BB4056A"/>
    <w:lvl w:ilvl="0" w:tplc="80466900">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F3188A"/>
    <w:multiLevelType w:val="hybridMultilevel"/>
    <w:tmpl w:val="22B843D4"/>
    <w:lvl w:ilvl="0" w:tplc="A0DCAE14">
      <w:start w:val="1"/>
      <w:numFmt w:val="bullet"/>
      <w:lvlText w:val=""/>
      <w:lvlJc w:val="left"/>
      <w:pPr>
        <w:ind w:left="1440" w:hanging="360"/>
      </w:pPr>
      <w:rPr>
        <w:rFonts w:ascii="Symbol" w:hAnsi="Symbol"/>
      </w:rPr>
    </w:lvl>
    <w:lvl w:ilvl="1" w:tplc="D6668764">
      <w:start w:val="1"/>
      <w:numFmt w:val="bullet"/>
      <w:lvlText w:val=""/>
      <w:lvlJc w:val="left"/>
      <w:pPr>
        <w:ind w:left="1440" w:hanging="360"/>
      </w:pPr>
      <w:rPr>
        <w:rFonts w:ascii="Symbol" w:hAnsi="Symbol"/>
      </w:rPr>
    </w:lvl>
    <w:lvl w:ilvl="2" w:tplc="7B5636AE">
      <w:start w:val="1"/>
      <w:numFmt w:val="bullet"/>
      <w:lvlText w:val=""/>
      <w:lvlJc w:val="left"/>
      <w:pPr>
        <w:ind w:left="1440" w:hanging="360"/>
      </w:pPr>
      <w:rPr>
        <w:rFonts w:ascii="Symbol" w:hAnsi="Symbol"/>
      </w:rPr>
    </w:lvl>
    <w:lvl w:ilvl="3" w:tplc="280CDAFC">
      <w:start w:val="1"/>
      <w:numFmt w:val="bullet"/>
      <w:lvlText w:val=""/>
      <w:lvlJc w:val="left"/>
      <w:pPr>
        <w:ind w:left="1440" w:hanging="360"/>
      </w:pPr>
      <w:rPr>
        <w:rFonts w:ascii="Symbol" w:hAnsi="Symbol"/>
      </w:rPr>
    </w:lvl>
    <w:lvl w:ilvl="4" w:tplc="9B34A7CC">
      <w:start w:val="1"/>
      <w:numFmt w:val="bullet"/>
      <w:lvlText w:val=""/>
      <w:lvlJc w:val="left"/>
      <w:pPr>
        <w:ind w:left="1440" w:hanging="360"/>
      </w:pPr>
      <w:rPr>
        <w:rFonts w:ascii="Symbol" w:hAnsi="Symbol"/>
      </w:rPr>
    </w:lvl>
    <w:lvl w:ilvl="5" w:tplc="CB7C09EE">
      <w:start w:val="1"/>
      <w:numFmt w:val="bullet"/>
      <w:lvlText w:val=""/>
      <w:lvlJc w:val="left"/>
      <w:pPr>
        <w:ind w:left="1440" w:hanging="360"/>
      </w:pPr>
      <w:rPr>
        <w:rFonts w:ascii="Symbol" w:hAnsi="Symbol"/>
      </w:rPr>
    </w:lvl>
    <w:lvl w:ilvl="6" w:tplc="662C2B1A">
      <w:start w:val="1"/>
      <w:numFmt w:val="bullet"/>
      <w:lvlText w:val=""/>
      <w:lvlJc w:val="left"/>
      <w:pPr>
        <w:ind w:left="1440" w:hanging="360"/>
      </w:pPr>
      <w:rPr>
        <w:rFonts w:ascii="Symbol" w:hAnsi="Symbol"/>
      </w:rPr>
    </w:lvl>
    <w:lvl w:ilvl="7" w:tplc="F278995E">
      <w:start w:val="1"/>
      <w:numFmt w:val="bullet"/>
      <w:lvlText w:val=""/>
      <w:lvlJc w:val="left"/>
      <w:pPr>
        <w:ind w:left="1440" w:hanging="360"/>
      </w:pPr>
      <w:rPr>
        <w:rFonts w:ascii="Symbol" w:hAnsi="Symbol"/>
      </w:rPr>
    </w:lvl>
    <w:lvl w:ilvl="8" w:tplc="19BCAF88">
      <w:start w:val="1"/>
      <w:numFmt w:val="bullet"/>
      <w:lvlText w:val=""/>
      <w:lvlJc w:val="left"/>
      <w:pPr>
        <w:ind w:left="1440" w:hanging="360"/>
      </w:pPr>
      <w:rPr>
        <w:rFonts w:ascii="Symbol" w:hAnsi="Symbol"/>
      </w:rPr>
    </w:lvl>
  </w:abstractNum>
  <w:abstractNum w:abstractNumId="20" w15:restartNumberingAfterBreak="0">
    <w:nsid w:val="4CF6453A"/>
    <w:multiLevelType w:val="hybridMultilevel"/>
    <w:tmpl w:val="094030F6"/>
    <w:lvl w:ilvl="0" w:tplc="CB169B64">
      <w:start w:val="1"/>
      <w:numFmt w:val="bullet"/>
      <w:lvlText w:val=""/>
      <w:lvlJc w:val="left"/>
      <w:pPr>
        <w:ind w:left="1440" w:hanging="360"/>
      </w:pPr>
      <w:rPr>
        <w:rFonts w:ascii="Symbol" w:hAnsi="Symbol"/>
      </w:rPr>
    </w:lvl>
    <w:lvl w:ilvl="1" w:tplc="D84EA996">
      <w:start w:val="1"/>
      <w:numFmt w:val="bullet"/>
      <w:lvlText w:val=""/>
      <w:lvlJc w:val="left"/>
      <w:pPr>
        <w:ind w:left="1440" w:hanging="360"/>
      </w:pPr>
      <w:rPr>
        <w:rFonts w:ascii="Symbol" w:hAnsi="Symbol"/>
      </w:rPr>
    </w:lvl>
    <w:lvl w:ilvl="2" w:tplc="7D7ED196">
      <w:start w:val="1"/>
      <w:numFmt w:val="bullet"/>
      <w:lvlText w:val=""/>
      <w:lvlJc w:val="left"/>
      <w:pPr>
        <w:ind w:left="1440" w:hanging="360"/>
      </w:pPr>
      <w:rPr>
        <w:rFonts w:ascii="Symbol" w:hAnsi="Symbol"/>
      </w:rPr>
    </w:lvl>
    <w:lvl w:ilvl="3" w:tplc="2690DD60">
      <w:start w:val="1"/>
      <w:numFmt w:val="bullet"/>
      <w:lvlText w:val=""/>
      <w:lvlJc w:val="left"/>
      <w:pPr>
        <w:ind w:left="1440" w:hanging="360"/>
      </w:pPr>
      <w:rPr>
        <w:rFonts w:ascii="Symbol" w:hAnsi="Symbol"/>
      </w:rPr>
    </w:lvl>
    <w:lvl w:ilvl="4" w:tplc="6172C2CA">
      <w:start w:val="1"/>
      <w:numFmt w:val="bullet"/>
      <w:lvlText w:val=""/>
      <w:lvlJc w:val="left"/>
      <w:pPr>
        <w:ind w:left="1440" w:hanging="360"/>
      </w:pPr>
      <w:rPr>
        <w:rFonts w:ascii="Symbol" w:hAnsi="Symbol"/>
      </w:rPr>
    </w:lvl>
    <w:lvl w:ilvl="5" w:tplc="65B08B4A">
      <w:start w:val="1"/>
      <w:numFmt w:val="bullet"/>
      <w:lvlText w:val=""/>
      <w:lvlJc w:val="left"/>
      <w:pPr>
        <w:ind w:left="1440" w:hanging="360"/>
      </w:pPr>
      <w:rPr>
        <w:rFonts w:ascii="Symbol" w:hAnsi="Symbol"/>
      </w:rPr>
    </w:lvl>
    <w:lvl w:ilvl="6" w:tplc="1576A5CA">
      <w:start w:val="1"/>
      <w:numFmt w:val="bullet"/>
      <w:lvlText w:val=""/>
      <w:lvlJc w:val="left"/>
      <w:pPr>
        <w:ind w:left="1440" w:hanging="360"/>
      </w:pPr>
      <w:rPr>
        <w:rFonts w:ascii="Symbol" w:hAnsi="Symbol"/>
      </w:rPr>
    </w:lvl>
    <w:lvl w:ilvl="7" w:tplc="CF241458">
      <w:start w:val="1"/>
      <w:numFmt w:val="bullet"/>
      <w:lvlText w:val=""/>
      <w:lvlJc w:val="left"/>
      <w:pPr>
        <w:ind w:left="1440" w:hanging="360"/>
      </w:pPr>
      <w:rPr>
        <w:rFonts w:ascii="Symbol" w:hAnsi="Symbol"/>
      </w:rPr>
    </w:lvl>
    <w:lvl w:ilvl="8" w:tplc="C05C1B64">
      <w:start w:val="1"/>
      <w:numFmt w:val="bullet"/>
      <w:lvlText w:val=""/>
      <w:lvlJc w:val="left"/>
      <w:pPr>
        <w:ind w:left="1440" w:hanging="360"/>
      </w:pPr>
      <w:rPr>
        <w:rFonts w:ascii="Symbol" w:hAnsi="Symbol"/>
      </w:rPr>
    </w:lvl>
  </w:abstractNum>
  <w:abstractNum w:abstractNumId="21" w15:restartNumberingAfterBreak="0">
    <w:nsid w:val="4EA144CF"/>
    <w:multiLevelType w:val="hybridMultilevel"/>
    <w:tmpl w:val="F12E21BC"/>
    <w:lvl w:ilvl="0" w:tplc="F968C21A">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E15FC6"/>
    <w:multiLevelType w:val="hybridMultilevel"/>
    <w:tmpl w:val="DEF61E6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7039E9"/>
    <w:multiLevelType w:val="multilevel"/>
    <w:tmpl w:val="BDCA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A3520"/>
    <w:multiLevelType w:val="hybridMultilevel"/>
    <w:tmpl w:val="FA961154"/>
    <w:lvl w:ilvl="0" w:tplc="E45651B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2964E1"/>
    <w:multiLevelType w:val="hybridMultilevel"/>
    <w:tmpl w:val="CC0EEC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7912F1"/>
    <w:multiLevelType w:val="multilevel"/>
    <w:tmpl w:val="83758929"/>
    <w:lvl w:ilvl="0">
      <w:start w:val="1"/>
      <w:numFmt w:val="bullet"/>
      <w:lvlText w:val="●"/>
      <w:lvlJc w:val="left"/>
      <w:pPr>
        <w:ind w:left="220" w:hanging="220"/>
      </w:pPr>
    </w:lvl>
    <w:lvl w:ilvl="1">
      <w:start w:val="1"/>
      <w:numFmt w:val="decimal"/>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9112705"/>
    <w:multiLevelType w:val="hybridMultilevel"/>
    <w:tmpl w:val="93D027FC"/>
    <w:lvl w:ilvl="0" w:tplc="CF92BB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5AE3D0"/>
    <w:multiLevelType w:val="multilevel"/>
    <w:tmpl w:val="1C73DE6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9B70730"/>
    <w:multiLevelType w:val="hybridMultilevel"/>
    <w:tmpl w:val="1F844E30"/>
    <w:lvl w:ilvl="0" w:tplc="926E096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A5AF8"/>
    <w:multiLevelType w:val="hybridMultilevel"/>
    <w:tmpl w:val="51BE66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6E5CFA"/>
    <w:multiLevelType w:val="hybridMultilevel"/>
    <w:tmpl w:val="85F8EC3C"/>
    <w:lvl w:ilvl="0" w:tplc="8A4265C4">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D84CA4"/>
    <w:multiLevelType w:val="hybridMultilevel"/>
    <w:tmpl w:val="9D2046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45D1C6D"/>
    <w:multiLevelType w:val="hybridMultilevel"/>
    <w:tmpl w:val="6A687378"/>
    <w:lvl w:ilvl="0" w:tplc="21CCE5CA">
      <w:start w:val="1"/>
      <w:numFmt w:val="bullet"/>
      <w:lvlText w:val=""/>
      <w:lvlJc w:val="left"/>
      <w:pPr>
        <w:ind w:left="1440" w:hanging="360"/>
      </w:pPr>
      <w:rPr>
        <w:rFonts w:ascii="Symbol" w:hAnsi="Symbol"/>
      </w:rPr>
    </w:lvl>
    <w:lvl w:ilvl="1" w:tplc="22E644EA">
      <w:start w:val="1"/>
      <w:numFmt w:val="bullet"/>
      <w:lvlText w:val=""/>
      <w:lvlJc w:val="left"/>
      <w:pPr>
        <w:ind w:left="1440" w:hanging="360"/>
      </w:pPr>
      <w:rPr>
        <w:rFonts w:ascii="Symbol" w:hAnsi="Symbol"/>
      </w:rPr>
    </w:lvl>
    <w:lvl w:ilvl="2" w:tplc="5712D17C">
      <w:start w:val="1"/>
      <w:numFmt w:val="bullet"/>
      <w:lvlText w:val=""/>
      <w:lvlJc w:val="left"/>
      <w:pPr>
        <w:ind w:left="1440" w:hanging="360"/>
      </w:pPr>
      <w:rPr>
        <w:rFonts w:ascii="Symbol" w:hAnsi="Symbol"/>
      </w:rPr>
    </w:lvl>
    <w:lvl w:ilvl="3" w:tplc="41EA065A">
      <w:start w:val="1"/>
      <w:numFmt w:val="bullet"/>
      <w:lvlText w:val=""/>
      <w:lvlJc w:val="left"/>
      <w:pPr>
        <w:ind w:left="1440" w:hanging="360"/>
      </w:pPr>
      <w:rPr>
        <w:rFonts w:ascii="Symbol" w:hAnsi="Symbol"/>
      </w:rPr>
    </w:lvl>
    <w:lvl w:ilvl="4" w:tplc="2EC0CA88">
      <w:start w:val="1"/>
      <w:numFmt w:val="bullet"/>
      <w:lvlText w:val=""/>
      <w:lvlJc w:val="left"/>
      <w:pPr>
        <w:ind w:left="1440" w:hanging="360"/>
      </w:pPr>
      <w:rPr>
        <w:rFonts w:ascii="Symbol" w:hAnsi="Symbol"/>
      </w:rPr>
    </w:lvl>
    <w:lvl w:ilvl="5" w:tplc="55AC00E4">
      <w:start w:val="1"/>
      <w:numFmt w:val="bullet"/>
      <w:lvlText w:val=""/>
      <w:lvlJc w:val="left"/>
      <w:pPr>
        <w:ind w:left="1440" w:hanging="360"/>
      </w:pPr>
      <w:rPr>
        <w:rFonts w:ascii="Symbol" w:hAnsi="Symbol"/>
      </w:rPr>
    </w:lvl>
    <w:lvl w:ilvl="6" w:tplc="9A9CBBF8">
      <w:start w:val="1"/>
      <w:numFmt w:val="bullet"/>
      <w:lvlText w:val=""/>
      <w:lvlJc w:val="left"/>
      <w:pPr>
        <w:ind w:left="1440" w:hanging="360"/>
      </w:pPr>
      <w:rPr>
        <w:rFonts w:ascii="Symbol" w:hAnsi="Symbol"/>
      </w:rPr>
    </w:lvl>
    <w:lvl w:ilvl="7" w:tplc="D0AA99D4">
      <w:start w:val="1"/>
      <w:numFmt w:val="bullet"/>
      <w:lvlText w:val=""/>
      <w:lvlJc w:val="left"/>
      <w:pPr>
        <w:ind w:left="1440" w:hanging="360"/>
      </w:pPr>
      <w:rPr>
        <w:rFonts w:ascii="Symbol" w:hAnsi="Symbol"/>
      </w:rPr>
    </w:lvl>
    <w:lvl w:ilvl="8" w:tplc="F180804A">
      <w:start w:val="1"/>
      <w:numFmt w:val="bullet"/>
      <w:lvlText w:val=""/>
      <w:lvlJc w:val="left"/>
      <w:pPr>
        <w:ind w:left="1440" w:hanging="360"/>
      </w:pPr>
      <w:rPr>
        <w:rFonts w:ascii="Symbol" w:hAnsi="Symbol"/>
      </w:rPr>
    </w:lvl>
  </w:abstractNum>
  <w:abstractNum w:abstractNumId="34" w15:restartNumberingAfterBreak="0">
    <w:nsid w:val="66593B46"/>
    <w:multiLevelType w:val="hybridMultilevel"/>
    <w:tmpl w:val="5BC88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8E45BA"/>
    <w:multiLevelType w:val="multilevel"/>
    <w:tmpl w:val="4ED81DB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9B042FF"/>
    <w:multiLevelType w:val="hybridMultilevel"/>
    <w:tmpl w:val="7FB0E310"/>
    <w:lvl w:ilvl="0" w:tplc="C01A41D8">
      <w:start w:val="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3C4932"/>
    <w:multiLevelType w:val="hybridMultilevel"/>
    <w:tmpl w:val="6AFA658E"/>
    <w:lvl w:ilvl="0" w:tplc="A22A8EE4">
      <w:start w:val="2"/>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A9E784C"/>
    <w:multiLevelType w:val="hybridMultilevel"/>
    <w:tmpl w:val="C6F6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5C3DFC"/>
    <w:multiLevelType w:val="hybridMultilevel"/>
    <w:tmpl w:val="C96CC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534E75"/>
    <w:multiLevelType w:val="multilevel"/>
    <w:tmpl w:val="0D3E4C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1" w15:restartNumberingAfterBreak="0">
    <w:nsid w:val="77EF6B08"/>
    <w:multiLevelType w:val="hybridMultilevel"/>
    <w:tmpl w:val="E3CEE28A"/>
    <w:lvl w:ilvl="0" w:tplc="6284E7BC">
      <w:start w:val="1"/>
      <w:numFmt w:val="decimal"/>
      <w:lvlText w:val="%1."/>
      <w:lvlJc w:val="left"/>
      <w:pPr>
        <w:ind w:left="720" w:hanging="360"/>
      </w:pPr>
      <w:rPr>
        <w:rFonts w:ascii="Verdana" w:eastAsia="DejaVu Sans" w:hAnsi="Verdana"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2493"/>
    <w:multiLevelType w:val="hybridMultilevel"/>
    <w:tmpl w:val="C1B281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E70509E"/>
    <w:multiLevelType w:val="hybridMultilevel"/>
    <w:tmpl w:val="2CC62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9075600">
    <w:abstractNumId w:val="10"/>
  </w:num>
  <w:num w:numId="2" w16cid:durableId="1632513467">
    <w:abstractNumId w:val="14"/>
  </w:num>
  <w:num w:numId="3" w16cid:durableId="482626844">
    <w:abstractNumId w:val="1"/>
  </w:num>
  <w:num w:numId="4" w16cid:durableId="1549609526">
    <w:abstractNumId w:val="31"/>
  </w:num>
  <w:num w:numId="5" w16cid:durableId="17238509">
    <w:abstractNumId w:val="4"/>
  </w:num>
  <w:num w:numId="6" w16cid:durableId="101844264">
    <w:abstractNumId w:val="3"/>
  </w:num>
  <w:num w:numId="7" w16cid:durableId="455636986">
    <w:abstractNumId w:val="7"/>
  </w:num>
  <w:num w:numId="8" w16cid:durableId="131481911">
    <w:abstractNumId w:val="34"/>
  </w:num>
  <w:num w:numId="9" w16cid:durableId="1531839932">
    <w:abstractNumId w:val="17"/>
  </w:num>
  <w:num w:numId="10" w16cid:durableId="1059136759">
    <w:abstractNumId w:val="11"/>
  </w:num>
  <w:num w:numId="11" w16cid:durableId="669216882">
    <w:abstractNumId w:val="30"/>
  </w:num>
  <w:num w:numId="12" w16cid:durableId="84689940">
    <w:abstractNumId w:val="22"/>
  </w:num>
  <w:num w:numId="13" w16cid:durableId="1522233883">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8815416">
    <w:abstractNumId w:val="21"/>
  </w:num>
  <w:num w:numId="15" w16cid:durableId="958533772">
    <w:abstractNumId w:val="0"/>
  </w:num>
  <w:num w:numId="16" w16cid:durableId="252860366">
    <w:abstractNumId w:val="39"/>
  </w:num>
  <w:num w:numId="17" w16cid:durableId="342125334">
    <w:abstractNumId w:val="8"/>
  </w:num>
  <w:num w:numId="18" w16cid:durableId="505217752">
    <w:abstractNumId w:val="36"/>
  </w:num>
  <w:num w:numId="19" w16cid:durableId="1269240140">
    <w:abstractNumId w:val="18"/>
  </w:num>
  <w:num w:numId="20" w16cid:durableId="440953022">
    <w:abstractNumId w:val="27"/>
  </w:num>
  <w:num w:numId="21" w16cid:durableId="580526279">
    <w:abstractNumId w:val="29"/>
  </w:num>
  <w:num w:numId="22" w16cid:durableId="2119325997">
    <w:abstractNumId w:val="24"/>
  </w:num>
  <w:num w:numId="23" w16cid:durableId="1121613622">
    <w:abstractNumId w:val="15"/>
  </w:num>
  <w:num w:numId="24" w16cid:durableId="858005593">
    <w:abstractNumId w:val="28"/>
    <w:lvlOverride w:ilvl="0"/>
    <w:lvlOverride w:ilvl="1">
      <w:startOverride w:val="1"/>
    </w:lvlOverride>
    <w:lvlOverride w:ilvl="2"/>
    <w:lvlOverride w:ilvl="3"/>
    <w:lvlOverride w:ilvl="4"/>
    <w:lvlOverride w:ilvl="5"/>
    <w:lvlOverride w:ilvl="6"/>
    <w:lvlOverride w:ilvl="7"/>
    <w:lvlOverride w:ilvl="8"/>
  </w:num>
  <w:num w:numId="25" w16cid:durableId="671568866">
    <w:abstractNumId w:val="26"/>
    <w:lvlOverride w:ilvl="0"/>
    <w:lvlOverride w:ilvl="1">
      <w:startOverride w:val="1"/>
    </w:lvlOverride>
    <w:lvlOverride w:ilvl="2"/>
    <w:lvlOverride w:ilvl="3"/>
    <w:lvlOverride w:ilvl="4"/>
    <w:lvlOverride w:ilvl="5"/>
    <w:lvlOverride w:ilvl="6"/>
    <w:lvlOverride w:ilvl="7"/>
    <w:lvlOverride w:ilvl="8"/>
  </w:num>
  <w:num w:numId="26" w16cid:durableId="388111224">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8304971">
    <w:abstractNumId w:val="42"/>
  </w:num>
  <w:num w:numId="28" w16cid:durableId="963118258">
    <w:abstractNumId w:val="40"/>
  </w:num>
  <w:num w:numId="29" w16cid:durableId="1411459920">
    <w:abstractNumId w:val="43"/>
  </w:num>
  <w:num w:numId="30" w16cid:durableId="317653414">
    <w:abstractNumId w:val="38"/>
  </w:num>
  <w:num w:numId="31" w16cid:durableId="1872182800">
    <w:abstractNumId w:val="13"/>
  </w:num>
  <w:num w:numId="32" w16cid:durableId="279579470">
    <w:abstractNumId w:val="25"/>
  </w:num>
  <w:num w:numId="33" w16cid:durableId="511845411">
    <w:abstractNumId w:val="6"/>
  </w:num>
  <w:num w:numId="34" w16cid:durableId="1662735393">
    <w:abstractNumId w:val="35"/>
  </w:num>
  <w:num w:numId="35" w16cid:durableId="435174720">
    <w:abstractNumId w:val="2"/>
  </w:num>
  <w:num w:numId="36" w16cid:durableId="2019233975">
    <w:abstractNumId w:val="32"/>
  </w:num>
  <w:num w:numId="37" w16cid:durableId="312105178">
    <w:abstractNumId w:val="12"/>
  </w:num>
  <w:num w:numId="38" w16cid:durableId="2062095519">
    <w:abstractNumId w:val="5"/>
  </w:num>
  <w:num w:numId="39" w16cid:durableId="1420908906">
    <w:abstractNumId w:val="19"/>
  </w:num>
  <w:num w:numId="40" w16cid:durableId="1683315490">
    <w:abstractNumId w:val="41"/>
  </w:num>
  <w:num w:numId="41" w16cid:durableId="446510249">
    <w:abstractNumId w:val="16"/>
  </w:num>
  <w:num w:numId="42" w16cid:durableId="2125152041">
    <w:abstractNumId w:val="9"/>
  </w:num>
  <w:num w:numId="43" w16cid:durableId="1178084461">
    <w:abstractNumId w:val="23"/>
  </w:num>
  <w:num w:numId="44" w16cid:durableId="534974627">
    <w:abstractNumId w:val="33"/>
  </w:num>
  <w:num w:numId="45" w16cid:durableId="1127916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9F"/>
    <w:rsid w:val="000001E8"/>
    <w:rsid w:val="000015FC"/>
    <w:rsid w:val="00001F8A"/>
    <w:rsid w:val="00003BA3"/>
    <w:rsid w:val="00007468"/>
    <w:rsid w:val="0001046D"/>
    <w:rsid w:val="0001219B"/>
    <w:rsid w:val="000148AC"/>
    <w:rsid w:val="00014F98"/>
    <w:rsid w:val="0001501B"/>
    <w:rsid w:val="00015842"/>
    <w:rsid w:val="00015BB8"/>
    <w:rsid w:val="0001749A"/>
    <w:rsid w:val="00020152"/>
    <w:rsid w:val="0002129F"/>
    <w:rsid w:val="00021CFE"/>
    <w:rsid w:val="00021FA7"/>
    <w:rsid w:val="00023B5C"/>
    <w:rsid w:val="000241D4"/>
    <w:rsid w:val="000245B5"/>
    <w:rsid w:val="0002471A"/>
    <w:rsid w:val="00025345"/>
    <w:rsid w:val="00025DBE"/>
    <w:rsid w:val="00025FFB"/>
    <w:rsid w:val="00027264"/>
    <w:rsid w:val="00030339"/>
    <w:rsid w:val="00030749"/>
    <w:rsid w:val="0003135F"/>
    <w:rsid w:val="00031412"/>
    <w:rsid w:val="00031A7F"/>
    <w:rsid w:val="00033300"/>
    <w:rsid w:val="000333D9"/>
    <w:rsid w:val="000340FE"/>
    <w:rsid w:val="00035009"/>
    <w:rsid w:val="000355E6"/>
    <w:rsid w:val="00035B3C"/>
    <w:rsid w:val="00035C7B"/>
    <w:rsid w:val="00037446"/>
    <w:rsid w:val="0003797E"/>
    <w:rsid w:val="00040581"/>
    <w:rsid w:val="0004081F"/>
    <w:rsid w:val="00041C7A"/>
    <w:rsid w:val="00042200"/>
    <w:rsid w:val="00042D49"/>
    <w:rsid w:val="000443A6"/>
    <w:rsid w:val="00044D4F"/>
    <w:rsid w:val="00044E6C"/>
    <w:rsid w:val="00046169"/>
    <w:rsid w:val="000471FE"/>
    <w:rsid w:val="00053328"/>
    <w:rsid w:val="0005345E"/>
    <w:rsid w:val="00053517"/>
    <w:rsid w:val="000536E7"/>
    <w:rsid w:val="00056B67"/>
    <w:rsid w:val="000607D0"/>
    <w:rsid w:val="000616DC"/>
    <w:rsid w:val="00063604"/>
    <w:rsid w:val="000639EF"/>
    <w:rsid w:val="0007105A"/>
    <w:rsid w:val="00071AB2"/>
    <w:rsid w:val="0007284B"/>
    <w:rsid w:val="0007289D"/>
    <w:rsid w:val="00073B29"/>
    <w:rsid w:val="00075AF5"/>
    <w:rsid w:val="0007652C"/>
    <w:rsid w:val="0007701B"/>
    <w:rsid w:val="000770FB"/>
    <w:rsid w:val="00077240"/>
    <w:rsid w:val="00077FA2"/>
    <w:rsid w:val="0008253B"/>
    <w:rsid w:val="00086B72"/>
    <w:rsid w:val="00086FDB"/>
    <w:rsid w:val="0008730B"/>
    <w:rsid w:val="00087E90"/>
    <w:rsid w:val="000911CB"/>
    <w:rsid w:val="000922DB"/>
    <w:rsid w:val="00094DB4"/>
    <w:rsid w:val="00096174"/>
    <w:rsid w:val="00096DE6"/>
    <w:rsid w:val="000A06E1"/>
    <w:rsid w:val="000A07C9"/>
    <w:rsid w:val="000A0A0A"/>
    <w:rsid w:val="000A17A4"/>
    <w:rsid w:val="000A1CAA"/>
    <w:rsid w:val="000A201C"/>
    <w:rsid w:val="000A3021"/>
    <w:rsid w:val="000A4398"/>
    <w:rsid w:val="000A5113"/>
    <w:rsid w:val="000A5706"/>
    <w:rsid w:val="000A5BA2"/>
    <w:rsid w:val="000A7121"/>
    <w:rsid w:val="000A779B"/>
    <w:rsid w:val="000B078D"/>
    <w:rsid w:val="000B07EE"/>
    <w:rsid w:val="000B14A8"/>
    <w:rsid w:val="000B1908"/>
    <w:rsid w:val="000B27B5"/>
    <w:rsid w:val="000B38AC"/>
    <w:rsid w:val="000B3D06"/>
    <w:rsid w:val="000B440C"/>
    <w:rsid w:val="000B4465"/>
    <w:rsid w:val="000B4CA4"/>
    <w:rsid w:val="000B4D9E"/>
    <w:rsid w:val="000C0C3E"/>
    <w:rsid w:val="000C4C64"/>
    <w:rsid w:val="000C4E78"/>
    <w:rsid w:val="000C52DC"/>
    <w:rsid w:val="000C616D"/>
    <w:rsid w:val="000C6EFD"/>
    <w:rsid w:val="000C7A0C"/>
    <w:rsid w:val="000D15DA"/>
    <w:rsid w:val="000D2EDF"/>
    <w:rsid w:val="000D4A5B"/>
    <w:rsid w:val="000D56B0"/>
    <w:rsid w:val="000D762C"/>
    <w:rsid w:val="000D7A17"/>
    <w:rsid w:val="000D7D13"/>
    <w:rsid w:val="000E034F"/>
    <w:rsid w:val="000E0FE4"/>
    <w:rsid w:val="000E25F4"/>
    <w:rsid w:val="000E3D1C"/>
    <w:rsid w:val="000E5102"/>
    <w:rsid w:val="000F059B"/>
    <w:rsid w:val="000F2214"/>
    <w:rsid w:val="000F32A5"/>
    <w:rsid w:val="000F4810"/>
    <w:rsid w:val="000F729A"/>
    <w:rsid w:val="00100739"/>
    <w:rsid w:val="00101000"/>
    <w:rsid w:val="001016DB"/>
    <w:rsid w:val="001024CF"/>
    <w:rsid w:val="0010266C"/>
    <w:rsid w:val="00103AC3"/>
    <w:rsid w:val="00104B31"/>
    <w:rsid w:val="00104F54"/>
    <w:rsid w:val="00105EBA"/>
    <w:rsid w:val="00107127"/>
    <w:rsid w:val="00110060"/>
    <w:rsid w:val="001100E4"/>
    <w:rsid w:val="001101D0"/>
    <w:rsid w:val="001125C8"/>
    <w:rsid w:val="0011297E"/>
    <w:rsid w:val="00112EA5"/>
    <w:rsid w:val="001132DC"/>
    <w:rsid w:val="00113332"/>
    <w:rsid w:val="001135A4"/>
    <w:rsid w:val="0011386D"/>
    <w:rsid w:val="0011721B"/>
    <w:rsid w:val="00117A98"/>
    <w:rsid w:val="00120132"/>
    <w:rsid w:val="001218B8"/>
    <w:rsid w:val="00121939"/>
    <w:rsid w:val="00123963"/>
    <w:rsid w:val="00123A1A"/>
    <w:rsid w:val="0012526E"/>
    <w:rsid w:val="001268C9"/>
    <w:rsid w:val="001306CF"/>
    <w:rsid w:val="0013145F"/>
    <w:rsid w:val="00131BA7"/>
    <w:rsid w:val="00133955"/>
    <w:rsid w:val="0013500B"/>
    <w:rsid w:val="00136342"/>
    <w:rsid w:val="00136A4A"/>
    <w:rsid w:val="00137DE6"/>
    <w:rsid w:val="001411AA"/>
    <w:rsid w:val="00141866"/>
    <w:rsid w:val="00141B38"/>
    <w:rsid w:val="0014388E"/>
    <w:rsid w:val="00145A42"/>
    <w:rsid w:val="00145AE3"/>
    <w:rsid w:val="00146D53"/>
    <w:rsid w:val="001519BE"/>
    <w:rsid w:val="00151D55"/>
    <w:rsid w:val="00151DA7"/>
    <w:rsid w:val="00156055"/>
    <w:rsid w:val="001570FD"/>
    <w:rsid w:val="001602DC"/>
    <w:rsid w:val="001616B0"/>
    <w:rsid w:val="001634D5"/>
    <w:rsid w:val="00163AB1"/>
    <w:rsid w:val="0016415E"/>
    <w:rsid w:val="00164E7A"/>
    <w:rsid w:val="00165608"/>
    <w:rsid w:val="0016582D"/>
    <w:rsid w:val="00166EEB"/>
    <w:rsid w:val="001708BE"/>
    <w:rsid w:val="00171030"/>
    <w:rsid w:val="00171894"/>
    <w:rsid w:val="00171908"/>
    <w:rsid w:val="0017273B"/>
    <w:rsid w:val="001730EC"/>
    <w:rsid w:val="00173BFB"/>
    <w:rsid w:val="00176B34"/>
    <w:rsid w:val="00180B92"/>
    <w:rsid w:val="00180EE3"/>
    <w:rsid w:val="00182719"/>
    <w:rsid w:val="0018402E"/>
    <w:rsid w:val="00185F10"/>
    <w:rsid w:val="00187252"/>
    <w:rsid w:val="001873E5"/>
    <w:rsid w:val="001903D6"/>
    <w:rsid w:val="00191283"/>
    <w:rsid w:val="00193816"/>
    <w:rsid w:val="001967A7"/>
    <w:rsid w:val="00196E91"/>
    <w:rsid w:val="001977DA"/>
    <w:rsid w:val="00197F32"/>
    <w:rsid w:val="001A25CB"/>
    <w:rsid w:val="001A77CB"/>
    <w:rsid w:val="001B50F5"/>
    <w:rsid w:val="001B537E"/>
    <w:rsid w:val="001B5461"/>
    <w:rsid w:val="001B6FC2"/>
    <w:rsid w:val="001C12AE"/>
    <w:rsid w:val="001C15BF"/>
    <w:rsid w:val="001C1A09"/>
    <w:rsid w:val="001C2AC8"/>
    <w:rsid w:val="001C36BE"/>
    <w:rsid w:val="001C4A47"/>
    <w:rsid w:val="001C4F6B"/>
    <w:rsid w:val="001D11E2"/>
    <w:rsid w:val="001D2C40"/>
    <w:rsid w:val="001D2C97"/>
    <w:rsid w:val="001D4608"/>
    <w:rsid w:val="001D52FB"/>
    <w:rsid w:val="001D6790"/>
    <w:rsid w:val="001D68C4"/>
    <w:rsid w:val="001E03BB"/>
    <w:rsid w:val="001E120D"/>
    <w:rsid w:val="001E48F6"/>
    <w:rsid w:val="001E54AF"/>
    <w:rsid w:val="001E5AC4"/>
    <w:rsid w:val="001E62A6"/>
    <w:rsid w:val="001E6EB0"/>
    <w:rsid w:val="001F1425"/>
    <w:rsid w:val="001F25DA"/>
    <w:rsid w:val="001F2EFE"/>
    <w:rsid w:val="001F32B6"/>
    <w:rsid w:val="001F3524"/>
    <w:rsid w:val="001F4FE8"/>
    <w:rsid w:val="001F6580"/>
    <w:rsid w:val="0020083F"/>
    <w:rsid w:val="0020127B"/>
    <w:rsid w:val="0020349F"/>
    <w:rsid w:val="002035FB"/>
    <w:rsid w:val="00204ADC"/>
    <w:rsid w:val="00205519"/>
    <w:rsid w:val="002061CE"/>
    <w:rsid w:val="00207741"/>
    <w:rsid w:val="00211DEB"/>
    <w:rsid w:val="00211E6A"/>
    <w:rsid w:val="00214888"/>
    <w:rsid w:val="002157F9"/>
    <w:rsid w:val="00215AE2"/>
    <w:rsid w:val="0021606B"/>
    <w:rsid w:val="002217A6"/>
    <w:rsid w:val="00222B5A"/>
    <w:rsid w:val="00223209"/>
    <w:rsid w:val="00223456"/>
    <w:rsid w:val="00223619"/>
    <w:rsid w:val="00225137"/>
    <w:rsid w:val="0022773B"/>
    <w:rsid w:val="0023026D"/>
    <w:rsid w:val="002307CF"/>
    <w:rsid w:val="002311B2"/>
    <w:rsid w:val="002314E7"/>
    <w:rsid w:val="00233425"/>
    <w:rsid w:val="00234F53"/>
    <w:rsid w:val="00236335"/>
    <w:rsid w:val="00236777"/>
    <w:rsid w:val="00237183"/>
    <w:rsid w:val="002377C4"/>
    <w:rsid w:val="00237E91"/>
    <w:rsid w:val="002417CF"/>
    <w:rsid w:val="00241916"/>
    <w:rsid w:val="0024216C"/>
    <w:rsid w:val="00243089"/>
    <w:rsid w:val="002441E5"/>
    <w:rsid w:val="0024462D"/>
    <w:rsid w:val="00244988"/>
    <w:rsid w:val="0024680B"/>
    <w:rsid w:val="00246DE3"/>
    <w:rsid w:val="00250F54"/>
    <w:rsid w:val="00251149"/>
    <w:rsid w:val="002516FB"/>
    <w:rsid w:val="00252037"/>
    <w:rsid w:val="00253532"/>
    <w:rsid w:val="002557BE"/>
    <w:rsid w:val="00260721"/>
    <w:rsid w:val="00260996"/>
    <w:rsid w:val="00261018"/>
    <w:rsid w:val="0026129D"/>
    <w:rsid w:val="002624A6"/>
    <w:rsid w:val="00262BA3"/>
    <w:rsid w:val="00262ED8"/>
    <w:rsid w:val="002648D4"/>
    <w:rsid w:val="00265B99"/>
    <w:rsid w:val="0027059F"/>
    <w:rsid w:val="002712EF"/>
    <w:rsid w:val="0027145C"/>
    <w:rsid w:val="00271DB2"/>
    <w:rsid w:val="002739D0"/>
    <w:rsid w:val="00273E5C"/>
    <w:rsid w:val="00275084"/>
    <w:rsid w:val="0027664E"/>
    <w:rsid w:val="00276A3E"/>
    <w:rsid w:val="00277FE1"/>
    <w:rsid w:val="00280AEB"/>
    <w:rsid w:val="00280F5E"/>
    <w:rsid w:val="00281A08"/>
    <w:rsid w:val="0028345F"/>
    <w:rsid w:val="00283DE8"/>
    <w:rsid w:val="002849BD"/>
    <w:rsid w:val="00285019"/>
    <w:rsid w:val="002854A3"/>
    <w:rsid w:val="00285E5C"/>
    <w:rsid w:val="00291A52"/>
    <w:rsid w:val="00292958"/>
    <w:rsid w:val="0029373C"/>
    <w:rsid w:val="002979AD"/>
    <w:rsid w:val="00297C46"/>
    <w:rsid w:val="002A00EE"/>
    <w:rsid w:val="002A02B2"/>
    <w:rsid w:val="002A0C7F"/>
    <w:rsid w:val="002A182D"/>
    <w:rsid w:val="002A38DA"/>
    <w:rsid w:val="002A3B4E"/>
    <w:rsid w:val="002A4792"/>
    <w:rsid w:val="002A5E8A"/>
    <w:rsid w:val="002B126F"/>
    <w:rsid w:val="002B171D"/>
    <w:rsid w:val="002B1E9A"/>
    <w:rsid w:val="002B26BB"/>
    <w:rsid w:val="002B2872"/>
    <w:rsid w:val="002B2D85"/>
    <w:rsid w:val="002B66CB"/>
    <w:rsid w:val="002B6ABE"/>
    <w:rsid w:val="002B7325"/>
    <w:rsid w:val="002B7A8C"/>
    <w:rsid w:val="002C15F6"/>
    <w:rsid w:val="002C1AF7"/>
    <w:rsid w:val="002C25B7"/>
    <w:rsid w:val="002C7588"/>
    <w:rsid w:val="002C7C1A"/>
    <w:rsid w:val="002D4BF5"/>
    <w:rsid w:val="002D666B"/>
    <w:rsid w:val="002D784F"/>
    <w:rsid w:val="002E0037"/>
    <w:rsid w:val="002E0079"/>
    <w:rsid w:val="002E4FCC"/>
    <w:rsid w:val="002E5AB9"/>
    <w:rsid w:val="002E6FF0"/>
    <w:rsid w:val="002F0C1B"/>
    <w:rsid w:val="002F3CA4"/>
    <w:rsid w:val="002F3FF4"/>
    <w:rsid w:val="002F50CE"/>
    <w:rsid w:val="002F61DC"/>
    <w:rsid w:val="002F62EC"/>
    <w:rsid w:val="00303521"/>
    <w:rsid w:val="00305504"/>
    <w:rsid w:val="003071D4"/>
    <w:rsid w:val="00312A5A"/>
    <w:rsid w:val="00313B54"/>
    <w:rsid w:val="00313ECF"/>
    <w:rsid w:val="00315011"/>
    <w:rsid w:val="0031626A"/>
    <w:rsid w:val="00316364"/>
    <w:rsid w:val="00316866"/>
    <w:rsid w:val="00316A96"/>
    <w:rsid w:val="00320775"/>
    <w:rsid w:val="0032219E"/>
    <w:rsid w:val="00324E00"/>
    <w:rsid w:val="003267D7"/>
    <w:rsid w:val="00326CE5"/>
    <w:rsid w:val="00330B23"/>
    <w:rsid w:val="00330D0F"/>
    <w:rsid w:val="00330ED6"/>
    <w:rsid w:val="00331046"/>
    <w:rsid w:val="00332120"/>
    <w:rsid w:val="00340833"/>
    <w:rsid w:val="00340AA3"/>
    <w:rsid w:val="00341604"/>
    <w:rsid w:val="00341730"/>
    <w:rsid w:val="003417A4"/>
    <w:rsid w:val="003500D8"/>
    <w:rsid w:val="00350FA8"/>
    <w:rsid w:val="0035247C"/>
    <w:rsid w:val="00352647"/>
    <w:rsid w:val="00353816"/>
    <w:rsid w:val="00354971"/>
    <w:rsid w:val="00355B38"/>
    <w:rsid w:val="0035736F"/>
    <w:rsid w:val="0035770E"/>
    <w:rsid w:val="00357E58"/>
    <w:rsid w:val="0036080B"/>
    <w:rsid w:val="00360962"/>
    <w:rsid w:val="00366BB0"/>
    <w:rsid w:val="003679E2"/>
    <w:rsid w:val="0037336D"/>
    <w:rsid w:val="00373E4E"/>
    <w:rsid w:val="00374B91"/>
    <w:rsid w:val="00374ECA"/>
    <w:rsid w:val="0037650E"/>
    <w:rsid w:val="00376C81"/>
    <w:rsid w:val="00381DBD"/>
    <w:rsid w:val="00382848"/>
    <w:rsid w:val="00382DCA"/>
    <w:rsid w:val="00383F88"/>
    <w:rsid w:val="00384252"/>
    <w:rsid w:val="00386A51"/>
    <w:rsid w:val="003875EB"/>
    <w:rsid w:val="00393192"/>
    <w:rsid w:val="0039475D"/>
    <w:rsid w:val="00397F06"/>
    <w:rsid w:val="003A03CA"/>
    <w:rsid w:val="003A0C70"/>
    <w:rsid w:val="003A1D27"/>
    <w:rsid w:val="003A307E"/>
    <w:rsid w:val="003A3AE6"/>
    <w:rsid w:val="003A3D53"/>
    <w:rsid w:val="003A55E1"/>
    <w:rsid w:val="003A6669"/>
    <w:rsid w:val="003A6945"/>
    <w:rsid w:val="003A6EA6"/>
    <w:rsid w:val="003A769A"/>
    <w:rsid w:val="003B020F"/>
    <w:rsid w:val="003B3B38"/>
    <w:rsid w:val="003B492E"/>
    <w:rsid w:val="003B4E5C"/>
    <w:rsid w:val="003B6EF0"/>
    <w:rsid w:val="003C4417"/>
    <w:rsid w:val="003C56FB"/>
    <w:rsid w:val="003C679E"/>
    <w:rsid w:val="003C7080"/>
    <w:rsid w:val="003C72EA"/>
    <w:rsid w:val="003D00D8"/>
    <w:rsid w:val="003D0634"/>
    <w:rsid w:val="003D2BB9"/>
    <w:rsid w:val="003D33BF"/>
    <w:rsid w:val="003D4F40"/>
    <w:rsid w:val="003D516E"/>
    <w:rsid w:val="003D79C7"/>
    <w:rsid w:val="003D7D08"/>
    <w:rsid w:val="003E0AFA"/>
    <w:rsid w:val="003E3823"/>
    <w:rsid w:val="003E3C30"/>
    <w:rsid w:val="003E46E1"/>
    <w:rsid w:val="003E4E52"/>
    <w:rsid w:val="003E510D"/>
    <w:rsid w:val="003E52EA"/>
    <w:rsid w:val="003F0D16"/>
    <w:rsid w:val="003F3036"/>
    <w:rsid w:val="003F42E0"/>
    <w:rsid w:val="003F5121"/>
    <w:rsid w:val="003F5483"/>
    <w:rsid w:val="004022D2"/>
    <w:rsid w:val="00402AF6"/>
    <w:rsid w:val="00403726"/>
    <w:rsid w:val="004045D5"/>
    <w:rsid w:val="004047CD"/>
    <w:rsid w:val="00405528"/>
    <w:rsid w:val="0040636C"/>
    <w:rsid w:val="00406C68"/>
    <w:rsid w:val="00412632"/>
    <w:rsid w:val="0041264F"/>
    <w:rsid w:val="00412A7F"/>
    <w:rsid w:val="004133E8"/>
    <w:rsid w:val="0041665E"/>
    <w:rsid w:val="004167B8"/>
    <w:rsid w:val="00417F8C"/>
    <w:rsid w:val="00421E54"/>
    <w:rsid w:val="00422D68"/>
    <w:rsid w:val="00422F40"/>
    <w:rsid w:val="00423DDC"/>
    <w:rsid w:val="00425A28"/>
    <w:rsid w:val="00425B8A"/>
    <w:rsid w:val="00425EB9"/>
    <w:rsid w:val="00426EB5"/>
    <w:rsid w:val="00427D7F"/>
    <w:rsid w:val="004300AF"/>
    <w:rsid w:val="0043023B"/>
    <w:rsid w:val="00431787"/>
    <w:rsid w:val="00431B08"/>
    <w:rsid w:val="00434114"/>
    <w:rsid w:val="004347CB"/>
    <w:rsid w:val="00434F44"/>
    <w:rsid w:val="004359BE"/>
    <w:rsid w:val="0043661F"/>
    <w:rsid w:val="00436783"/>
    <w:rsid w:val="004371DC"/>
    <w:rsid w:val="00437283"/>
    <w:rsid w:val="0044002D"/>
    <w:rsid w:val="004401D8"/>
    <w:rsid w:val="004402F9"/>
    <w:rsid w:val="00440C12"/>
    <w:rsid w:val="004417B5"/>
    <w:rsid w:val="00441936"/>
    <w:rsid w:val="004443AB"/>
    <w:rsid w:val="004447BB"/>
    <w:rsid w:val="00445716"/>
    <w:rsid w:val="004460E7"/>
    <w:rsid w:val="00446C85"/>
    <w:rsid w:val="00447203"/>
    <w:rsid w:val="00450D48"/>
    <w:rsid w:val="00450ED8"/>
    <w:rsid w:val="00452023"/>
    <w:rsid w:val="00452D23"/>
    <w:rsid w:val="00453433"/>
    <w:rsid w:val="00453E3B"/>
    <w:rsid w:val="004563B5"/>
    <w:rsid w:val="00456B2D"/>
    <w:rsid w:val="00460092"/>
    <w:rsid w:val="00461838"/>
    <w:rsid w:val="00461F36"/>
    <w:rsid w:val="004621A1"/>
    <w:rsid w:val="00464E81"/>
    <w:rsid w:val="00466035"/>
    <w:rsid w:val="00466E5B"/>
    <w:rsid w:val="00467050"/>
    <w:rsid w:val="004707BB"/>
    <w:rsid w:val="00472418"/>
    <w:rsid w:val="00472FE7"/>
    <w:rsid w:val="00473552"/>
    <w:rsid w:val="00473ABA"/>
    <w:rsid w:val="004777F9"/>
    <w:rsid w:val="00477961"/>
    <w:rsid w:val="004842A6"/>
    <w:rsid w:val="00485391"/>
    <w:rsid w:val="0048721E"/>
    <w:rsid w:val="0049202E"/>
    <w:rsid w:val="00492700"/>
    <w:rsid w:val="00493042"/>
    <w:rsid w:val="0049314F"/>
    <w:rsid w:val="00496475"/>
    <w:rsid w:val="00496DBE"/>
    <w:rsid w:val="00496F3A"/>
    <w:rsid w:val="004A07B6"/>
    <w:rsid w:val="004A2E35"/>
    <w:rsid w:val="004A3EC3"/>
    <w:rsid w:val="004A40FE"/>
    <w:rsid w:val="004A45A5"/>
    <w:rsid w:val="004A4978"/>
    <w:rsid w:val="004A4CE1"/>
    <w:rsid w:val="004A4DB0"/>
    <w:rsid w:val="004A6510"/>
    <w:rsid w:val="004A6B82"/>
    <w:rsid w:val="004A7825"/>
    <w:rsid w:val="004B3951"/>
    <w:rsid w:val="004B3C41"/>
    <w:rsid w:val="004B633C"/>
    <w:rsid w:val="004B7898"/>
    <w:rsid w:val="004C0B4A"/>
    <w:rsid w:val="004C1BCE"/>
    <w:rsid w:val="004C3885"/>
    <w:rsid w:val="004C3D4A"/>
    <w:rsid w:val="004C41F1"/>
    <w:rsid w:val="004C5257"/>
    <w:rsid w:val="004C52C8"/>
    <w:rsid w:val="004C531D"/>
    <w:rsid w:val="004C663B"/>
    <w:rsid w:val="004C687D"/>
    <w:rsid w:val="004C7F45"/>
    <w:rsid w:val="004D1666"/>
    <w:rsid w:val="004D16F9"/>
    <w:rsid w:val="004D61BC"/>
    <w:rsid w:val="004D71F9"/>
    <w:rsid w:val="004E1601"/>
    <w:rsid w:val="004E1902"/>
    <w:rsid w:val="004E30E4"/>
    <w:rsid w:val="004E36AB"/>
    <w:rsid w:val="004E3EEC"/>
    <w:rsid w:val="004E5153"/>
    <w:rsid w:val="004E54BF"/>
    <w:rsid w:val="004E74E3"/>
    <w:rsid w:val="004F06C0"/>
    <w:rsid w:val="004F08A4"/>
    <w:rsid w:val="004F0A1D"/>
    <w:rsid w:val="004F0F8E"/>
    <w:rsid w:val="004F0F8F"/>
    <w:rsid w:val="004F13CD"/>
    <w:rsid w:val="004F13FB"/>
    <w:rsid w:val="004F199F"/>
    <w:rsid w:val="004F233E"/>
    <w:rsid w:val="004F41E3"/>
    <w:rsid w:val="004F4668"/>
    <w:rsid w:val="004F4FDD"/>
    <w:rsid w:val="004F5B1E"/>
    <w:rsid w:val="004F6F00"/>
    <w:rsid w:val="004F73C5"/>
    <w:rsid w:val="005003F6"/>
    <w:rsid w:val="0050161E"/>
    <w:rsid w:val="00501CCF"/>
    <w:rsid w:val="00503DC6"/>
    <w:rsid w:val="00504A2A"/>
    <w:rsid w:val="005051A8"/>
    <w:rsid w:val="0050559C"/>
    <w:rsid w:val="005055CE"/>
    <w:rsid w:val="00505748"/>
    <w:rsid w:val="005106D0"/>
    <w:rsid w:val="00511590"/>
    <w:rsid w:val="00511F2A"/>
    <w:rsid w:val="00512344"/>
    <w:rsid w:val="0051326C"/>
    <w:rsid w:val="00514835"/>
    <w:rsid w:val="00515757"/>
    <w:rsid w:val="00516085"/>
    <w:rsid w:val="0051674D"/>
    <w:rsid w:val="005211B2"/>
    <w:rsid w:val="00521C77"/>
    <w:rsid w:val="00522ADE"/>
    <w:rsid w:val="00525412"/>
    <w:rsid w:val="00525953"/>
    <w:rsid w:val="00525AF7"/>
    <w:rsid w:val="00525CC5"/>
    <w:rsid w:val="00525D50"/>
    <w:rsid w:val="00531A6A"/>
    <w:rsid w:val="0053230F"/>
    <w:rsid w:val="005329F3"/>
    <w:rsid w:val="00533E1D"/>
    <w:rsid w:val="0053415D"/>
    <w:rsid w:val="00534637"/>
    <w:rsid w:val="0053542D"/>
    <w:rsid w:val="005368CF"/>
    <w:rsid w:val="00540C02"/>
    <w:rsid w:val="00540F5B"/>
    <w:rsid w:val="0054159D"/>
    <w:rsid w:val="005418FB"/>
    <w:rsid w:val="00543793"/>
    <w:rsid w:val="00543D99"/>
    <w:rsid w:val="0054471C"/>
    <w:rsid w:val="005502A8"/>
    <w:rsid w:val="005513E9"/>
    <w:rsid w:val="0055295C"/>
    <w:rsid w:val="005534FB"/>
    <w:rsid w:val="005545B4"/>
    <w:rsid w:val="005559CD"/>
    <w:rsid w:val="0055674A"/>
    <w:rsid w:val="00557652"/>
    <w:rsid w:val="00562344"/>
    <w:rsid w:val="00562657"/>
    <w:rsid w:val="00562BB7"/>
    <w:rsid w:val="005643B4"/>
    <w:rsid w:val="00564BF3"/>
    <w:rsid w:val="005651CE"/>
    <w:rsid w:val="00565B40"/>
    <w:rsid w:val="00566173"/>
    <w:rsid w:val="0056797D"/>
    <w:rsid w:val="0057174E"/>
    <w:rsid w:val="0057266C"/>
    <w:rsid w:val="005726D7"/>
    <w:rsid w:val="00575F3C"/>
    <w:rsid w:val="005767C4"/>
    <w:rsid w:val="0057707A"/>
    <w:rsid w:val="0057746B"/>
    <w:rsid w:val="00577DED"/>
    <w:rsid w:val="00581E6C"/>
    <w:rsid w:val="0058429C"/>
    <w:rsid w:val="005851F0"/>
    <w:rsid w:val="005902A9"/>
    <w:rsid w:val="005909F5"/>
    <w:rsid w:val="005911F7"/>
    <w:rsid w:val="00591B36"/>
    <w:rsid w:val="00593B38"/>
    <w:rsid w:val="0059509D"/>
    <w:rsid w:val="00597009"/>
    <w:rsid w:val="005A05B9"/>
    <w:rsid w:val="005A0ADA"/>
    <w:rsid w:val="005A0DD1"/>
    <w:rsid w:val="005A1A6E"/>
    <w:rsid w:val="005A1D47"/>
    <w:rsid w:val="005A28F0"/>
    <w:rsid w:val="005A2D08"/>
    <w:rsid w:val="005A4D64"/>
    <w:rsid w:val="005A5483"/>
    <w:rsid w:val="005A6E3B"/>
    <w:rsid w:val="005A7272"/>
    <w:rsid w:val="005B1BCA"/>
    <w:rsid w:val="005B1D4E"/>
    <w:rsid w:val="005B43B7"/>
    <w:rsid w:val="005B4D10"/>
    <w:rsid w:val="005B73E4"/>
    <w:rsid w:val="005C1290"/>
    <w:rsid w:val="005C382A"/>
    <w:rsid w:val="005C42AC"/>
    <w:rsid w:val="005C4754"/>
    <w:rsid w:val="005C4821"/>
    <w:rsid w:val="005C516B"/>
    <w:rsid w:val="005C705C"/>
    <w:rsid w:val="005C74E7"/>
    <w:rsid w:val="005C7745"/>
    <w:rsid w:val="005D0A24"/>
    <w:rsid w:val="005D2896"/>
    <w:rsid w:val="005D4B85"/>
    <w:rsid w:val="005D65F0"/>
    <w:rsid w:val="005D6639"/>
    <w:rsid w:val="005D68C2"/>
    <w:rsid w:val="005D6952"/>
    <w:rsid w:val="005E1A56"/>
    <w:rsid w:val="005E1B97"/>
    <w:rsid w:val="005E2214"/>
    <w:rsid w:val="005E22B8"/>
    <w:rsid w:val="005E24B7"/>
    <w:rsid w:val="005E28CA"/>
    <w:rsid w:val="005E2B7E"/>
    <w:rsid w:val="005E3DE3"/>
    <w:rsid w:val="005E45F0"/>
    <w:rsid w:val="005E54A0"/>
    <w:rsid w:val="005E563B"/>
    <w:rsid w:val="005E6704"/>
    <w:rsid w:val="005F02A9"/>
    <w:rsid w:val="005F040F"/>
    <w:rsid w:val="005F29D3"/>
    <w:rsid w:val="005F2D60"/>
    <w:rsid w:val="005F3258"/>
    <w:rsid w:val="005F4B02"/>
    <w:rsid w:val="005F5F45"/>
    <w:rsid w:val="005F7756"/>
    <w:rsid w:val="00600348"/>
    <w:rsid w:val="006011EB"/>
    <w:rsid w:val="006029C0"/>
    <w:rsid w:val="0060388E"/>
    <w:rsid w:val="006057B5"/>
    <w:rsid w:val="00605C43"/>
    <w:rsid w:val="006063CC"/>
    <w:rsid w:val="00607EC5"/>
    <w:rsid w:val="00610018"/>
    <w:rsid w:val="0061145C"/>
    <w:rsid w:val="00611AB2"/>
    <w:rsid w:val="0061433C"/>
    <w:rsid w:val="00614744"/>
    <w:rsid w:val="006150F1"/>
    <w:rsid w:val="006153D0"/>
    <w:rsid w:val="00616166"/>
    <w:rsid w:val="00616D5D"/>
    <w:rsid w:val="00616F6F"/>
    <w:rsid w:val="00621A50"/>
    <w:rsid w:val="00624610"/>
    <w:rsid w:val="00625247"/>
    <w:rsid w:val="00626043"/>
    <w:rsid w:val="00626729"/>
    <w:rsid w:val="00627275"/>
    <w:rsid w:val="00627538"/>
    <w:rsid w:val="006279BA"/>
    <w:rsid w:val="00630147"/>
    <w:rsid w:val="00630A05"/>
    <w:rsid w:val="00630B5A"/>
    <w:rsid w:val="00632D1F"/>
    <w:rsid w:val="00634615"/>
    <w:rsid w:val="00634A06"/>
    <w:rsid w:val="00634DB0"/>
    <w:rsid w:val="00634E76"/>
    <w:rsid w:val="00636F7E"/>
    <w:rsid w:val="006370B4"/>
    <w:rsid w:val="00640AA6"/>
    <w:rsid w:val="006416FC"/>
    <w:rsid w:val="00642D84"/>
    <w:rsid w:val="006433B0"/>
    <w:rsid w:val="00644703"/>
    <w:rsid w:val="00644F06"/>
    <w:rsid w:val="00646160"/>
    <w:rsid w:val="00647480"/>
    <w:rsid w:val="00647D9A"/>
    <w:rsid w:val="0065116F"/>
    <w:rsid w:val="0065134E"/>
    <w:rsid w:val="00651381"/>
    <w:rsid w:val="00651FB2"/>
    <w:rsid w:val="006526F3"/>
    <w:rsid w:val="00652D29"/>
    <w:rsid w:val="00653E6D"/>
    <w:rsid w:val="00654304"/>
    <w:rsid w:val="00655B43"/>
    <w:rsid w:val="00656060"/>
    <w:rsid w:val="00657C1B"/>
    <w:rsid w:val="00660FA5"/>
    <w:rsid w:val="006653D6"/>
    <w:rsid w:val="006654AD"/>
    <w:rsid w:val="00671B11"/>
    <w:rsid w:val="00671D64"/>
    <w:rsid w:val="006758FA"/>
    <w:rsid w:val="00675BE2"/>
    <w:rsid w:val="00676250"/>
    <w:rsid w:val="006875BC"/>
    <w:rsid w:val="00687A5D"/>
    <w:rsid w:val="006919A2"/>
    <w:rsid w:val="00691A94"/>
    <w:rsid w:val="00691DF1"/>
    <w:rsid w:val="00692B81"/>
    <w:rsid w:val="006931A7"/>
    <w:rsid w:val="00693CAA"/>
    <w:rsid w:val="00693F4C"/>
    <w:rsid w:val="006950EB"/>
    <w:rsid w:val="006958FD"/>
    <w:rsid w:val="006967D3"/>
    <w:rsid w:val="0069722F"/>
    <w:rsid w:val="006A02C2"/>
    <w:rsid w:val="006A081D"/>
    <w:rsid w:val="006A08E0"/>
    <w:rsid w:val="006A09D6"/>
    <w:rsid w:val="006A1854"/>
    <w:rsid w:val="006A1AE0"/>
    <w:rsid w:val="006A29D6"/>
    <w:rsid w:val="006A3034"/>
    <w:rsid w:val="006A35EA"/>
    <w:rsid w:val="006A453A"/>
    <w:rsid w:val="006A7602"/>
    <w:rsid w:val="006B0D3B"/>
    <w:rsid w:val="006B1D96"/>
    <w:rsid w:val="006B1F93"/>
    <w:rsid w:val="006B2D00"/>
    <w:rsid w:val="006C11B2"/>
    <w:rsid w:val="006C1815"/>
    <w:rsid w:val="006C29FA"/>
    <w:rsid w:val="006C2A9C"/>
    <w:rsid w:val="006C312C"/>
    <w:rsid w:val="006C3E75"/>
    <w:rsid w:val="006C4A8C"/>
    <w:rsid w:val="006C53B2"/>
    <w:rsid w:val="006C5C89"/>
    <w:rsid w:val="006C6045"/>
    <w:rsid w:val="006C60C9"/>
    <w:rsid w:val="006C751C"/>
    <w:rsid w:val="006D4787"/>
    <w:rsid w:val="006D4C73"/>
    <w:rsid w:val="006D6389"/>
    <w:rsid w:val="006D6A20"/>
    <w:rsid w:val="006E017F"/>
    <w:rsid w:val="006E082A"/>
    <w:rsid w:val="006E0BE9"/>
    <w:rsid w:val="006E1519"/>
    <w:rsid w:val="006E2810"/>
    <w:rsid w:val="006E2FD8"/>
    <w:rsid w:val="006E3079"/>
    <w:rsid w:val="006E48C4"/>
    <w:rsid w:val="006E545D"/>
    <w:rsid w:val="006E5A54"/>
    <w:rsid w:val="006E64D5"/>
    <w:rsid w:val="006E6624"/>
    <w:rsid w:val="006E7FA0"/>
    <w:rsid w:val="006F181A"/>
    <w:rsid w:val="006F3437"/>
    <w:rsid w:val="006F779C"/>
    <w:rsid w:val="007007A3"/>
    <w:rsid w:val="00701851"/>
    <w:rsid w:val="00705249"/>
    <w:rsid w:val="00705CF7"/>
    <w:rsid w:val="00705FA2"/>
    <w:rsid w:val="007061AA"/>
    <w:rsid w:val="007068F7"/>
    <w:rsid w:val="0070740E"/>
    <w:rsid w:val="0070759A"/>
    <w:rsid w:val="0070799F"/>
    <w:rsid w:val="00707D56"/>
    <w:rsid w:val="00712ED9"/>
    <w:rsid w:val="00712F23"/>
    <w:rsid w:val="0071358F"/>
    <w:rsid w:val="00714169"/>
    <w:rsid w:val="007148A4"/>
    <w:rsid w:val="007158B9"/>
    <w:rsid w:val="00715F3E"/>
    <w:rsid w:val="00722117"/>
    <w:rsid w:val="007221D1"/>
    <w:rsid w:val="00724DAF"/>
    <w:rsid w:val="0072525C"/>
    <w:rsid w:val="00725CD7"/>
    <w:rsid w:val="00727973"/>
    <w:rsid w:val="00732BBF"/>
    <w:rsid w:val="00736EA3"/>
    <w:rsid w:val="00737652"/>
    <w:rsid w:val="00740E17"/>
    <w:rsid w:val="007412D7"/>
    <w:rsid w:val="00741587"/>
    <w:rsid w:val="0074356C"/>
    <w:rsid w:val="007442A5"/>
    <w:rsid w:val="00746968"/>
    <w:rsid w:val="00746E88"/>
    <w:rsid w:val="00747550"/>
    <w:rsid w:val="007475BA"/>
    <w:rsid w:val="0074777C"/>
    <w:rsid w:val="00747AB6"/>
    <w:rsid w:val="00750D5C"/>
    <w:rsid w:val="007511A7"/>
    <w:rsid w:val="00751A22"/>
    <w:rsid w:val="00752675"/>
    <w:rsid w:val="00752F20"/>
    <w:rsid w:val="0075462F"/>
    <w:rsid w:val="0075508A"/>
    <w:rsid w:val="007568EE"/>
    <w:rsid w:val="0075758B"/>
    <w:rsid w:val="00757968"/>
    <w:rsid w:val="0076012C"/>
    <w:rsid w:val="00760B06"/>
    <w:rsid w:val="00762D89"/>
    <w:rsid w:val="00763EBB"/>
    <w:rsid w:val="00766EEA"/>
    <w:rsid w:val="00767080"/>
    <w:rsid w:val="00767CD1"/>
    <w:rsid w:val="00772485"/>
    <w:rsid w:val="00772D67"/>
    <w:rsid w:val="00773A27"/>
    <w:rsid w:val="00774450"/>
    <w:rsid w:val="00774CC4"/>
    <w:rsid w:val="00775111"/>
    <w:rsid w:val="00776DA4"/>
    <w:rsid w:val="0077741B"/>
    <w:rsid w:val="00780858"/>
    <w:rsid w:val="00780D36"/>
    <w:rsid w:val="0078246B"/>
    <w:rsid w:val="007826A1"/>
    <w:rsid w:val="00783606"/>
    <w:rsid w:val="007847A5"/>
    <w:rsid w:val="007851DB"/>
    <w:rsid w:val="00790098"/>
    <w:rsid w:val="007902C6"/>
    <w:rsid w:val="00795476"/>
    <w:rsid w:val="0079688C"/>
    <w:rsid w:val="007A01F5"/>
    <w:rsid w:val="007A0923"/>
    <w:rsid w:val="007A127E"/>
    <w:rsid w:val="007A22D7"/>
    <w:rsid w:val="007A23F0"/>
    <w:rsid w:val="007A280E"/>
    <w:rsid w:val="007A39A8"/>
    <w:rsid w:val="007A4731"/>
    <w:rsid w:val="007A6148"/>
    <w:rsid w:val="007A755E"/>
    <w:rsid w:val="007B140B"/>
    <w:rsid w:val="007B1835"/>
    <w:rsid w:val="007B1C2F"/>
    <w:rsid w:val="007B1C62"/>
    <w:rsid w:val="007B1EEE"/>
    <w:rsid w:val="007B21B6"/>
    <w:rsid w:val="007B2FB9"/>
    <w:rsid w:val="007B407B"/>
    <w:rsid w:val="007B44B5"/>
    <w:rsid w:val="007B66BE"/>
    <w:rsid w:val="007C03D0"/>
    <w:rsid w:val="007C1AEF"/>
    <w:rsid w:val="007C1E74"/>
    <w:rsid w:val="007C212F"/>
    <w:rsid w:val="007C436B"/>
    <w:rsid w:val="007C4633"/>
    <w:rsid w:val="007C47D6"/>
    <w:rsid w:val="007D0791"/>
    <w:rsid w:val="007D164F"/>
    <w:rsid w:val="007D1E61"/>
    <w:rsid w:val="007D27C5"/>
    <w:rsid w:val="007D28DA"/>
    <w:rsid w:val="007D307D"/>
    <w:rsid w:val="007D3873"/>
    <w:rsid w:val="007D47AC"/>
    <w:rsid w:val="007D545D"/>
    <w:rsid w:val="007D5D2F"/>
    <w:rsid w:val="007D6B3B"/>
    <w:rsid w:val="007E1EC2"/>
    <w:rsid w:val="007E2501"/>
    <w:rsid w:val="007E2823"/>
    <w:rsid w:val="007E4189"/>
    <w:rsid w:val="007E4926"/>
    <w:rsid w:val="007E6C26"/>
    <w:rsid w:val="007F1D72"/>
    <w:rsid w:val="007F2558"/>
    <w:rsid w:val="007F44FC"/>
    <w:rsid w:val="007F47E2"/>
    <w:rsid w:val="007F4C98"/>
    <w:rsid w:val="007F5079"/>
    <w:rsid w:val="007F5BF5"/>
    <w:rsid w:val="00803249"/>
    <w:rsid w:val="00803F9A"/>
    <w:rsid w:val="00804D14"/>
    <w:rsid w:val="00804D21"/>
    <w:rsid w:val="00804F69"/>
    <w:rsid w:val="00805007"/>
    <w:rsid w:val="00807646"/>
    <w:rsid w:val="008076C8"/>
    <w:rsid w:val="008123CB"/>
    <w:rsid w:val="00814156"/>
    <w:rsid w:val="008158F0"/>
    <w:rsid w:val="0082055E"/>
    <w:rsid w:val="00820983"/>
    <w:rsid w:val="00822FA4"/>
    <w:rsid w:val="008248D1"/>
    <w:rsid w:val="0082591F"/>
    <w:rsid w:val="00826CAE"/>
    <w:rsid w:val="008272B6"/>
    <w:rsid w:val="00827C99"/>
    <w:rsid w:val="00830B71"/>
    <w:rsid w:val="00831C98"/>
    <w:rsid w:val="00832AC4"/>
    <w:rsid w:val="0083502B"/>
    <w:rsid w:val="0083682E"/>
    <w:rsid w:val="008456D9"/>
    <w:rsid w:val="00846395"/>
    <w:rsid w:val="0084684C"/>
    <w:rsid w:val="00846916"/>
    <w:rsid w:val="00846CB7"/>
    <w:rsid w:val="00846DCF"/>
    <w:rsid w:val="00850AFF"/>
    <w:rsid w:val="00852236"/>
    <w:rsid w:val="0085329D"/>
    <w:rsid w:val="00853F36"/>
    <w:rsid w:val="00853FE0"/>
    <w:rsid w:val="00854DC9"/>
    <w:rsid w:val="00855868"/>
    <w:rsid w:val="00855D98"/>
    <w:rsid w:val="00860BB6"/>
    <w:rsid w:val="00860EB5"/>
    <w:rsid w:val="008612B4"/>
    <w:rsid w:val="008618A3"/>
    <w:rsid w:val="00862178"/>
    <w:rsid w:val="0086255E"/>
    <w:rsid w:val="00862C88"/>
    <w:rsid w:val="00863F67"/>
    <w:rsid w:val="008648B6"/>
    <w:rsid w:val="00864B21"/>
    <w:rsid w:val="00867B4E"/>
    <w:rsid w:val="00871298"/>
    <w:rsid w:val="0087198B"/>
    <w:rsid w:val="00873645"/>
    <w:rsid w:val="00874D0A"/>
    <w:rsid w:val="008759FC"/>
    <w:rsid w:val="00875DBD"/>
    <w:rsid w:val="00876105"/>
    <w:rsid w:val="00876244"/>
    <w:rsid w:val="008811D4"/>
    <w:rsid w:val="008819FF"/>
    <w:rsid w:val="00881E7E"/>
    <w:rsid w:val="0088283D"/>
    <w:rsid w:val="00882B98"/>
    <w:rsid w:val="0088440B"/>
    <w:rsid w:val="0088473A"/>
    <w:rsid w:val="00885119"/>
    <w:rsid w:val="008860AB"/>
    <w:rsid w:val="00886394"/>
    <w:rsid w:val="0088648A"/>
    <w:rsid w:val="00886656"/>
    <w:rsid w:val="008870B1"/>
    <w:rsid w:val="00890A5E"/>
    <w:rsid w:val="0089218B"/>
    <w:rsid w:val="008926BF"/>
    <w:rsid w:val="00896675"/>
    <w:rsid w:val="008A0502"/>
    <w:rsid w:val="008A0710"/>
    <w:rsid w:val="008A2B66"/>
    <w:rsid w:val="008A2BB0"/>
    <w:rsid w:val="008A5053"/>
    <w:rsid w:val="008A7812"/>
    <w:rsid w:val="008A79B4"/>
    <w:rsid w:val="008B1964"/>
    <w:rsid w:val="008B244D"/>
    <w:rsid w:val="008B2FED"/>
    <w:rsid w:val="008B3158"/>
    <w:rsid w:val="008B3515"/>
    <w:rsid w:val="008B3A80"/>
    <w:rsid w:val="008B3E1B"/>
    <w:rsid w:val="008B44C2"/>
    <w:rsid w:val="008B4ED4"/>
    <w:rsid w:val="008B4FC7"/>
    <w:rsid w:val="008B5CF8"/>
    <w:rsid w:val="008B6D8A"/>
    <w:rsid w:val="008C005E"/>
    <w:rsid w:val="008C0AC6"/>
    <w:rsid w:val="008C339F"/>
    <w:rsid w:val="008C3A87"/>
    <w:rsid w:val="008C3A8D"/>
    <w:rsid w:val="008C4B85"/>
    <w:rsid w:val="008C4DA4"/>
    <w:rsid w:val="008C5ED3"/>
    <w:rsid w:val="008C702C"/>
    <w:rsid w:val="008C79C9"/>
    <w:rsid w:val="008D01A2"/>
    <w:rsid w:val="008D18D0"/>
    <w:rsid w:val="008D2709"/>
    <w:rsid w:val="008D3041"/>
    <w:rsid w:val="008D44A3"/>
    <w:rsid w:val="008D4A57"/>
    <w:rsid w:val="008D4D68"/>
    <w:rsid w:val="008E025A"/>
    <w:rsid w:val="008E4956"/>
    <w:rsid w:val="008E5F33"/>
    <w:rsid w:val="008F22C5"/>
    <w:rsid w:val="008F29A5"/>
    <w:rsid w:val="008F69DE"/>
    <w:rsid w:val="00900A8C"/>
    <w:rsid w:val="00903E7C"/>
    <w:rsid w:val="00904DB0"/>
    <w:rsid w:val="009051D2"/>
    <w:rsid w:val="00905CC7"/>
    <w:rsid w:val="009064FD"/>
    <w:rsid w:val="00906DEB"/>
    <w:rsid w:val="0091000E"/>
    <w:rsid w:val="00910458"/>
    <w:rsid w:val="009117F1"/>
    <w:rsid w:val="00912D5B"/>
    <w:rsid w:val="009135FD"/>
    <w:rsid w:val="0091671D"/>
    <w:rsid w:val="009171E7"/>
    <w:rsid w:val="00920636"/>
    <w:rsid w:val="00920C0A"/>
    <w:rsid w:val="009210AB"/>
    <w:rsid w:val="00921DCE"/>
    <w:rsid w:val="009226C7"/>
    <w:rsid w:val="00923ECB"/>
    <w:rsid w:val="00924CAA"/>
    <w:rsid w:val="00925BCF"/>
    <w:rsid w:val="00925CA3"/>
    <w:rsid w:val="0092608F"/>
    <w:rsid w:val="00927024"/>
    <w:rsid w:val="00927151"/>
    <w:rsid w:val="0092755C"/>
    <w:rsid w:val="00931C28"/>
    <w:rsid w:val="009326A6"/>
    <w:rsid w:val="009344D0"/>
    <w:rsid w:val="00934C68"/>
    <w:rsid w:val="0093535E"/>
    <w:rsid w:val="009358E5"/>
    <w:rsid w:val="009370D2"/>
    <w:rsid w:val="00940088"/>
    <w:rsid w:val="00940B99"/>
    <w:rsid w:val="00942D11"/>
    <w:rsid w:val="0094328F"/>
    <w:rsid w:val="00944145"/>
    <w:rsid w:val="009449B6"/>
    <w:rsid w:val="00944CD2"/>
    <w:rsid w:val="0094582B"/>
    <w:rsid w:val="00945D59"/>
    <w:rsid w:val="00946D62"/>
    <w:rsid w:val="00947F61"/>
    <w:rsid w:val="009502FA"/>
    <w:rsid w:val="00950F40"/>
    <w:rsid w:val="009547CE"/>
    <w:rsid w:val="00955A13"/>
    <w:rsid w:val="00956577"/>
    <w:rsid w:val="00957D5E"/>
    <w:rsid w:val="00960231"/>
    <w:rsid w:val="0096040C"/>
    <w:rsid w:val="0096234D"/>
    <w:rsid w:val="0096374B"/>
    <w:rsid w:val="00963820"/>
    <w:rsid w:val="00963877"/>
    <w:rsid w:val="009639C3"/>
    <w:rsid w:val="00963C04"/>
    <w:rsid w:val="00964D7C"/>
    <w:rsid w:val="00964E0B"/>
    <w:rsid w:val="009658A2"/>
    <w:rsid w:val="0096754A"/>
    <w:rsid w:val="0096774B"/>
    <w:rsid w:val="00970401"/>
    <w:rsid w:val="00971695"/>
    <w:rsid w:val="00976256"/>
    <w:rsid w:val="00976935"/>
    <w:rsid w:val="00976D91"/>
    <w:rsid w:val="00980F16"/>
    <w:rsid w:val="00981A84"/>
    <w:rsid w:val="009855DC"/>
    <w:rsid w:val="00985A20"/>
    <w:rsid w:val="009876AC"/>
    <w:rsid w:val="009878EC"/>
    <w:rsid w:val="009911DC"/>
    <w:rsid w:val="009917DE"/>
    <w:rsid w:val="00992550"/>
    <w:rsid w:val="00994BF5"/>
    <w:rsid w:val="0099654B"/>
    <w:rsid w:val="00997639"/>
    <w:rsid w:val="009A3CDF"/>
    <w:rsid w:val="009A4EE9"/>
    <w:rsid w:val="009A533A"/>
    <w:rsid w:val="009A61DB"/>
    <w:rsid w:val="009A64E3"/>
    <w:rsid w:val="009A6A26"/>
    <w:rsid w:val="009B0C4B"/>
    <w:rsid w:val="009B1002"/>
    <w:rsid w:val="009B1BA5"/>
    <w:rsid w:val="009B2F57"/>
    <w:rsid w:val="009B3AD9"/>
    <w:rsid w:val="009B6A1F"/>
    <w:rsid w:val="009B6A66"/>
    <w:rsid w:val="009B703E"/>
    <w:rsid w:val="009C016D"/>
    <w:rsid w:val="009C08B9"/>
    <w:rsid w:val="009C3EF9"/>
    <w:rsid w:val="009C5AB3"/>
    <w:rsid w:val="009C63BF"/>
    <w:rsid w:val="009C7E9A"/>
    <w:rsid w:val="009D024B"/>
    <w:rsid w:val="009D10D5"/>
    <w:rsid w:val="009D28CF"/>
    <w:rsid w:val="009D7E54"/>
    <w:rsid w:val="009E0D5B"/>
    <w:rsid w:val="009E2048"/>
    <w:rsid w:val="009E2C32"/>
    <w:rsid w:val="009E3D2C"/>
    <w:rsid w:val="009F0BAD"/>
    <w:rsid w:val="009F316F"/>
    <w:rsid w:val="009F3F21"/>
    <w:rsid w:val="009F4198"/>
    <w:rsid w:val="009F4342"/>
    <w:rsid w:val="009F5729"/>
    <w:rsid w:val="009F6173"/>
    <w:rsid w:val="009F710A"/>
    <w:rsid w:val="009F7FFA"/>
    <w:rsid w:val="00A00A1E"/>
    <w:rsid w:val="00A03475"/>
    <w:rsid w:val="00A0355D"/>
    <w:rsid w:val="00A04AF5"/>
    <w:rsid w:val="00A05B13"/>
    <w:rsid w:val="00A07764"/>
    <w:rsid w:val="00A10A65"/>
    <w:rsid w:val="00A112D0"/>
    <w:rsid w:val="00A12C8E"/>
    <w:rsid w:val="00A12EA5"/>
    <w:rsid w:val="00A13A86"/>
    <w:rsid w:val="00A14E25"/>
    <w:rsid w:val="00A15A1E"/>
    <w:rsid w:val="00A15C5C"/>
    <w:rsid w:val="00A16F21"/>
    <w:rsid w:val="00A173CA"/>
    <w:rsid w:val="00A17505"/>
    <w:rsid w:val="00A17D92"/>
    <w:rsid w:val="00A2122F"/>
    <w:rsid w:val="00A2263A"/>
    <w:rsid w:val="00A23124"/>
    <w:rsid w:val="00A24368"/>
    <w:rsid w:val="00A25377"/>
    <w:rsid w:val="00A25B53"/>
    <w:rsid w:val="00A2613A"/>
    <w:rsid w:val="00A26465"/>
    <w:rsid w:val="00A27C64"/>
    <w:rsid w:val="00A3082E"/>
    <w:rsid w:val="00A308DA"/>
    <w:rsid w:val="00A3117A"/>
    <w:rsid w:val="00A31796"/>
    <w:rsid w:val="00A32202"/>
    <w:rsid w:val="00A343FE"/>
    <w:rsid w:val="00A34D26"/>
    <w:rsid w:val="00A35523"/>
    <w:rsid w:val="00A35BBD"/>
    <w:rsid w:val="00A376FE"/>
    <w:rsid w:val="00A37F00"/>
    <w:rsid w:val="00A37F50"/>
    <w:rsid w:val="00A406EA"/>
    <w:rsid w:val="00A40DF7"/>
    <w:rsid w:val="00A4220D"/>
    <w:rsid w:val="00A42258"/>
    <w:rsid w:val="00A43643"/>
    <w:rsid w:val="00A43DE9"/>
    <w:rsid w:val="00A45519"/>
    <w:rsid w:val="00A45932"/>
    <w:rsid w:val="00A50A3E"/>
    <w:rsid w:val="00A51BAC"/>
    <w:rsid w:val="00A51C2B"/>
    <w:rsid w:val="00A52F77"/>
    <w:rsid w:val="00A54703"/>
    <w:rsid w:val="00A5481C"/>
    <w:rsid w:val="00A561AF"/>
    <w:rsid w:val="00A561D7"/>
    <w:rsid w:val="00A573A9"/>
    <w:rsid w:val="00A57AE8"/>
    <w:rsid w:val="00A60DF7"/>
    <w:rsid w:val="00A612BC"/>
    <w:rsid w:val="00A61AB8"/>
    <w:rsid w:val="00A61B94"/>
    <w:rsid w:val="00A625A8"/>
    <w:rsid w:val="00A62AA5"/>
    <w:rsid w:val="00A642E6"/>
    <w:rsid w:val="00A6452D"/>
    <w:rsid w:val="00A65768"/>
    <w:rsid w:val="00A671E9"/>
    <w:rsid w:val="00A67DB6"/>
    <w:rsid w:val="00A7036A"/>
    <w:rsid w:val="00A70EE1"/>
    <w:rsid w:val="00A74F3D"/>
    <w:rsid w:val="00A75389"/>
    <w:rsid w:val="00A77FA5"/>
    <w:rsid w:val="00A80403"/>
    <w:rsid w:val="00A80A8D"/>
    <w:rsid w:val="00A80E7D"/>
    <w:rsid w:val="00A81722"/>
    <w:rsid w:val="00A81A05"/>
    <w:rsid w:val="00A83785"/>
    <w:rsid w:val="00A84142"/>
    <w:rsid w:val="00A85CEC"/>
    <w:rsid w:val="00A8622C"/>
    <w:rsid w:val="00A87180"/>
    <w:rsid w:val="00A90D83"/>
    <w:rsid w:val="00A91EE0"/>
    <w:rsid w:val="00A92802"/>
    <w:rsid w:val="00A93E9C"/>
    <w:rsid w:val="00A9461E"/>
    <w:rsid w:val="00A94AC9"/>
    <w:rsid w:val="00A9500A"/>
    <w:rsid w:val="00A95841"/>
    <w:rsid w:val="00A958CB"/>
    <w:rsid w:val="00A963E0"/>
    <w:rsid w:val="00AA024E"/>
    <w:rsid w:val="00AA12AD"/>
    <w:rsid w:val="00AA1971"/>
    <w:rsid w:val="00AA307D"/>
    <w:rsid w:val="00AB0328"/>
    <w:rsid w:val="00AB08D9"/>
    <w:rsid w:val="00AB09CD"/>
    <w:rsid w:val="00AB09D9"/>
    <w:rsid w:val="00AB24E5"/>
    <w:rsid w:val="00AB338D"/>
    <w:rsid w:val="00AB3FB8"/>
    <w:rsid w:val="00AB5CA6"/>
    <w:rsid w:val="00AB6A93"/>
    <w:rsid w:val="00AB6E5C"/>
    <w:rsid w:val="00AB745B"/>
    <w:rsid w:val="00AB7C67"/>
    <w:rsid w:val="00AC03B6"/>
    <w:rsid w:val="00AC0614"/>
    <w:rsid w:val="00AC134A"/>
    <w:rsid w:val="00AC1D9D"/>
    <w:rsid w:val="00AC1F7B"/>
    <w:rsid w:val="00AC2DA0"/>
    <w:rsid w:val="00AC3150"/>
    <w:rsid w:val="00AC6AAF"/>
    <w:rsid w:val="00AD0E32"/>
    <w:rsid w:val="00AD1615"/>
    <w:rsid w:val="00AD1F17"/>
    <w:rsid w:val="00AD2929"/>
    <w:rsid w:val="00AD37AB"/>
    <w:rsid w:val="00AD4298"/>
    <w:rsid w:val="00AE1922"/>
    <w:rsid w:val="00AE3060"/>
    <w:rsid w:val="00AE6FDC"/>
    <w:rsid w:val="00AE7DD3"/>
    <w:rsid w:val="00AF020F"/>
    <w:rsid w:val="00AF066B"/>
    <w:rsid w:val="00AF0FE9"/>
    <w:rsid w:val="00AF31B4"/>
    <w:rsid w:val="00AF4E31"/>
    <w:rsid w:val="00AF5595"/>
    <w:rsid w:val="00AF6CB2"/>
    <w:rsid w:val="00AF7CCA"/>
    <w:rsid w:val="00B00692"/>
    <w:rsid w:val="00B02682"/>
    <w:rsid w:val="00B03688"/>
    <w:rsid w:val="00B04487"/>
    <w:rsid w:val="00B04606"/>
    <w:rsid w:val="00B0482F"/>
    <w:rsid w:val="00B05E1E"/>
    <w:rsid w:val="00B06701"/>
    <w:rsid w:val="00B0771F"/>
    <w:rsid w:val="00B111EB"/>
    <w:rsid w:val="00B12076"/>
    <w:rsid w:val="00B12F5A"/>
    <w:rsid w:val="00B14435"/>
    <w:rsid w:val="00B175BD"/>
    <w:rsid w:val="00B178CB"/>
    <w:rsid w:val="00B20480"/>
    <w:rsid w:val="00B2070A"/>
    <w:rsid w:val="00B22434"/>
    <w:rsid w:val="00B23072"/>
    <w:rsid w:val="00B2596E"/>
    <w:rsid w:val="00B25C99"/>
    <w:rsid w:val="00B25F7B"/>
    <w:rsid w:val="00B268E7"/>
    <w:rsid w:val="00B318CD"/>
    <w:rsid w:val="00B32660"/>
    <w:rsid w:val="00B32A2A"/>
    <w:rsid w:val="00B33CBF"/>
    <w:rsid w:val="00B34251"/>
    <w:rsid w:val="00B35EAF"/>
    <w:rsid w:val="00B37752"/>
    <w:rsid w:val="00B41909"/>
    <w:rsid w:val="00B428D2"/>
    <w:rsid w:val="00B42CDC"/>
    <w:rsid w:val="00B42F24"/>
    <w:rsid w:val="00B43DD8"/>
    <w:rsid w:val="00B44982"/>
    <w:rsid w:val="00B449C8"/>
    <w:rsid w:val="00B45FE6"/>
    <w:rsid w:val="00B469D3"/>
    <w:rsid w:val="00B51645"/>
    <w:rsid w:val="00B51773"/>
    <w:rsid w:val="00B51C3A"/>
    <w:rsid w:val="00B525CB"/>
    <w:rsid w:val="00B542B2"/>
    <w:rsid w:val="00B542C3"/>
    <w:rsid w:val="00B5443D"/>
    <w:rsid w:val="00B54BD8"/>
    <w:rsid w:val="00B623C2"/>
    <w:rsid w:val="00B6272C"/>
    <w:rsid w:val="00B62A8E"/>
    <w:rsid w:val="00B65B16"/>
    <w:rsid w:val="00B661F8"/>
    <w:rsid w:val="00B67120"/>
    <w:rsid w:val="00B70106"/>
    <w:rsid w:val="00B719BB"/>
    <w:rsid w:val="00B73619"/>
    <w:rsid w:val="00B74509"/>
    <w:rsid w:val="00B7455A"/>
    <w:rsid w:val="00B801E7"/>
    <w:rsid w:val="00B805E4"/>
    <w:rsid w:val="00B808B8"/>
    <w:rsid w:val="00B817C2"/>
    <w:rsid w:val="00B84632"/>
    <w:rsid w:val="00B852D6"/>
    <w:rsid w:val="00B8614C"/>
    <w:rsid w:val="00B86FEF"/>
    <w:rsid w:val="00B90AB6"/>
    <w:rsid w:val="00B90EEC"/>
    <w:rsid w:val="00B91719"/>
    <w:rsid w:val="00B922EF"/>
    <w:rsid w:val="00B9236F"/>
    <w:rsid w:val="00B9260F"/>
    <w:rsid w:val="00B94737"/>
    <w:rsid w:val="00B94F33"/>
    <w:rsid w:val="00B95726"/>
    <w:rsid w:val="00B968DD"/>
    <w:rsid w:val="00B96EBB"/>
    <w:rsid w:val="00B971EA"/>
    <w:rsid w:val="00B974C0"/>
    <w:rsid w:val="00B978B9"/>
    <w:rsid w:val="00BA1890"/>
    <w:rsid w:val="00BA20B7"/>
    <w:rsid w:val="00BA321A"/>
    <w:rsid w:val="00BA54D9"/>
    <w:rsid w:val="00BA56A8"/>
    <w:rsid w:val="00BA59A6"/>
    <w:rsid w:val="00BA5B0C"/>
    <w:rsid w:val="00BB1BDE"/>
    <w:rsid w:val="00BB3296"/>
    <w:rsid w:val="00BB38BB"/>
    <w:rsid w:val="00BB4ABC"/>
    <w:rsid w:val="00BB552A"/>
    <w:rsid w:val="00BB7008"/>
    <w:rsid w:val="00BB740A"/>
    <w:rsid w:val="00BC07EE"/>
    <w:rsid w:val="00BC11BE"/>
    <w:rsid w:val="00BC1E0C"/>
    <w:rsid w:val="00BC3FC1"/>
    <w:rsid w:val="00BC4EE4"/>
    <w:rsid w:val="00BC59BF"/>
    <w:rsid w:val="00BC6F34"/>
    <w:rsid w:val="00BD1315"/>
    <w:rsid w:val="00BD3352"/>
    <w:rsid w:val="00BD4E76"/>
    <w:rsid w:val="00BD5094"/>
    <w:rsid w:val="00BD5607"/>
    <w:rsid w:val="00BD737B"/>
    <w:rsid w:val="00BE057A"/>
    <w:rsid w:val="00BE0E42"/>
    <w:rsid w:val="00BE1739"/>
    <w:rsid w:val="00BE1DCF"/>
    <w:rsid w:val="00BE2473"/>
    <w:rsid w:val="00BE2F4C"/>
    <w:rsid w:val="00BE4527"/>
    <w:rsid w:val="00BE5F8D"/>
    <w:rsid w:val="00BF0397"/>
    <w:rsid w:val="00BF0703"/>
    <w:rsid w:val="00BF09D2"/>
    <w:rsid w:val="00BF14FC"/>
    <w:rsid w:val="00BF1BCD"/>
    <w:rsid w:val="00BF24E3"/>
    <w:rsid w:val="00BF383B"/>
    <w:rsid w:val="00BF4B28"/>
    <w:rsid w:val="00BF5908"/>
    <w:rsid w:val="00BF6673"/>
    <w:rsid w:val="00BF6DB4"/>
    <w:rsid w:val="00BF7DBB"/>
    <w:rsid w:val="00C01022"/>
    <w:rsid w:val="00C02561"/>
    <w:rsid w:val="00C025E2"/>
    <w:rsid w:val="00C02CDB"/>
    <w:rsid w:val="00C02F8F"/>
    <w:rsid w:val="00C03D96"/>
    <w:rsid w:val="00C0431C"/>
    <w:rsid w:val="00C04C40"/>
    <w:rsid w:val="00C0511A"/>
    <w:rsid w:val="00C059DB"/>
    <w:rsid w:val="00C05E7C"/>
    <w:rsid w:val="00C062CC"/>
    <w:rsid w:val="00C10CE0"/>
    <w:rsid w:val="00C10F80"/>
    <w:rsid w:val="00C12E37"/>
    <w:rsid w:val="00C13AFF"/>
    <w:rsid w:val="00C1409D"/>
    <w:rsid w:val="00C14BEC"/>
    <w:rsid w:val="00C14D3C"/>
    <w:rsid w:val="00C16CC0"/>
    <w:rsid w:val="00C17F36"/>
    <w:rsid w:val="00C2285D"/>
    <w:rsid w:val="00C23794"/>
    <w:rsid w:val="00C26C13"/>
    <w:rsid w:val="00C31A28"/>
    <w:rsid w:val="00C31C5A"/>
    <w:rsid w:val="00C340A4"/>
    <w:rsid w:val="00C360E1"/>
    <w:rsid w:val="00C36932"/>
    <w:rsid w:val="00C37D0D"/>
    <w:rsid w:val="00C408DA"/>
    <w:rsid w:val="00C409D7"/>
    <w:rsid w:val="00C41412"/>
    <w:rsid w:val="00C41B2B"/>
    <w:rsid w:val="00C441F7"/>
    <w:rsid w:val="00C45D92"/>
    <w:rsid w:val="00C45EEC"/>
    <w:rsid w:val="00C50477"/>
    <w:rsid w:val="00C51F51"/>
    <w:rsid w:val="00C52708"/>
    <w:rsid w:val="00C528A9"/>
    <w:rsid w:val="00C546A0"/>
    <w:rsid w:val="00C54C7A"/>
    <w:rsid w:val="00C57164"/>
    <w:rsid w:val="00C576C2"/>
    <w:rsid w:val="00C57F2E"/>
    <w:rsid w:val="00C612A3"/>
    <w:rsid w:val="00C61733"/>
    <w:rsid w:val="00C62431"/>
    <w:rsid w:val="00C62773"/>
    <w:rsid w:val="00C62D2D"/>
    <w:rsid w:val="00C65842"/>
    <w:rsid w:val="00C659C4"/>
    <w:rsid w:val="00C662C2"/>
    <w:rsid w:val="00C71D0C"/>
    <w:rsid w:val="00C71F25"/>
    <w:rsid w:val="00C729AB"/>
    <w:rsid w:val="00C734FE"/>
    <w:rsid w:val="00C7372F"/>
    <w:rsid w:val="00C751E2"/>
    <w:rsid w:val="00C75465"/>
    <w:rsid w:val="00C755C6"/>
    <w:rsid w:val="00C768C2"/>
    <w:rsid w:val="00C7767D"/>
    <w:rsid w:val="00C77979"/>
    <w:rsid w:val="00C808CF"/>
    <w:rsid w:val="00C8131B"/>
    <w:rsid w:val="00C8312C"/>
    <w:rsid w:val="00C85EB0"/>
    <w:rsid w:val="00C86171"/>
    <w:rsid w:val="00C878EF"/>
    <w:rsid w:val="00C87F0F"/>
    <w:rsid w:val="00C87F2E"/>
    <w:rsid w:val="00C90E7E"/>
    <w:rsid w:val="00C91459"/>
    <w:rsid w:val="00C924EA"/>
    <w:rsid w:val="00C9607D"/>
    <w:rsid w:val="00C97DF1"/>
    <w:rsid w:val="00C97F00"/>
    <w:rsid w:val="00CA2A05"/>
    <w:rsid w:val="00CA39E9"/>
    <w:rsid w:val="00CA5B7C"/>
    <w:rsid w:val="00CA5D22"/>
    <w:rsid w:val="00CB0548"/>
    <w:rsid w:val="00CB1AD0"/>
    <w:rsid w:val="00CB348A"/>
    <w:rsid w:val="00CB38D2"/>
    <w:rsid w:val="00CB488C"/>
    <w:rsid w:val="00CB4E88"/>
    <w:rsid w:val="00CB59EC"/>
    <w:rsid w:val="00CB6A60"/>
    <w:rsid w:val="00CB7358"/>
    <w:rsid w:val="00CC14BE"/>
    <w:rsid w:val="00CC3B64"/>
    <w:rsid w:val="00CC4964"/>
    <w:rsid w:val="00CC64A3"/>
    <w:rsid w:val="00CC6539"/>
    <w:rsid w:val="00CD1AED"/>
    <w:rsid w:val="00CD3CE0"/>
    <w:rsid w:val="00CD4522"/>
    <w:rsid w:val="00CD502C"/>
    <w:rsid w:val="00CD52E6"/>
    <w:rsid w:val="00CD6128"/>
    <w:rsid w:val="00CD7948"/>
    <w:rsid w:val="00CD7978"/>
    <w:rsid w:val="00CE233C"/>
    <w:rsid w:val="00CE4D68"/>
    <w:rsid w:val="00CE5B83"/>
    <w:rsid w:val="00CE5E32"/>
    <w:rsid w:val="00CE74D1"/>
    <w:rsid w:val="00CF124F"/>
    <w:rsid w:val="00CF1A9E"/>
    <w:rsid w:val="00CF231C"/>
    <w:rsid w:val="00CF2F55"/>
    <w:rsid w:val="00CF33A4"/>
    <w:rsid w:val="00CF3FB3"/>
    <w:rsid w:val="00CF409A"/>
    <w:rsid w:val="00CF41EE"/>
    <w:rsid w:val="00CF4FFB"/>
    <w:rsid w:val="00CF62F3"/>
    <w:rsid w:val="00D00093"/>
    <w:rsid w:val="00D015BF"/>
    <w:rsid w:val="00D03391"/>
    <w:rsid w:val="00D04FE9"/>
    <w:rsid w:val="00D05D28"/>
    <w:rsid w:val="00D06C3E"/>
    <w:rsid w:val="00D07FCC"/>
    <w:rsid w:val="00D116DB"/>
    <w:rsid w:val="00D1191C"/>
    <w:rsid w:val="00D124CB"/>
    <w:rsid w:val="00D130AC"/>
    <w:rsid w:val="00D147B9"/>
    <w:rsid w:val="00D16224"/>
    <w:rsid w:val="00D1654C"/>
    <w:rsid w:val="00D16F4A"/>
    <w:rsid w:val="00D17202"/>
    <w:rsid w:val="00D200D1"/>
    <w:rsid w:val="00D2411C"/>
    <w:rsid w:val="00D266B8"/>
    <w:rsid w:val="00D27AB7"/>
    <w:rsid w:val="00D308D7"/>
    <w:rsid w:val="00D3117B"/>
    <w:rsid w:val="00D31D4B"/>
    <w:rsid w:val="00D3293B"/>
    <w:rsid w:val="00D339C6"/>
    <w:rsid w:val="00D34618"/>
    <w:rsid w:val="00D35842"/>
    <w:rsid w:val="00D4019C"/>
    <w:rsid w:val="00D42554"/>
    <w:rsid w:val="00D431C0"/>
    <w:rsid w:val="00D436E1"/>
    <w:rsid w:val="00D439D4"/>
    <w:rsid w:val="00D5237F"/>
    <w:rsid w:val="00D5302F"/>
    <w:rsid w:val="00D532B2"/>
    <w:rsid w:val="00D53719"/>
    <w:rsid w:val="00D55861"/>
    <w:rsid w:val="00D55C09"/>
    <w:rsid w:val="00D56764"/>
    <w:rsid w:val="00D57C03"/>
    <w:rsid w:val="00D61352"/>
    <w:rsid w:val="00D6260F"/>
    <w:rsid w:val="00D62729"/>
    <w:rsid w:val="00D63416"/>
    <w:rsid w:val="00D657E8"/>
    <w:rsid w:val="00D6658B"/>
    <w:rsid w:val="00D67A7D"/>
    <w:rsid w:val="00D70C0F"/>
    <w:rsid w:val="00D73ACF"/>
    <w:rsid w:val="00D74031"/>
    <w:rsid w:val="00D74D25"/>
    <w:rsid w:val="00D75655"/>
    <w:rsid w:val="00D75EEA"/>
    <w:rsid w:val="00D76BF6"/>
    <w:rsid w:val="00D7701D"/>
    <w:rsid w:val="00D809CD"/>
    <w:rsid w:val="00D81878"/>
    <w:rsid w:val="00D81B17"/>
    <w:rsid w:val="00D81F9E"/>
    <w:rsid w:val="00D869DE"/>
    <w:rsid w:val="00D86F81"/>
    <w:rsid w:val="00D87CBB"/>
    <w:rsid w:val="00D90069"/>
    <w:rsid w:val="00D916DF"/>
    <w:rsid w:val="00D91CA2"/>
    <w:rsid w:val="00D928E2"/>
    <w:rsid w:val="00D94F17"/>
    <w:rsid w:val="00D950A6"/>
    <w:rsid w:val="00D95B36"/>
    <w:rsid w:val="00DA13B5"/>
    <w:rsid w:val="00DA1435"/>
    <w:rsid w:val="00DA1C12"/>
    <w:rsid w:val="00DA226B"/>
    <w:rsid w:val="00DA275E"/>
    <w:rsid w:val="00DA4701"/>
    <w:rsid w:val="00DA545F"/>
    <w:rsid w:val="00DA59DE"/>
    <w:rsid w:val="00DA5AE0"/>
    <w:rsid w:val="00DA6568"/>
    <w:rsid w:val="00DA6F45"/>
    <w:rsid w:val="00DA7E61"/>
    <w:rsid w:val="00DB054A"/>
    <w:rsid w:val="00DB1CA7"/>
    <w:rsid w:val="00DB25DC"/>
    <w:rsid w:val="00DB2A7B"/>
    <w:rsid w:val="00DB752C"/>
    <w:rsid w:val="00DC0341"/>
    <w:rsid w:val="00DC0562"/>
    <w:rsid w:val="00DC2344"/>
    <w:rsid w:val="00DC3FD4"/>
    <w:rsid w:val="00DC42B9"/>
    <w:rsid w:val="00DC43DD"/>
    <w:rsid w:val="00DC5435"/>
    <w:rsid w:val="00DC7A3F"/>
    <w:rsid w:val="00DD082F"/>
    <w:rsid w:val="00DD1065"/>
    <w:rsid w:val="00DD26D2"/>
    <w:rsid w:val="00DD321E"/>
    <w:rsid w:val="00DD4168"/>
    <w:rsid w:val="00DD497D"/>
    <w:rsid w:val="00DD49A3"/>
    <w:rsid w:val="00DD5F90"/>
    <w:rsid w:val="00DE0534"/>
    <w:rsid w:val="00DE10E2"/>
    <w:rsid w:val="00DE1F0A"/>
    <w:rsid w:val="00DE213F"/>
    <w:rsid w:val="00DE233B"/>
    <w:rsid w:val="00DE23A7"/>
    <w:rsid w:val="00DE2AD5"/>
    <w:rsid w:val="00DE2D65"/>
    <w:rsid w:val="00DE2E8C"/>
    <w:rsid w:val="00DE3437"/>
    <w:rsid w:val="00DE5507"/>
    <w:rsid w:val="00DE5768"/>
    <w:rsid w:val="00DE732F"/>
    <w:rsid w:val="00DF0CD8"/>
    <w:rsid w:val="00DF0FAC"/>
    <w:rsid w:val="00DF1625"/>
    <w:rsid w:val="00DF4399"/>
    <w:rsid w:val="00DF4542"/>
    <w:rsid w:val="00DF4BFF"/>
    <w:rsid w:val="00DF52B1"/>
    <w:rsid w:val="00DF538A"/>
    <w:rsid w:val="00DF5497"/>
    <w:rsid w:val="00DF6059"/>
    <w:rsid w:val="00DF6AB4"/>
    <w:rsid w:val="00E02106"/>
    <w:rsid w:val="00E0669D"/>
    <w:rsid w:val="00E073E1"/>
    <w:rsid w:val="00E07CDE"/>
    <w:rsid w:val="00E10477"/>
    <w:rsid w:val="00E11F10"/>
    <w:rsid w:val="00E125CF"/>
    <w:rsid w:val="00E12DC1"/>
    <w:rsid w:val="00E13AD5"/>
    <w:rsid w:val="00E1412E"/>
    <w:rsid w:val="00E16284"/>
    <w:rsid w:val="00E16DB5"/>
    <w:rsid w:val="00E178CF"/>
    <w:rsid w:val="00E17AB8"/>
    <w:rsid w:val="00E2115D"/>
    <w:rsid w:val="00E21C7F"/>
    <w:rsid w:val="00E22AEE"/>
    <w:rsid w:val="00E2304E"/>
    <w:rsid w:val="00E23BDF"/>
    <w:rsid w:val="00E244C0"/>
    <w:rsid w:val="00E27565"/>
    <w:rsid w:val="00E3057F"/>
    <w:rsid w:val="00E36FD4"/>
    <w:rsid w:val="00E40C14"/>
    <w:rsid w:val="00E40EA5"/>
    <w:rsid w:val="00E41BEB"/>
    <w:rsid w:val="00E464C9"/>
    <w:rsid w:val="00E47627"/>
    <w:rsid w:val="00E47C2C"/>
    <w:rsid w:val="00E5029E"/>
    <w:rsid w:val="00E502B6"/>
    <w:rsid w:val="00E51D3C"/>
    <w:rsid w:val="00E5207F"/>
    <w:rsid w:val="00E5240D"/>
    <w:rsid w:val="00E532D5"/>
    <w:rsid w:val="00E54FF7"/>
    <w:rsid w:val="00E566D2"/>
    <w:rsid w:val="00E568A5"/>
    <w:rsid w:val="00E61D90"/>
    <w:rsid w:val="00E61DC3"/>
    <w:rsid w:val="00E6206D"/>
    <w:rsid w:val="00E62322"/>
    <w:rsid w:val="00E62EEF"/>
    <w:rsid w:val="00E65978"/>
    <w:rsid w:val="00E65CC1"/>
    <w:rsid w:val="00E72AF2"/>
    <w:rsid w:val="00E72C5D"/>
    <w:rsid w:val="00E7467B"/>
    <w:rsid w:val="00E74728"/>
    <w:rsid w:val="00E77C27"/>
    <w:rsid w:val="00E82229"/>
    <w:rsid w:val="00E82B21"/>
    <w:rsid w:val="00E845C9"/>
    <w:rsid w:val="00E84D11"/>
    <w:rsid w:val="00E84E72"/>
    <w:rsid w:val="00E85620"/>
    <w:rsid w:val="00E860A5"/>
    <w:rsid w:val="00E90338"/>
    <w:rsid w:val="00E9173B"/>
    <w:rsid w:val="00E91792"/>
    <w:rsid w:val="00E92CE8"/>
    <w:rsid w:val="00E93106"/>
    <w:rsid w:val="00E93296"/>
    <w:rsid w:val="00E940B3"/>
    <w:rsid w:val="00E9696B"/>
    <w:rsid w:val="00E97067"/>
    <w:rsid w:val="00E97D50"/>
    <w:rsid w:val="00EA16AD"/>
    <w:rsid w:val="00EA29E0"/>
    <w:rsid w:val="00EA3A4B"/>
    <w:rsid w:val="00EA614F"/>
    <w:rsid w:val="00EA6F83"/>
    <w:rsid w:val="00EB021C"/>
    <w:rsid w:val="00EB1F69"/>
    <w:rsid w:val="00EB3959"/>
    <w:rsid w:val="00EB4A1B"/>
    <w:rsid w:val="00EB5A48"/>
    <w:rsid w:val="00EB6DD2"/>
    <w:rsid w:val="00EB73FC"/>
    <w:rsid w:val="00EC1511"/>
    <w:rsid w:val="00EC1C14"/>
    <w:rsid w:val="00EC425A"/>
    <w:rsid w:val="00EC430B"/>
    <w:rsid w:val="00EC5024"/>
    <w:rsid w:val="00EC510B"/>
    <w:rsid w:val="00EC529F"/>
    <w:rsid w:val="00EC5706"/>
    <w:rsid w:val="00EC702A"/>
    <w:rsid w:val="00EC7EA3"/>
    <w:rsid w:val="00ED4E0F"/>
    <w:rsid w:val="00ED50FC"/>
    <w:rsid w:val="00ED5436"/>
    <w:rsid w:val="00ED5EDC"/>
    <w:rsid w:val="00ED6467"/>
    <w:rsid w:val="00ED67AB"/>
    <w:rsid w:val="00ED7AC0"/>
    <w:rsid w:val="00EE04FC"/>
    <w:rsid w:val="00EE221F"/>
    <w:rsid w:val="00EE437B"/>
    <w:rsid w:val="00EE4702"/>
    <w:rsid w:val="00EE5099"/>
    <w:rsid w:val="00EE5B9F"/>
    <w:rsid w:val="00EE5FCE"/>
    <w:rsid w:val="00EE7D60"/>
    <w:rsid w:val="00EF058A"/>
    <w:rsid w:val="00EF161E"/>
    <w:rsid w:val="00EF2352"/>
    <w:rsid w:val="00EF3E60"/>
    <w:rsid w:val="00EF50C1"/>
    <w:rsid w:val="00EF628F"/>
    <w:rsid w:val="00EF659E"/>
    <w:rsid w:val="00EF7429"/>
    <w:rsid w:val="00EF7728"/>
    <w:rsid w:val="00EF779E"/>
    <w:rsid w:val="00F009B5"/>
    <w:rsid w:val="00F012A3"/>
    <w:rsid w:val="00F0220D"/>
    <w:rsid w:val="00F02B31"/>
    <w:rsid w:val="00F0335C"/>
    <w:rsid w:val="00F033A2"/>
    <w:rsid w:val="00F0533B"/>
    <w:rsid w:val="00F05B13"/>
    <w:rsid w:val="00F0737B"/>
    <w:rsid w:val="00F079D7"/>
    <w:rsid w:val="00F07B92"/>
    <w:rsid w:val="00F10045"/>
    <w:rsid w:val="00F10445"/>
    <w:rsid w:val="00F117B5"/>
    <w:rsid w:val="00F136C9"/>
    <w:rsid w:val="00F21057"/>
    <w:rsid w:val="00F224B1"/>
    <w:rsid w:val="00F22808"/>
    <w:rsid w:val="00F23F86"/>
    <w:rsid w:val="00F2502F"/>
    <w:rsid w:val="00F256E2"/>
    <w:rsid w:val="00F278F8"/>
    <w:rsid w:val="00F33539"/>
    <w:rsid w:val="00F3486D"/>
    <w:rsid w:val="00F34B94"/>
    <w:rsid w:val="00F3576D"/>
    <w:rsid w:val="00F4107A"/>
    <w:rsid w:val="00F41375"/>
    <w:rsid w:val="00F426E6"/>
    <w:rsid w:val="00F43505"/>
    <w:rsid w:val="00F43DB7"/>
    <w:rsid w:val="00F44512"/>
    <w:rsid w:val="00F46172"/>
    <w:rsid w:val="00F50F5F"/>
    <w:rsid w:val="00F513EC"/>
    <w:rsid w:val="00F51D82"/>
    <w:rsid w:val="00F52347"/>
    <w:rsid w:val="00F528AA"/>
    <w:rsid w:val="00F55241"/>
    <w:rsid w:val="00F577DE"/>
    <w:rsid w:val="00F63C22"/>
    <w:rsid w:val="00F64EE8"/>
    <w:rsid w:val="00F661C1"/>
    <w:rsid w:val="00F671C4"/>
    <w:rsid w:val="00F67469"/>
    <w:rsid w:val="00F67C0C"/>
    <w:rsid w:val="00F73A6C"/>
    <w:rsid w:val="00F740B7"/>
    <w:rsid w:val="00F779E4"/>
    <w:rsid w:val="00F80CCE"/>
    <w:rsid w:val="00F81317"/>
    <w:rsid w:val="00F81984"/>
    <w:rsid w:val="00F82294"/>
    <w:rsid w:val="00F83396"/>
    <w:rsid w:val="00F83A8A"/>
    <w:rsid w:val="00F8483D"/>
    <w:rsid w:val="00F85607"/>
    <w:rsid w:val="00F86F31"/>
    <w:rsid w:val="00F87D35"/>
    <w:rsid w:val="00F87E2E"/>
    <w:rsid w:val="00F90287"/>
    <w:rsid w:val="00F909E9"/>
    <w:rsid w:val="00F93913"/>
    <w:rsid w:val="00F9501A"/>
    <w:rsid w:val="00F95083"/>
    <w:rsid w:val="00F954B3"/>
    <w:rsid w:val="00F95824"/>
    <w:rsid w:val="00F958ED"/>
    <w:rsid w:val="00F97613"/>
    <w:rsid w:val="00FA0A35"/>
    <w:rsid w:val="00FA0F37"/>
    <w:rsid w:val="00FA1376"/>
    <w:rsid w:val="00FA152E"/>
    <w:rsid w:val="00FA54B7"/>
    <w:rsid w:val="00FA5D6D"/>
    <w:rsid w:val="00FA629E"/>
    <w:rsid w:val="00FA778A"/>
    <w:rsid w:val="00FB094A"/>
    <w:rsid w:val="00FB0B99"/>
    <w:rsid w:val="00FB16DA"/>
    <w:rsid w:val="00FB1EDB"/>
    <w:rsid w:val="00FB2DE9"/>
    <w:rsid w:val="00FB3238"/>
    <w:rsid w:val="00FB7A6F"/>
    <w:rsid w:val="00FC386D"/>
    <w:rsid w:val="00FC4617"/>
    <w:rsid w:val="00FC531F"/>
    <w:rsid w:val="00FC5483"/>
    <w:rsid w:val="00FC696E"/>
    <w:rsid w:val="00FC7B76"/>
    <w:rsid w:val="00FD1DC4"/>
    <w:rsid w:val="00FD3703"/>
    <w:rsid w:val="00FD7911"/>
    <w:rsid w:val="00FE0181"/>
    <w:rsid w:val="00FE06B0"/>
    <w:rsid w:val="00FE0D6F"/>
    <w:rsid w:val="00FE1688"/>
    <w:rsid w:val="00FE25B6"/>
    <w:rsid w:val="00FE6228"/>
    <w:rsid w:val="00FE7436"/>
    <w:rsid w:val="00FE7941"/>
    <w:rsid w:val="00FE7D6F"/>
    <w:rsid w:val="00FF0C71"/>
    <w:rsid w:val="00FF0CC7"/>
    <w:rsid w:val="00FF2013"/>
    <w:rsid w:val="00FF2EE6"/>
    <w:rsid w:val="00FF3381"/>
    <w:rsid w:val="00FF35C4"/>
    <w:rsid w:val="00FF4618"/>
    <w:rsid w:val="00FF46CB"/>
    <w:rsid w:val="00FF4DF3"/>
    <w:rsid w:val="00FF6A9D"/>
    <w:rsid w:val="00FF7B38"/>
    <w:rsid w:val="00FF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F82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712F23"/>
    <w:pPr>
      <w:keepNext/>
      <w:keepLines/>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712F23"/>
    <w:pPr>
      <w:keepNext/>
      <w:keepLines/>
      <w:spacing w:before="40" w:after="0"/>
      <w:outlineLvl w:val="1"/>
    </w:pPr>
    <w:rPr>
      <w:rFonts w:eastAsiaTheme="majorEastAsia" w:cstheme="majorBidi"/>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C339F"/>
    <w:pPr>
      <w:spacing w:after="0" w:line="240" w:lineRule="auto"/>
    </w:pPr>
    <w:rPr>
      <w:lang w:val="nl-NL"/>
    </w:rPr>
  </w:style>
  <w:style w:type="paragraph" w:customStyle="1" w:styleId="Default">
    <w:name w:val="Default"/>
    <w:rsid w:val="008C339F"/>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CF4FFB"/>
    <w:rPr>
      <w:sz w:val="16"/>
      <w:szCs w:val="16"/>
    </w:rPr>
  </w:style>
  <w:style w:type="paragraph" w:styleId="Tekstopmerking">
    <w:name w:val="annotation text"/>
    <w:basedOn w:val="Standaard"/>
    <w:link w:val="TekstopmerkingChar"/>
    <w:uiPriority w:val="99"/>
    <w:unhideWhenUsed/>
    <w:rsid w:val="00CF4FFB"/>
    <w:pPr>
      <w:spacing w:line="240" w:lineRule="auto"/>
    </w:pPr>
    <w:rPr>
      <w:sz w:val="20"/>
      <w:szCs w:val="20"/>
    </w:rPr>
  </w:style>
  <w:style w:type="character" w:customStyle="1" w:styleId="TekstopmerkingChar">
    <w:name w:val="Tekst opmerking Char"/>
    <w:basedOn w:val="Standaardalinea-lettertype"/>
    <w:link w:val="Tekstopmerking"/>
    <w:uiPriority w:val="99"/>
    <w:rsid w:val="00CF4FF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F4FFB"/>
    <w:rPr>
      <w:b/>
      <w:bCs/>
    </w:rPr>
  </w:style>
  <w:style w:type="character" w:customStyle="1" w:styleId="OnderwerpvanopmerkingChar">
    <w:name w:val="Onderwerp van opmerking Char"/>
    <w:basedOn w:val="TekstopmerkingChar"/>
    <w:link w:val="Onderwerpvanopmerking"/>
    <w:uiPriority w:val="99"/>
    <w:semiHidden/>
    <w:rsid w:val="00CF4FFB"/>
    <w:rPr>
      <w:b/>
      <w:bCs/>
      <w:sz w:val="20"/>
      <w:szCs w:val="20"/>
      <w:lang w:val="nl-NL"/>
    </w:rPr>
  </w:style>
  <w:style w:type="paragraph" w:styleId="Ballontekst">
    <w:name w:val="Balloon Text"/>
    <w:basedOn w:val="Standaard"/>
    <w:link w:val="BallontekstChar"/>
    <w:uiPriority w:val="99"/>
    <w:semiHidden/>
    <w:unhideWhenUsed/>
    <w:rsid w:val="00CF4FF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F4FFB"/>
    <w:rPr>
      <w:rFonts w:ascii="Segoe UI" w:hAnsi="Segoe UI" w:cs="Segoe UI"/>
      <w:szCs w:val="18"/>
      <w:lang w:val="nl-NL"/>
    </w:rPr>
  </w:style>
  <w:style w:type="paragraph" w:styleId="Koptekst">
    <w:name w:val="header"/>
    <w:basedOn w:val="Standaard"/>
    <w:link w:val="KoptekstChar"/>
    <w:uiPriority w:val="99"/>
    <w:unhideWhenUsed/>
    <w:rsid w:val="002F50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F50CE"/>
    <w:rPr>
      <w:lang w:val="nl-NL"/>
    </w:rPr>
  </w:style>
  <w:style w:type="paragraph" w:styleId="Voettekst">
    <w:name w:val="footer"/>
    <w:basedOn w:val="Standaard"/>
    <w:link w:val="VoettekstChar"/>
    <w:uiPriority w:val="99"/>
    <w:unhideWhenUsed/>
    <w:rsid w:val="002F50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F50CE"/>
    <w:rPr>
      <w:lang w:val="nl-NL"/>
    </w:rPr>
  </w:style>
  <w:style w:type="paragraph" w:styleId="Voetnoottekst">
    <w:name w:val="footnote text"/>
    <w:basedOn w:val="Standaard"/>
    <w:link w:val="VoetnoottekstChar"/>
    <w:uiPriority w:val="99"/>
    <w:unhideWhenUsed/>
    <w:rsid w:val="00925CA3"/>
    <w:pPr>
      <w:spacing w:after="0" w:line="240" w:lineRule="auto"/>
    </w:pPr>
    <w:rPr>
      <w:sz w:val="20"/>
      <w:szCs w:val="20"/>
    </w:rPr>
  </w:style>
  <w:style w:type="character" w:customStyle="1" w:styleId="VoetnoottekstChar">
    <w:name w:val="Voetnoottekst Char"/>
    <w:basedOn w:val="Standaardalinea-lettertype"/>
    <w:link w:val="Voetnoottekst"/>
    <w:uiPriority w:val="99"/>
    <w:rsid w:val="00925CA3"/>
    <w:rPr>
      <w:sz w:val="20"/>
      <w:szCs w:val="20"/>
      <w:lang w:val="nl-NL"/>
    </w:rPr>
  </w:style>
  <w:style w:type="character" w:styleId="Voetnootmarkering">
    <w:name w:val="footnote reference"/>
    <w:basedOn w:val="Standaardalinea-lettertype"/>
    <w:uiPriority w:val="99"/>
    <w:semiHidden/>
    <w:unhideWhenUsed/>
    <w:rsid w:val="00925CA3"/>
    <w:rPr>
      <w:vertAlign w:val="superscript"/>
    </w:rPr>
  </w:style>
  <w:style w:type="paragraph" w:styleId="Lijstalinea">
    <w:name w:val="List Paragraph"/>
    <w:aliases w:val="Num Bullet 1,Bullet Number,Use Case List Paragraph,lp1,Bullet List,FooterText,Num List Paragraph,Heading2,b1,Bullet for no #'s,Body Bullet,Ref,List Paragraph 1,Dot pt,F5 List Paragraph,List Paragraph1,No Spacing1"/>
    <w:basedOn w:val="Standaard"/>
    <w:link w:val="LijstalineaChar"/>
    <w:uiPriority w:val="34"/>
    <w:qFormat/>
    <w:rsid w:val="00940B99"/>
    <w:pPr>
      <w:ind w:left="720"/>
      <w:contextualSpacing/>
    </w:pPr>
  </w:style>
  <w:style w:type="table" w:styleId="Tabelraster">
    <w:name w:val="Table Grid"/>
    <w:basedOn w:val="Standaardtabel"/>
    <w:uiPriority w:val="59"/>
    <w:rsid w:val="00033300"/>
    <w:pPr>
      <w:spacing w:after="0" w:line="240" w:lineRule="auto"/>
    </w:pPr>
    <w:rPr>
      <w:rFonts w:ascii="Calibri" w:eastAsia="Calibri" w:hAnsi="Calibri" w:cs="Times New Roman"/>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0266C"/>
    <w:pPr>
      <w:spacing w:after="0" w:line="240" w:lineRule="auto"/>
    </w:pPr>
    <w:rPr>
      <w:lang w:val="nl-NL"/>
    </w:rPr>
  </w:style>
  <w:style w:type="table" w:customStyle="1" w:styleId="Tabelraster1">
    <w:name w:val="Tabelraster1"/>
    <w:basedOn w:val="Standaardtabel"/>
    <w:next w:val="Tabelraster"/>
    <w:uiPriority w:val="39"/>
    <w:rsid w:val="00096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Num Bullet 1 Char,Bullet Number Char,Use Case List Paragraph Char,lp1 Char,Bullet List Char,FooterText Char,Num List Paragraph Char,Heading2 Char,b1 Char,Bullet for no #'s Char,Body Bullet Char,Ref Char,List Paragraph 1 Char,Dot pt Char"/>
    <w:basedOn w:val="Standaardalinea-lettertype"/>
    <w:link w:val="Lijstalinea"/>
    <w:uiPriority w:val="34"/>
    <w:qFormat/>
    <w:locked/>
    <w:rsid w:val="006B0D3B"/>
    <w:rPr>
      <w:lang w:val="nl-NL"/>
    </w:rPr>
  </w:style>
  <w:style w:type="character" w:styleId="Hyperlink">
    <w:name w:val="Hyperlink"/>
    <w:basedOn w:val="Standaardalinea-lettertype"/>
    <w:uiPriority w:val="99"/>
    <w:unhideWhenUsed/>
    <w:rsid w:val="00BA20B7"/>
    <w:rPr>
      <w:color w:val="0563C1" w:themeColor="hyperlink"/>
      <w:u w:val="single"/>
    </w:rPr>
  </w:style>
  <w:style w:type="character" w:styleId="GevolgdeHyperlink">
    <w:name w:val="FollowedHyperlink"/>
    <w:basedOn w:val="Standaardalinea-lettertype"/>
    <w:uiPriority w:val="99"/>
    <w:semiHidden/>
    <w:unhideWhenUsed/>
    <w:rsid w:val="00BA20B7"/>
    <w:rPr>
      <w:color w:val="954F72" w:themeColor="followedHyperlink"/>
      <w:u w:val="single"/>
    </w:rPr>
  </w:style>
  <w:style w:type="paragraph" w:customStyle="1" w:styleId="Lijstopsomteken">
    <w:name w:val="Lijst opsom teken"/>
    <w:basedOn w:val="Standaard"/>
    <w:uiPriority w:val="5"/>
    <w:qFormat/>
    <w:rsid w:val="00652D29"/>
    <w:pPr>
      <w:numPr>
        <w:numId w:val="24"/>
      </w:numPr>
      <w:autoSpaceDN w:val="0"/>
      <w:spacing w:after="0" w:line="240" w:lineRule="atLeast"/>
    </w:pPr>
    <w:rPr>
      <w:rFonts w:eastAsia="DejaVu Sans" w:cs="Lohit Hindi"/>
      <w:color w:val="000000"/>
      <w:szCs w:val="18"/>
      <w:lang w:eastAsia="nl-NL"/>
    </w:rPr>
  </w:style>
  <w:style w:type="paragraph" w:customStyle="1" w:styleId="Lijstopsomteken2">
    <w:name w:val="Lijst opsom teken 2"/>
    <w:basedOn w:val="Standaard"/>
    <w:next w:val="Standaard"/>
    <w:uiPriority w:val="5"/>
    <w:qFormat/>
    <w:rsid w:val="00652D29"/>
    <w:pPr>
      <w:numPr>
        <w:ilvl w:val="1"/>
        <w:numId w:val="24"/>
      </w:numPr>
      <w:autoSpaceDN w:val="0"/>
      <w:spacing w:after="0" w:line="240" w:lineRule="atLeast"/>
    </w:pPr>
    <w:rPr>
      <w:rFonts w:eastAsia="DejaVu Sans" w:cs="Lohit Hindi"/>
      <w:color w:val="000000"/>
      <w:szCs w:val="18"/>
      <w:lang w:eastAsia="nl-NL"/>
    </w:rPr>
  </w:style>
  <w:style w:type="paragraph" w:customStyle="1" w:styleId="Kop1hfd">
    <w:name w:val="Kop1hfd"/>
    <w:basedOn w:val="Geenafstand"/>
    <w:link w:val="Kop1hfdChar"/>
    <w:qFormat/>
    <w:rsid w:val="003D4F40"/>
    <w:rPr>
      <w:b/>
    </w:rPr>
  </w:style>
  <w:style w:type="character" w:customStyle="1" w:styleId="Kop1hfdChar">
    <w:name w:val="Kop1hfd Char"/>
    <w:basedOn w:val="Standaardalinea-lettertype"/>
    <w:link w:val="Kop1hfd"/>
    <w:rsid w:val="003D4F40"/>
    <w:rPr>
      <w:b/>
      <w:lang w:val="nl-NL"/>
    </w:rPr>
  </w:style>
  <w:style w:type="paragraph" w:customStyle="1" w:styleId="Kop2par">
    <w:name w:val="Kop2par"/>
    <w:basedOn w:val="Geenafstand"/>
    <w:link w:val="Kop2parChar"/>
    <w:qFormat/>
    <w:rsid w:val="002B126F"/>
    <w:rPr>
      <w:i/>
    </w:rPr>
  </w:style>
  <w:style w:type="character" w:customStyle="1" w:styleId="Kop2parChar">
    <w:name w:val="Kop2par Char"/>
    <w:basedOn w:val="Standaardalinea-lettertype"/>
    <w:link w:val="Kop2par"/>
    <w:rsid w:val="002B126F"/>
    <w:rPr>
      <w:i/>
      <w:lang w:val="nl-NL"/>
    </w:rPr>
  </w:style>
  <w:style w:type="paragraph" w:customStyle="1" w:styleId="MarginlessContainer">
    <w:name w:val="Marginless Container"/>
    <w:hidden/>
    <w:rsid w:val="00D130AC"/>
    <w:pPr>
      <w:autoSpaceDN w:val="0"/>
      <w:spacing w:after="0" w:line="240" w:lineRule="auto"/>
      <w:textAlignment w:val="baseline"/>
    </w:pPr>
    <w:rPr>
      <w:rFonts w:ascii="Times New Roman" w:eastAsia="DejaVu Sans" w:hAnsi="Times New Roman" w:cs="Lohit Hindi"/>
      <w:sz w:val="20"/>
      <w:szCs w:val="20"/>
      <w:lang w:val="nl-NL" w:eastAsia="nl-NL"/>
    </w:rPr>
  </w:style>
  <w:style w:type="paragraph" w:styleId="Inhopg1">
    <w:name w:val="toc 1"/>
    <w:basedOn w:val="Standaard"/>
    <w:next w:val="Standaard"/>
    <w:autoRedefine/>
    <w:uiPriority w:val="39"/>
    <w:unhideWhenUsed/>
    <w:rsid w:val="008C4B85"/>
    <w:pPr>
      <w:spacing w:after="100"/>
    </w:pPr>
  </w:style>
  <w:style w:type="character" w:customStyle="1" w:styleId="Kop1Char">
    <w:name w:val="Kop 1 Char"/>
    <w:basedOn w:val="Standaardalinea-lettertype"/>
    <w:link w:val="Kop1"/>
    <w:uiPriority w:val="9"/>
    <w:rsid w:val="00712F23"/>
    <w:rPr>
      <w:rFonts w:eastAsiaTheme="majorEastAsia" w:cstheme="majorBidi"/>
      <w:b/>
      <w:szCs w:val="32"/>
      <w:lang w:val="nl-NL"/>
    </w:rPr>
  </w:style>
  <w:style w:type="paragraph" w:styleId="Kopvaninhoudsopgave">
    <w:name w:val="TOC Heading"/>
    <w:basedOn w:val="Kop1"/>
    <w:next w:val="Standaard"/>
    <w:uiPriority w:val="39"/>
    <w:unhideWhenUsed/>
    <w:qFormat/>
    <w:rsid w:val="00712F23"/>
    <w:pPr>
      <w:outlineLvl w:val="9"/>
    </w:pPr>
    <w:rPr>
      <w:lang w:eastAsia="nl-NL"/>
    </w:rPr>
  </w:style>
  <w:style w:type="paragraph" w:styleId="Inhopg2">
    <w:name w:val="toc 2"/>
    <w:basedOn w:val="Standaard"/>
    <w:next w:val="Standaard"/>
    <w:autoRedefine/>
    <w:uiPriority w:val="39"/>
    <w:unhideWhenUsed/>
    <w:rsid w:val="00712F23"/>
    <w:pPr>
      <w:spacing w:after="100"/>
      <w:ind w:left="220"/>
    </w:pPr>
    <w:rPr>
      <w:rFonts w:asciiTheme="minorHAnsi" w:eastAsiaTheme="minorEastAsia" w:hAnsiTheme="minorHAnsi" w:cs="Times New Roman"/>
      <w:sz w:val="22"/>
      <w:lang w:eastAsia="nl-NL"/>
    </w:rPr>
  </w:style>
  <w:style w:type="paragraph" w:styleId="Inhopg3">
    <w:name w:val="toc 3"/>
    <w:basedOn w:val="Standaard"/>
    <w:next w:val="Standaard"/>
    <w:autoRedefine/>
    <w:uiPriority w:val="39"/>
    <w:unhideWhenUsed/>
    <w:rsid w:val="00712F23"/>
    <w:pPr>
      <w:spacing w:after="100"/>
      <w:ind w:left="440"/>
    </w:pPr>
    <w:rPr>
      <w:rFonts w:asciiTheme="minorHAnsi" w:eastAsiaTheme="minorEastAsia" w:hAnsiTheme="minorHAnsi" w:cs="Times New Roman"/>
      <w:sz w:val="22"/>
      <w:lang w:eastAsia="nl-NL"/>
    </w:rPr>
  </w:style>
  <w:style w:type="character" w:customStyle="1" w:styleId="Kop2Char">
    <w:name w:val="Kop 2 Char"/>
    <w:basedOn w:val="Standaardalinea-lettertype"/>
    <w:link w:val="Kop2"/>
    <w:uiPriority w:val="9"/>
    <w:rsid w:val="00712F23"/>
    <w:rPr>
      <w:rFonts w:eastAsiaTheme="majorEastAsia" w:cstheme="majorBidi"/>
      <w:i/>
      <w:szCs w:val="26"/>
      <w:lang w:val="nl-NL"/>
    </w:rPr>
  </w:style>
  <w:style w:type="character" w:styleId="Onopgelostemelding">
    <w:name w:val="Unresolved Mention"/>
    <w:basedOn w:val="Standaardalinea-lettertype"/>
    <w:uiPriority w:val="99"/>
    <w:semiHidden/>
    <w:unhideWhenUsed/>
    <w:rsid w:val="0088648A"/>
    <w:rPr>
      <w:color w:val="605E5C"/>
      <w:shd w:val="clear" w:color="auto" w:fill="E1DFDD"/>
    </w:rPr>
  </w:style>
  <w:style w:type="character" w:customStyle="1" w:styleId="GeenafstandChar">
    <w:name w:val="Geen afstand Char"/>
    <w:basedOn w:val="Standaardalinea-lettertype"/>
    <w:link w:val="Geenafstand"/>
    <w:uiPriority w:val="1"/>
    <w:rsid w:val="00237183"/>
    <w:rPr>
      <w:lang w:val="nl-NL"/>
    </w:rPr>
  </w:style>
  <w:style w:type="paragraph" w:styleId="Normaalweb">
    <w:name w:val="Normal (Web)"/>
    <w:basedOn w:val="Standaard"/>
    <w:uiPriority w:val="99"/>
    <w:semiHidden/>
    <w:unhideWhenUsed/>
    <w:rsid w:val="00804F69"/>
    <w:rPr>
      <w:rFonts w:ascii="Times New Roman" w:hAnsi="Times New Roman" w:cs="Times New Roman"/>
      <w:sz w:val="24"/>
      <w:szCs w:val="24"/>
    </w:rPr>
  </w:style>
  <w:style w:type="paragraph" w:customStyle="1" w:styleId="QA">
    <w:name w:val="Q&amp;A"/>
    <w:basedOn w:val="Geenafstand"/>
    <w:qFormat/>
    <w:rsid w:val="00804F69"/>
    <w:pPr>
      <w:spacing w:after="240" w:line="276" w:lineRule="auto"/>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657">
      <w:bodyDiv w:val="1"/>
      <w:marLeft w:val="0"/>
      <w:marRight w:val="0"/>
      <w:marTop w:val="0"/>
      <w:marBottom w:val="0"/>
      <w:divBdr>
        <w:top w:val="none" w:sz="0" w:space="0" w:color="auto"/>
        <w:left w:val="none" w:sz="0" w:space="0" w:color="auto"/>
        <w:bottom w:val="none" w:sz="0" w:space="0" w:color="auto"/>
        <w:right w:val="none" w:sz="0" w:space="0" w:color="auto"/>
      </w:divBdr>
    </w:div>
    <w:div w:id="152911193">
      <w:bodyDiv w:val="1"/>
      <w:marLeft w:val="0"/>
      <w:marRight w:val="0"/>
      <w:marTop w:val="0"/>
      <w:marBottom w:val="0"/>
      <w:divBdr>
        <w:top w:val="none" w:sz="0" w:space="0" w:color="auto"/>
        <w:left w:val="none" w:sz="0" w:space="0" w:color="auto"/>
        <w:bottom w:val="none" w:sz="0" w:space="0" w:color="auto"/>
        <w:right w:val="none" w:sz="0" w:space="0" w:color="auto"/>
      </w:divBdr>
    </w:div>
    <w:div w:id="283195372">
      <w:bodyDiv w:val="1"/>
      <w:marLeft w:val="0"/>
      <w:marRight w:val="0"/>
      <w:marTop w:val="0"/>
      <w:marBottom w:val="0"/>
      <w:divBdr>
        <w:top w:val="none" w:sz="0" w:space="0" w:color="auto"/>
        <w:left w:val="none" w:sz="0" w:space="0" w:color="auto"/>
        <w:bottom w:val="none" w:sz="0" w:space="0" w:color="auto"/>
        <w:right w:val="none" w:sz="0" w:space="0" w:color="auto"/>
      </w:divBdr>
    </w:div>
    <w:div w:id="355813070">
      <w:bodyDiv w:val="1"/>
      <w:marLeft w:val="0"/>
      <w:marRight w:val="0"/>
      <w:marTop w:val="0"/>
      <w:marBottom w:val="0"/>
      <w:divBdr>
        <w:top w:val="none" w:sz="0" w:space="0" w:color="auto"/>
        <w:left w:val="none" w:sz="0" w:space="0" w:color="auto"/>
        <w:bottom w:val="none" w:sz="0" w:space="0" w:color="auto"/>
        <w:right w:val="none" w:sz="0" w:space="0" w:color="auto"/>
      </w:divBdr>
    </w:div>
    <w:div w:id="359859158">
      <w:bodyDiv w:val="1"/>
      <w:marLeft w:val="0"/>
      <w:marRight w:val="0"/>
      <w:marTop w:val="0"/>
      <w:marBottom w:val="0"/>
      <w:divBdr>
        <w:top w:val="none" w:sz="0" w:space="0" w:color="auto"/>
        <w:left w:val="none" w:sz="0" w:space="0" w:color="auto"/>
        <w:bottom w:val="none" w:sz="0" w:space="0" w:color="auto"/>
        <w:right w:val="none" w:sz="0" w:space="0" w:color="auto"/>
      </w:divBdr>
    </w:div>
    <w:div w:id="368383119">
      <w:bodyDiv w:val="1"/>
      <w:marLeft w:val="0"/>
      <w:marRight w:val="0"/>
      <w:marTop w:val="0"/>
      <w:marBottom w:val="0"/>
      <w:divBdr>
        <w:top w:val="none" w:sz="0" w:space="0" w:color="auto"/>
        <w:left w:val="none" w:sz="0" w:space="0" w:color="auto"/>
        <w:bottom w:val="none" w:sz="0" w:space="0" w:color="auto"/>
        <w:right w:val="none" w:sz="0" w:space="0" w:color="auto"/>
      </w:divBdr>
    </w:div>
    <w:div w:id="472254106">
      <w:bodyDiv w:val="1"/>
      <w:marLeft w:val="0"/>
      <w:marRight w:val="0"/>
      <w:marTop w:val="0"/>
      <w:marBottom w:val="0"/>
      <w:divBdr>
        <w:top w:val="none" w:sz="0" w:space="0" w:color="auto"/>
        <w:left w:val="none" w:sz="0" w:space="0" w:color="auto"/>
        <w:bottom w:val="none" w:sz="0" w:space="0" w:color="auto"/>
        <w:right w:val="none" w:sz="0" w:space="0" w:color="auto"/>
      </w:divBdr>
    </w:div>
    <w:div w:id="474027026">
      <w:bodyDiv w:val="1"/>
      <w:marLeft w:val="0"/>
      <w:marRight w:val="0"/>
      <w:marTop w:val="0"/>
      <w:marBottom w:val="0"/>
      <w:divBdr>
        <w:top w:val="none" w:sz="0" w:space="0" w:color="auto"/>
        <w:left w:val="none" w:sz="0" w:space="0" w:color="auto"/>
        <w:bottom w:val="none" w:sz="0" w:space="0" w:color="auto"/>
        <w:right w:val="none" w:sz="0" w:space="0" w:color="auto"/>
      </w:divBdr>
    </w:div>
    <w:div w:id="506480388">
      <w:bodyDiv w:val="1"/>
      <w:marLeft w:val="0"/>
      <w:marRight w:val="0"/>
      <w:marTop w:val="0"/>
      <w:marBottom w:val="0"/>
      <w:divBdr>
        <w:top w:val="none" w:sz="0" w:space="0" w:color="auto"/>
        <w:left w:val="none" w:sz="0" w:space="0" w:color="auto"/>
        <w:bottom w:val="none" w:sz="0" w:space="0" w:color="auto"/>
        <w:right w:val="none" w:sz="0" w:space="0" w:color="auto"/>
      </w:divBdr>
    </w:div>
    <w:div w:id="566577462">
      <w:bodyDiv w:val="1"/>
      <w:marLeft w:val="0"/>
      <w:marRight w:val="0"/>
      <w:marTop w:val="0"/>
      <w:marBottom w:val="0"/>
      <w:divBdr>
        <w:top w:val="none" w:sz="0" w:space="0" w:color="auto"/>
        <w:left w:val="none" w:sz="0" w:space="0" w:color="auto"/>
        <w:bottom w:val="none" w:sz="0" w:space="0" w:color="auto"/>
        <w:right w:val="none" w:sz="0" w:space="0" w:color="auto"/>
      </w:divBdr>
    </w:div>
    <w:div w:id="582640442">
      <w:bodyDiv w:val="1"/>
      <w:marLeft w:val="0"/>
      <w:marRight w:val="0"/>
      <w:marTop w:val="0"/>
      <w:marBottom w:val="0"/>
      <w:divBdr>
        <w:top w:val="none" w:sz="0" w:space="0" w:color="auto"/>
        <w:left w:val="none" w:sz="0" w:space="0" w:color="auto"/>
        <w:bottom w:val="none" w:sz="0" w:space="0" w:color="auto"/>
        <w:right w:val="none" w:sz="0" w:space="0" w:color="auto"/>
      </w:divBdr>
    </w:div>
    <w:div w:id="655842372">
      <w:bodyDiv w:val="1"/>
      <w:marLeft w:val="0"/>
      <w:marRight w:val="0"/>
      <w:marTop w:val="0"/>
      <w:marBottom w:val="0"/>
      <w:divBdr>
        <w:top w:val="none" w:sz="0" w:space="0" w:color="auto"/>
        <w:left w:val="none" w:sz="0" w:space="0" w:color="auto"/>
        <w:bottom w:val="none" w:sz="0" w:space="0" w:color="auto"/>
        <w:right w:val="none" w:sz="0" w:space="0" w:color="auto"/>
      </w:divBdr>
    </w:div>
    <w:div w:id="757098094">
      <w:bodyDiv w:val="1"/>
      <w:marLeft w:val="0"/>
      <w:marRight w:val="0"/>
      <w:marTop w:val="0"/>
      <w:marBottom w:val="0"/>
      <w:divBdr>
        <w:top w:val="none" w:sz="0" w:space="0" w:color="auto"/>
        <w:left w:val="none" w:sz="0" w:space="0" w:color="auto"/>
        <w:bottom w:val="none" w:sz="0" w:space="0" w:color="auto"/>
        <w:right w:val="none" w:sz="0" w:space="0" w:color="auto"/>
      </w:divBdr>
    </w:div>
    <w:div w:id="804081550">
      <w:bodyDiv w:val="1"/>
      <w:marLeft w:val="0"/>
      <w:marRight w:val="0"/>
      <w:marTop w:val="0"/>
      <w:marBottom w:val="0"/>
      <w:divBdr>
        <w:top w:val="none" w:sz="0" w:space="0" w:color="auto"/>
        <w:left w:val="none" w:sz="0" w:space="0" w:color="auto"/>
        <w:bottom w:val="none" w:sz="0" w:space="0" w:color="auto"/>
        <w:right w:val="none" w:sz="0" w:space="0" w:color="auto"/>
      </w:divBdr>
    </w:div>
    <w:div w:id="832376364">
      <w:bodyDiv w:val="1"/>
      <w:marLeft w:val="0"/>
      <w:marRight w:val="0"/>
      <w:marTop w:val="0"/>
      <w:marBottom w:val="0"/>
      <w:divBdr>
        <w:top w:val="none" w:sz="0" w:space="0" w:color="auto"/>
        <w:left w:val="none" w:sz="0" w:space="0" w:color="auto"/>
        <w:bottom w:val="none" w:sz="0" w:space="0" w:color="auto"/>
        <w:right w:val="none" w:sz="0" w:space="0" w:color="auto"/>
      </w:divBdr>
    </w:div>
    <w:div w:id="969171518">
      <w:bodyDiv w:val="1"/>
      <w:marLeft w:val="0"/>
      <w:marRight w:val="0"/>
      <w:marTop w:val="0"/>
      <w:marBottom w:val="0"/>
      <w:divBdr>
        <w:top w:val="none" w:sz="0" w:space="0" w:color="auto"/>
        <w:left w:val="none" w:sz="0" w:space="0" w:color="auto"/>
        <w:bottom w:val="none" w:sz="0" w:space="0" w:color="auto"/>
        <w:right w:val="none" w:sz="0" w:space="0" w:color="auto"/>
      </w:divBdr>
    </w:div>
    <w:div w:id="1088892076">
      <w:bodyDiv w:val="1"/>
      <w:marLeft w:val="0"/>
      <w:marRight w:val="0"/>
      <w:marTop w:val="0"/>
      <w:marBottom w:val="0"/>
      <w:divBdr>
        <w:top w:val="none" w:sz="0" w:space="0" w:color="auto"/>
        <w:left w:val="none" w:sz="0" w:space="0" w:color="auto"/>
        <w:bottom w:val="none" w:sz="0" w:space="0" w:color="auto"/>
        <w:right w:val="none" w:sz="0" w:space="0" w:color="auto"/>
      </w:divBdr>
    </w:div>
    <w:div w:id="1127704726">
      <w:bodyDiv w:val="1"/>
      <w:marLeft w:val="0"/>
      <w:marRight w:val="0"/>
      <w:marTop w:val="0"/>
      <w:marBottom w:val="0"/>
      <w:divBdr>
        <w:top w:val="none" w:sz="0" w:space="0" w:color="auto"/>
        <w:left w:val="none" w:sz="0" w:space="0" w:color="auto"/>
        <w:bottom w:val="none" w:sz="0" w:space="0" w:color="auto"/>
        <w:right w:val="none" w:sz="0" w:space="0" w:color="auto"/>
      </w:divBdr>
    </w:div>
    <w:div w:id="1128665171">
      <w:bodyDiv w:val="1"/>
      <w:marLeft w:val="0"/>
      <w:marRight w:val="0"/>
      <w:marTop w:val="0"/>
      <w:marBottom w:val="0"/>
      <w:divBdr>
        <w:top w:val="none" w:sz="0" w:space="0" w:color="auto"/>
        <w:left w:val="none" w:sz="0" w:space="0" w:color="auto"/>
        <w:bottom w:val="none" w:sz="0" w:space="0" w:color="auto"/>
        <w:right w:val="none" w:sz="0" w:space="0" w:color="auto"/>
      </w:divBdr>
    </w:div>
    <w:div w:id="1227692192">
      <w:bodyDiv w:val="1"/>
      <w:marLeft w:val="0"/>
      <w:marRight w:val="0"/>
      <w:marTop w:val="0"/>
      <w:marBottom w:val="0"/>
      <w:divBdr>
        <w:top w:val="none" w:sz="0" w:space="0" w:color="auto"/>
        <w:left w:val="none" w:sz="0" w:space="0" w:color="auto"/>
        <w:bottom w:val="none" w:sz="0" w:space="0" w:color="auto"/>
        <w:right w:val="none" w:sz="0" w:space="0" w:color="auto"/>
      </w:divBdr>
    </w:div>
    <w:div w:id="1231961455">
      <w:bodyDiv w:val="1"/>
      <w:marLeft w:val="0"/>
      <w:marRight w:val="0"/>
      <w:marTop w:val="0"/>
      <w:marBottom w:val="0"/>
      <w:divBdr>
        <w:top w:val="none" w:sz="0" w:space="0" w:color="auto"/>
        <w:left w:val="none" w:sz="0" w:space="0" w:color="auto"/>
        <w:bottom w:val="none" w:sz="0" w:space="0" w:color="auto"/>
        <w:right w:val="none" w:sz="0" w:space="0" w:color="auto"/>
      </w:divBdr>
    </w:div>
    <w:div w:id="1357660472">
      <w:bodyDiv w:val="1"/>
      <w:marLeft w:val="0"/>
      <w:marRight w:val="0"/>
      <w:marTop w:val="0"/>
      <w:marBottom w:val="0"/>
      <w:divBdr>
        <w:top w:val="none" w:sz="0" w:space="0" w:color="auto"/>
        <w:left w:val="none" w:sz="0" w:space="0" w:color="auto"/>
        <w:bottom w:val="none" w:sz="0" w:space="0" w:color="auto"/>
        <w:right w:val="none" w:sz="0" w:space="0" w:color="auto"/>
      </w:divBdr>
    </w:div>
    <w:div w:id="1418476389">
      <w:bodyDiv w:val="1"/>
      <w:marLeft w:val="0"/>
      <w:marRight w:val="0"/>
      <w:marTop w:val="0"/>
      <w:marBottom w:val="0"/>
      <w:divBdr>
        <w:top w:val="none" w:sz="0" w:space="0" w:color="auto"/>
        <w:left w:val="none" w:sz="0" w:space="0" w:color="auto"/>
        <w:bottom w:val="none" w:sz="0" w:space="0" w:color="auto"/>
        <w:right w:val="none" w:sz="0" w:space="0" w:color="auto"/>
      </w:divBdr>
    </w:div>
    <w:div w:id="1432429873">
      <w:bodyDiv w:val="1"/>
      <w:marLeft w:val="0"/>
      <w:marRight w:val="0"/>
      <w:marTop w:val="0"/>
      <w:marBottom w:val="0"/>
      <w:divBdr>
        <w:top w:val="none" w:sz="0" w:space="0" w:color="auto"/>
        <w:left w:val="none" w:sz="0" w:space="0" w:color="auto"/>
        <w:bottom w:val="none" w:sz="0" w:space="0" w:color="auto"/>
        <w:right w:val="none" w:sz="0" w:space="0" w:color="auto"/>
      </w:divBdr>
    </w:div>
    <w:div w:id="1471901637">
      <w:bodyDiv w:val="1"/>
      <w:marLeft w:val="0"/>
      <w:marRight w:val="0"/>
      <w:marTop w:val="0"/>
      <w:marBottom w:val="0"/>
      <w:divBdr>
        <w:top w:val="none" w:sz="0" w:space="0" w:color="auto"/>
        <w:left w:val="none" w:sz="0" w:space="0" w:color="auto"/>
        <w:bottom w:val="none" w:sz="0" w:space="0" w:color="auto"/>
        <w:right w:val="none" w:sz="0" w:space="0" w:color="auto"/>
      </w:divBdr>
    </w:div>
    <w:div w:id="1472866493">
      <w:bodyDiv w:val="1"/>
      <w:marLeft w:val="0"/>
      <w:marRight w:val="0"/>
      <w:marTop w:val="0"/>
      <w:marBottom w:val="0"/>
      <w:divBdr>
        <w:top w:val="none" w:sz="0" w:space="0" w:color="auto"/>
        <w:left w:val="none" w:sz="0" w:space="0" w:color="auto"/>
        <w:bottom w:val="none" w:sz="0" w:space="0" w:color="auto"/>
        <w:right w:val="none" w:sz="0" w:space="0" w:color="auto"/>
      </w:divBdr>
    </w:div>
    <w:div w:id="1476603616">
      <w:bodyDiv w:val="1"/>
      <w:marLeft w:val="0"/>
      <w:marRight w:val="0"/>
      <w:marTop w:val="0"/>
      <w:marBottom w:val="0"/>
      <w:divBdr>
        <w:top w:val="none" w:sz="0" w:space="0" w:color="auto"/>
        <w:left w:val="none" w:sz="0" w:space="0" w:color="auto"/>
        <w:bottom w:val="none" w:sz="0" w:space="0" w:color="auto"/>
        <w:right w:val="none" w:sz="0" w:space="0" w:color="auto"/>
      </w:divBdr>
    </w:div>
    <w:div w:id="1482386796">
      <w:bodyDiv w:val="1"/>
      <w:marLeft w:val="0"/>
      <w:marRight w:val="0"/>
      <w:marTop w:val="0"/>
      <w:marBottom w:val="0"/>
      <w:divBdr>
        <w:top w:val="none" w:sz="0" w:space="0" w:color="auto"/>
        <w:left w:val="none" w:sz="0" w:space="0" w:color="auto"/>
        <w:bottom w:val="none" w:sz="0" w:space="0" w:color="auto"/>
        <w:right w:val="none" w:sz="0" w:space="0" w:color="auto"/>
      </w:divBdr>
    </w:div>
    <w:div w:id="1630353060">
      <w:bodyDiv w:val="1"/>
      <w:marLeft w:val="0"/>
      <w:marRight w:val="0"/>
      <w:marTop w:val="0"/>
      <w:marBottom w:val="0"/>
      <w:divBdr>
        <w:top w:val="none" w:sz="0" w:space="0" w:color="auto"/>
        <w:left w:val="none" w:sz="0" w:space="0" w:color="auto"/>
        <w:bottom w:val="none" w:sz="0" w:space="0" w:color="auto"/>
        <w:right w:val="none" w:sz="0" w:space="0" w:color="auto"/>
      </w:divBdr>
    </w:div>
    <w:div w:id="1786197303">
      <w:bodyDiv w:val="1"/>
      <w:marLeft w:val="0"/>
      <w:marRight w:val="0"/>
      <w:marTop w:val="0"/>
      <w:marBottom w:val="0"/>
      <w:divBdr>
        <w:top w:val="none" w:sz="0" w:space="0" w:color="auto"/>
        <w:left w:val="none" w:sz="0" w:space="0" w:color="auto"/>
        <w:bottom w:val="none" w:sz="0" w:space="0" w:color="auto"/>
        <w:right w:val="none" w:sz="0" w:space="0" w:color="auto"/>
      </w:divBdr>
    </w:div>
    <w:div w:id="1806697021">
      <w:bodyDiv w:val="1"/>
      <w:marLeft w:val="0"/>
      <w:marRight w:val="0"/>
      <w:marTop w:val="0"/>
      <w:marBottom w:val="0"/>
      <w:divBdr>
        <w:top w:val="none" w:sz="0" w:space="0" w:color="auto"/>
        <w:left w:val="none" w:sz="0" w:space="0" w:color="auto"/>
        <w:bottom w:val="none" w:sz="0" w:space="0" w:color="auto"/>
        <w:right w:val="none" w:sz="0" w:space="0" w:color="auto"/>
      </w:divBdr>
    </w:div>
    <w:div w:id="20624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7" ma:contentTypeDescription="Een nieuw document maken." ma:contentTypeScope="" ma:versionID="00d4af5940ec8d8abea0104f61b7d7d1">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213e70d5711151a71561b314c4fd9710" ns2:_="" ns3:_="">
    <xsd:import namespace="5976950d-f5c8-4a84-b442-8b9faad1e7e2"/>
    <xsd:import namespace="c892affd-9aea-4100-a63a-0b29159ee2f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SearchProperties" minOccurs="0"/>
                <xsd:element ref="ns2:Opmerk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pmerking" ma:index="23" nillable="true" ma:displayName="Opmerking" ma:description="Docu: check" ma:format="Dropdown" ma:internalName="Opmerking">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81913-dd5e-4ad3-bab1-5bc72e08e1ad}"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44F9F-26C8-42F0-B4BF-894BA14EF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1200</ap:Words>
  <ap:Characters>6604</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2019-09-09T07:32:00.0000000Z</lastPrinted>
  <dcterms:created xsi:type="dcterms:W3CDTF">2026-08-31T10:53:00.0000000Z</dcterms:created>
  <dcterms:modified xsi:type="dcterms:W3CDTF">2026-08-31T10:53:00.0000000Z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