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1.xml" ContentType="application/xml"/>
  <Override PartName="/customXml/item6.xml" ContentType="application/xml"/>
  <Override PartName="/customXml/itemProps1.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tbl>
      <w:tblPr>
        <w:tblW w:w="0" w:type="auto"/>
        <w:tblLayout w:type="fixed"/>
        <w:tblCellMar>
          <w:left w:w="0" w:type="dxa"/>
          <w:right w:w="0" w:type="dxa"/>
        </w:tblCellMar>
        <w:tblLook w:val="0000"/>
      </w:tblPr>
      <w:tblGrid>
        <w:gridCol w:w="4251"/>
        <w:gridCol w:w="4252"/>
      </w:tblGrid>
      <w:tr w:rsidTr="006F5625" w14:paraId="08D04980" w14:textId="77777777">
        <w:tblPrEx>
          <w:tblW w:w="0" w:type="auto"/>
          <w:tblLayout w:type="fixed"/>
          <w:tblCellMar>
            <w:left w:w="0" w:type="dxa"/>
            <w:right w:w="0" w:type="dxa"/>
          </w:tblCellMar>
          <w:tblLook w:val="0000"/>
        </w:tblPrEx>
        <w:sdt>
          <w:sdtPr>
            <w:tag w:val="bmZaakNummerAdvies"/>
            <w:id w:val="-514687359"/>
            <w:lock w:val="sdtLocked"/>
            <w:placeholder>
              <w:docPart w:val="DefaultPlaceholder_-1854013440"/>
            </w:placeholder>
            <w:richText/>
          </w:sdtPr>
          <w:sdtContent>
            <w:tc>
              <w:tcPr>
                <w:tcW w:w="4251" w:type="dxa"/>
              </w:tcPr>
              <w:p w:rsidR="006F5625" w:rsidP="00607531" w14:paraId="2F4BC18C" w14:textId="08F2B1C8">
                <w:r>
                  <w:t>No. W04.26.00093/I</w:t>
                </w:r>
              </w:p>
            </w:tc>
          </w:sdtContent>
        </w:sdt>
        <w:sdt>
          <w:sdtPr>
            <w:tag w:val="bmDatumAdvies"/>
            <w:id w:val="-1763603200"/>
            <w:lock w:val="sdtLocked"/>
            <w:placeholder>
              <w:docPart w:val="DefaultPlaceholder_-1854013440"/>
            </w:placeholder>
            <w:richText/>
          </w:sdtPr>
          <w:sdtContent>
            <w:tc>
              <w:tcPr>
                <w:tcW w:w="4252" w:type="dxa"/>
              </w:tcPr>
              <w:p w:rsidR="006F5625" w:rsidP="00607531" w14:paraId="084CE3EA" w14:textId="51C2AF12">
                <w:r>
                  <w:t>'s-Gravenhage, 3 juni 2026</w:t>
                </w:r>
              </w:p>
            </w:tc>
          </w:sdtContent>
        </w:sdt>
      </w:tr>
    </w:tbl>
    <w:p w:rsidR="006F5625" w:rsidP="00607531" w14:paraId="621C58EA" w14:textId="77777777"/>
    <w:p w:rsidR="006F5625" w:rsidP="00607531" w14:paraId="39B7C065" w14:textId="77777777"/>
    <w:p w:rsidR="001978DD" w:rsidP="00607531" w14:paraId="3C3A702F" w14:textId="4E800020">
      <w:sdt>
        <w:sdtPr>
          <w:tag w:val="bmAanhef"/>
          <w:id w:val="-1047907279"/>
          <w:lock w:val="sdtLocked"/>
          <w:placeholder>
            <w:docPart w:val="DefaultPlaceholder_-1854013440"/>
          </w:placeholder>
          <w:richText/>
        </w:sdtPr>
        <w:sdtContent>
          <w:r w:rsidR="006F5625">
            <w:rPr>
              <w:color w:val="000000"/>
            </w:rPr>
            <w:t>Bij Kabinetsmissive van 13 april 2026, no.2026000779, heeft Uwe Majesteit, op voordracht van de Minister van Volkshuisvesting en Ruimtelijke Ordening, bij de Afdeling advisering van de Raad van State ter overweging aanhangig gemaakt het voorstel van wet tot wijziging van de Kadasterwet in verband met het verduidelijken van de inschrijvingseisen van registerverklaringen, het regelen van een grondslag voor de geautomatiseerde verwerking van aktes, het regelen van de verplichting voor de bewaarder om voortaan stukken in te schrijven die gesteld zijn in een vreemde of de Friese taal en een aantal andere wijzigingen (Verzamelwijziging Kadasterwet), met memorie van toelichting.</w:t>
          </w:r>
        </w:sdtContent>
      </w:sdt>
    </w:p>
    <w:p w:rsidR="001978DD" w:rsidP="00607531" w14:paraId="3C3A7030" w14:textId="77777777"/>
    <w:sdt>
      <w:sdtPr>
        <w:tag w:val="bmVrijeTekst1"/>
        <w:id w:val="-1284419229"/>
        <w:lock w:val="sdtLocked"/>
        <w:placeholder>
          <w:docPart w:val="DefaultPlaceholder_-1854013440"/>
        </w:placeholder>
        <w:richText/>
      </w:sdtPr>
      <w:sdtContent>
        <w:p w:rsidR="00A904F7" w:rsidP="00A643D9" w14:paraId="138777BA" w14:textId="77777777">
          <w:r>
            <w:t xml:space="preserve">Het </w:t>
          </w:r>
          <w:r w:rsidR="00F45767">
            <w:t xml:space="preserve">wetsvoorstel </w:t>
          </w:r>
          <w:r w:rsidR="006F1C24">
            <w:t>bevat verschillende wijzigingen van de Kadasterwet</w:t>
          </w:r>
          <w:r w:rsidR="003002AD">
            <w:t xml:space="preserve">. Het </w:t>
          </w:r>
          <w:r w:rsidR="00F070D0">
            <w:t>h</w:t>
          </w:r>
          <w:r w:rsidR="000B1D4D">
            <w:t>erstel</w:t>
          </w:r>
          <w:r w:rsidR="00FD2D9C">
            <w:t>t</w:t>
          </w:r>
          <w:r w:rsidR="000B1D4D">
            <w:t xml:space="preserve"> omissies</w:t>
          </w:r>
          <w:r w:rsidR="00FD2D9C">
            <w:t xml:space="preserve"> en zorgt voor </w:t>
          </w:r>
          <w:r w:rsidR="000B1D4D">
            <w:t>verbeteringen,</w:t>
          </w:r>
          <w:r w:rsidR="00A643D9">
            <w:t xml:space="preserve"> verduidelijkingen en actualiseringen</w:t>
          </w:r>
          <w:r w:rsidR="00C750D9">
            <w:t xml:space="preserve">. Ook bevat het </w:t>
          </w:r>
          <w:r w:rsidR="006C490F">
            <w:t xml:space="preserve">een grondslag voor een </w:t>
          </w:r>
          <w:r w:rsidR="00BF3312">
            <w:t xml:space="preserve">ministeriële regeling van </w:t>
          </w:r>
          <w:r w:rsidRPr="00A00D51" w:rsidR="00A00D51">
            <w:t xml:space="preserve">voorwaarden </w:t>
          </w:r>
          <w:r w:rsidR="007373BA">
            <w:t xml:space="preserve">die </w:t>
          </w:r>
          <w:r w:rsidRPr="00A00D51" w:rsidR="00A00D51">
            <w:t xml:space="preserve">worden gesteld aan de </w:t>
          </w:r>
          <w:r w:rsidR="004B3710">
            <w:t xml:space="preserve">verdere </w:t>
          </w:r>
          <w:r w:rsidR="001051D9">
            <w:t xml:space="preserve">verwerking </w:t>
          </w:r>
          <w:r w:rsidRPr="00A00D51" w:rsidR="00A00D51">
            <w:t xml:space="preserve">van persoonsgegevens met het oogmerk deze te verstrekken aan derden. </w:t>
          </w:r>
        </w:p>
        <w:p w:rsidR="00A904F7" w:rsidP="00A643D9" w14:paraId="7E958A3F" w14:textId="77777777"/>
        <w:p w:rsidR="00A643D9" w:rsidP="00A643D9" w14:paraId="6BD9DAA9" w14:textId="7D9E10D5">
          <w:r>
            <w:t xml:space="preserve">De Afdeling advisering </w:t>
          </w:r>
          <w:r w:rsidR="00A904F7">
            <w:t xml:space="preserve">van de Raad van State </w:t>
          </w:r>
          <w:r w:rsidR="00997777">
            <w:t>maakt een opmerking over de keuze deze nadere voorwaarden bij ministeriële regeling te laten bepalen. In verband daarmee is aanpassing van het wetsvoorstel wenselijk.</w:t>
          </w:r>
        </w:p>
        <w:p w:rsidR="00DD2CAA" w:rsidP="00A643D9" w14:paraId="608F9A27" w14:textId="77777777"/>
        <w:p w:rsidR="001B0030" w:rsidP="00D80FD3" w14:paraId="2EC28AAB" w14:textId="6CE8EB6E">
          <w:r>
            <w:t xml:space="preserve">De Dienst </w:t>
          </w:r>
          <w:r w:rsidR="001E69A6">
            <w:t xml:space="preserve">voor </w:t>
          </w:r>
          <w:r>
            <w:t xml:space="preserve">het Kadaster </w:t>
          </w:r>
          <w:r w:rsidR="000514B5">
            <w:t xml:space="preserve">heeft onder meer tot taak </w:t>
          </w:r>
          <w:r w:rsidR="001E69A6">
            <w:t xml:space="preserve">het verstrekken </w:t>
          </w:r>
          <w:r w:rsidR="00CF4F2B">
            <w:t>van inlichtingen</w:t>
          </w:r>
          <w:r w:rsidR="00111EDF">
            <w:t xml:space="preserve"> </w:t>
          </w:r>
          <w:r w:rsidR="001E69A6">
            <w:t>uit de openbare registers en de basisregistratie kadaster</w:t>
          </w:r>
          <w:r w:rsidR="002B3334">
            <w:t>.</w:t>
          </w:r>
          <w:r>
            <w:rPr>
              <w:rStyle w:val="FootnoteReference"/>
            </w:rPr>
            <w:footnoteReference w:id="2"/>
          </w:r>
          <w:r w:rsidR="00367EAB">
            <w:t xml:space="preserve"> </w:t>
          </w:r>
          <w:r w:rsidR="00F9485B">
            <w:t>Die inlichtingen omvatten persoonsgegeven</w:t>
          </w:r>
          <w:r w:rsidR="002C7AC7">
            <w:t>s</w:t>
          </w:r>
          <w:r w:rsidR="00F9485B">
            <w:t xml:space="preserve">. </w:t>
          </w:r>
          <w:r w:rsidR="00E852A9">
            <w:t xml:space="preserve">Met het oog daarop </w:t>
          </w:r>
          <w:r w:rsidR="00C225BF">
            <w:t xml:space="preserve">bevat de </w:t>
          </w:r>
          <w:r w:rsidR="007813BF">
            <w:t>Kadaster</w:t>
          </w:r>
          <w:r w:rsidR="00C225BF">
            <w:t xml:space="preserve">wet </w:t>
          </w:r>
          <w:r w:rsidR="00B95CCD">
            <w:t xml:space="preserve">bepalingen </w:t>
          </w:r>
          <w:r w:rsidR="00B25993">
            <w:t>in verband met de bescherming van de persoonlijke levenssfeer</w:t>
          </w:r>
          <w:r w:rsidR="00176B86">
            <w:t>.</w:t>
          </w:r>
          <w:r>
            <w:rPr>
              <w:rStyle w:val="FootnoteReference"/>
            </w:rPr>
            <w:footnoteReference w:id="3"/>
          </w:r>
          <w:r w:rsidR="00176B86">
            <w:t xml:space="preserve"> </w:t>
          </w:r>
        </w:p>
        <w:p w:rsidR="001B0030" w:rsidP="00D80FD3" w14:paraId="518AC88A" w14:textId="77777777"/>
        <w:p w:rsidR="00D80FD3" w:rsidP="00D80FD3" w14:paraId="66512A10" w14:textId="7FE49814">
          <w:r>
            <w:t xml:space="preserve">Het voorstel voegt </w:t>
          </w:r>
          <w:r w:rsidR="002C0FD3">
            <w:t xml:space="preserve">aan de Kadasterwet </w:t>
          </w:r>
          <w:r w:rsidR="00E37B17">
            <w:t xml:space="preserve">een grondslag toe voor het stellen van voorwaarden aan </w:t>
          </w:r>
          <w:r w:rsidR="004513F7">
            <w:t xml:space="preserve">de verstrekking van inlichtingen aan ondernemingen die </w:t>
          </w:r>
          <w:r w:rsidR="00544D90">
            <w:t>de</w:t>
          </w:r>
          <w:r w:rsidR="003C467C">
            <w:t>ze</w:t>
          </w:r>
          <w:r w:rsidR="00544D90">
            <w:t xml:space="preserve"> inlichtingen</w:t>
          </w:r>
          <w:r w:rsidR="00BA0C59">
            <w:t>, waaronder persoonsgegevens,</w:t>
          </w:r>
          <w:r w:rsidR="00544D90">
            <w:t xml:space="preserve"> verwerk</w:t>
          </w:r>
          <w:r w:rsidR="00E73BD6">
            <w:t>en</w:t>
          </w:r>
          <w:r w:rsidR="00544D90">
            <w:t xml:space="preserve"> in producten met het oogmerk ze aan derden te verstrekken.</w:t>
          </w:r>
          <w:r>
            <w:rPr>
              <w:rStyle w:val="FootnoteReference"/>
            </w:rPr>
            <w:footnoteReference w:id="4"/>
          </w:r>
          <w:r w:rsidR="00CE61A5">
            <w:t xml:space="preserve"> </w:t>
          </w:r>
          <w:r w:rsidR="0046317A">
            <w:t xml:space="preserve">De </w:t>
          </w:r>
          <w:r w:rsidR="006A1636">
            <w:t xml:space="preserve">ondernemingen worden ook wel aangeduid als </w:t>
          </w:r>
          <w:r w:rsidR="006A1636">
            <w:t>resellers</w:t>
          </w:r>
          <w:r w:rsidR="006A1636">
            <w:t xml:space="preserve">. </w:t>
          </w:r>
          <w:r w:rsidR="00790862">
            <w:t xml:space="preserve">Met de introductie van een erkenningsregeling voor </w:t>
          </w:r>
          <w:r w:rsidR="00790862">
            <w:t>resellers</w:t>
          </w:r>
          <w:r w:rsidR="00790862">
            <w:t xml:space="preserve"> komt </w:t>
          </w:r>
          <w:r w:rsidR="00CE61A5">
            <w:t>het wetsvoorstel tegemoet aan de kritiek van de Autoriteit Persoonsgegevens op een eerdere versie van het wetsvoorstel.</w:t>
          </w:r>
          <w:r>
            <w:rPr>
              <w:rStyle w:val="FootnoteReference"/>
            </w:rPr>
            <w:footnoteReference w:id="5"/>
          </w:r>
        </w:p>
        <w:p w:rsidR="00102393" w:rsidP="00D80FD3" w14:paraId="5A7B8C51" w14:textId="77777777"/>
        <w:p w:rsidR="000B4D1B" w:rsidP="00177CD8" w14:paraId="3EAB9577" w14:textId="245E91B6">
          <w:r>
            <w:t>De verstrekking van persoonsgegevens raakt aan de persoonlijke levenssfeer, zoals die wordt beschermd door a</w:t>
          </w:r>
          <w:r w:rsidR="009C40C7">
            <w:t>rtikel 10 van de Grondwet</w:t>
          </w:r>
          <w:r>
            <w:t xml:space="preserve">. </w:t>
          </w:r>
          <w:r w:rsidR="005C1455">
            <w:t xml:space="preserve">De </w:t>
          </w:r>
          <w:r w:rsidR="004D72FE">
            <w:t xml:space="preserve">hoofdlijnen van de met het oog daarop te </w:t>
          </w:r>
          <w:r w:rsidR="00AD2CCF">
            <w:t>bepalen waarborgen moet</w:t>
          </w:r>
          <w:r w:rsidR="00EC698C">
            <w:t>en</w:t>
          </w:r>
          <w:r w:rsidR="00AD2CCF">
            <w:t xml:space="preserve"> </w:t>
          </w:r>
          <w:r w:rsidR="001E3F1F">
            <w:t xml:space="preserve">daarom </w:t>
          </w:r>
          <w:r w:rsidR="00B70D72">
            <w:t xml:space="preserve">zijn opgenomen in </w:t>
          </w:r>
          <w:r w:rsidR="001E3F1F">
            <w:t xml:space="preserve">de wet in formele zin. De uitwerking ervan kan </w:t>
          </w:r>
          <w:r w:rsidR="00D71997">
            <w:t xml:space="preserve">worden gedelegeerd aan de </w:t>
          </w:r>
          <w:r w:rsidR="00D71997">
            <w:t xml:space="preserve">regering. </w:t>
          </w:r>
          <w:r w:rsidR="00AD4316">
            <w:t xml:space="preserve">Een </w:t>
          </w:r>
          <w:r w:rsidR="00D71997">
            <w:t xml:space="preserve">ministeriële regeling is </w:t>
          </w:r>
          <w:r w:rsidR="00D945C6">
            <w:t xml:space="preserve">geschikt voor het stellen van </w:t>
          </w:r>
          <w:r w:rsidRPr="00925B89" w:rsidR="00925B89">
            <w:t xml:space="preserve">voorschriften van administratieve aard, uitwerking van de details van een regeling, voorschriften die </w:t>
          </w:r>
          <w:r w:rsidR="008968B6">
            <w:t xml:space="preserve">vaak </w:t>
          </w:r>
          <w:r w:rsidRPr="00925B89" w:rsidR="00925B89">
            <w:t xml:space="preserve">wijziging behoeven en voorschriften waarvan te voorzien is dat zij mogelijk </w:t>
          </w:r>
          <w:r w:rsidR="00282D18">
            <w:t xml:space="preserve">heel snel </w:t>
          </w:r>
          <w:r w:rsidRPr="00925B89" w:rsidR="00925B89">
            <w:t>moeten worden vastgesteld</w:t>
          </w:r>
          <w:r w:rsidR="00925B89">
            <w:t>.</w:t>
          </w:r>
          <w:r>
            <w:rPr>
              <w:rStyle w:val="FootnoteReference"/>
            </w:rPr>
            <w:footnoteReference w:id="6"/>
          </w:r>
        </w:p>
        <w:p w:rsidR="00650157" w:rsidP="00650157" w14:paraId="497BD661" w14:textId="77777777"/>
        <w:p w:rsidR="00177CD8" w:rsidP="00177CD8" w14:paraId="71D50B43" w14:textId="7A00F8BE">
          <w:r>
            <w:t xml:space="preserve">Het wetsvoorstel bepaalt over de te stellen voorwaarden niet meer dan dat zij </w:t>
          </w:r>
          <w:r w:rsidR="00413159">
            <w:t>zullen zijn ‘</w:t>
          </w:r>
          <w:r w:rsidRPr="00413159" w:rsidR="00413159">
            <w:t>gericht op het waarborgen van een rechtmatige en betrouwbare verwerking van persoonsgegevens</w:t>
          </w:r>
          <w:r w:rsidR="00413159">
            <w:t xml:space="preserve">’. </w:t>
          </w:r>
          <w:r w:rsidR="00650157">
            <w:t xml:space="preserve">In de toelichting op het wetsvoorstel </w:t>
          </w:r>
          <w:r w:rsidR="007D3A28">
            <w:t xml:space="preserve">kondigt </w:t>
          </w:r>
          <w:r w:rsidR="00650157">
            <w:t xml:space="preserve">de regering </w:t>
          </w:r>
          <w:r w:rsidR="007D3A28">
            <w:t xml:space="preserve">aan </w:t>
          </w:r>
          <w:r w:rsidR="008B12CF">
            <w:t xml:space="preserve">welke voorwaarden de </w:t>
          </w:r>
          <w:r w:rsidR="00650157">
            <w:t xml:space="preserve">ministeriële </w:t>
          </w:r>
          <w:r w:rsidR="00D0259E">
            <w:t xml:space="preserve">regeling </w:t>
          </w:r>
          <w:r w:rsidR="008B12CF">
            <w:t xml:space="preserve">zal </w:t>
          </w:r>
          <w:r w:rsidR="00541079">
            <w:t xml:space="preserve">gaan </w:t>
          </w:r>
          <w:r w:rsidR="0038670F">
            <w:t>bevatten</w:t>
          </w:r>
          <w:r w:rsidR="008B12CF">
            <w:t xml:space="preserve">. Zij noemt voorschriften over </w:t>
          </w:r>
          <w:r w:rsidR="00650157">
            <w:t xml:space="preserve">de betrouwbaarheid, veiligheid en strafrechtelijke antecedenten van de </w:t>
          </w:r>
          <w:r w:rsidR="003E26CE">
            <w:t>resellers</w:t>
          </w:r>
          <w:r w:rsidR="003E26CE">
            <w:t xml:space="preserve"> </w:t>
          </w:r>
          <w:r w:rsidR="00650157">
            <w:t xml:space="preserve">en </w:t>
          </w:r>
          <w:r w:rsidR="00F67F09">
            <w:t xml:space="preserve">over </w:t>
          </w:r>
          <w:r w:rsidR="00650157">
            <w:t>de te hanteren informatiebeveiliging.</w:t>
          </w:r>
          <w:r>
            <w:rPr>
              <w:rStyle w:val="FootnoteReference"/>
            </w:rPr>
            <w:footnoteReference w:id="7"/>
          </w:r>
          <w:r w:rsidR="00B91953">
            <w:t xml:space="preserve"> D</w:t>
          </w:r>
          <w:r w:rsidR="008B1D93">
            <w:t xml:space="preserve">at zijn </w:t>
          </w:r>
          <w:r w:rsidR="002764E4">
            <w:t xml:space="preserve">belangrijke waarborgen ter bescherming van de persoonlijke levenssfeer. </w:t>
          </w:r>
          <w:r w:rsidR="00A504BE">
            <w:t xml:space="preserve">Een ministeriële regeling is daarvoor niet de aangewezen </w:t>
          </w:r>
          <w:r w:rsidR="00453B0B">
            <w:t>vorm</w:t>
          </w:r>
          <w:r w:rsidR="00A504BE">
            <w:t xml:space="preserve">. </w:t>
          </w:r>
          <w:r w:rsidR="00B91074">
            <w:t xml:space="preserve">Met de Autoriteit Persoonsgegevens meent de Afdeling advisering </w:t>
          </w:r>
          <w:r w:rsidR="00157BA3">
            <w:t xml:space="preserve">dat </w:t>
          </w:r>
          <w:r w:rsidR="00B726DE">
            <w:t xml:space="preserve">ten minste </w:t>
          </w:r>
          <w:r w:rsidR="00B91074">
            <w:t xml:space="preserve">de </w:t>
          </w:r>
          <w:r w:rsidR="008A3A2A">
            <w:t xml:space="preserve">essentie van de </w:t>
          </w:r>
          <w:r>
            <w:t xml:space="preserve">nadere voorwaarden </w:t>
          </w:r>
          <w:r w:rsidR="000840F1">
            <w:t>in een</w:t>
          </w:r>
          <w:r w:rsidR="008A3A2A">
            <w:t xml:space="preserve"> </w:t>
          </w:r>
          <w:r>
            <w:t xml:space="preserve">algemene maatregel van bestuur </w:t>
          </w:r>
          <w:r w:rsidR="00022608">
            <w:t>is vastgelegd</w:t>
          </w:r>
          <w:r>
            <w:t>.</w:t>
          </w:r>
        </w:p>
        <w:p w:rsidR="00DA3243" w:rsidP="00177CD8" w14:paraId="3ED7D66E" w14:textId="77777777"/>
        <w:p w:rsidR="007C5356" w:rsidP="00607531" w14:paraId="0FEABA5D" w14:textId="456A77DD">
          <w:r>
            <w:t xml:space="preserve">De Afdeling adviseert het </w:t>
          </w:r>
          <w:r w:rsidR="00441F6F">
            <w:t xml:space="preserve">wetsvoorstel </w:t>
          </w:r>
          <w:r w:rsidR="00AA3F77">
            <w:t>in het licht van het voorgaande aan te passen</w:t>
          </w:r>
          <w:r>
            <w:t>.</w:t>
          </w:r>
        </w:p>
      </w:sdtContent>
    </w:sdt>
    <w:p w:rsidR="00573D1B" w:rsidP="00607531" w14:paraId="044DB326" w14:textId="77777777"/>
    <w:p w:rsidR="00BB2627" w:rsidP="00607531" w14:paraId="49926529" w14:textId="77777777"/>
    <w:sdt>
      <w:sdtPr>
        <w:tag w:val="bmDictum"/>
        <w:id w:val="1722859422"/>
        <w:lock w:val="sdtLocked"/>
        <w:placeholder>
          <w:docPart w:val="DefaultPlaceholder_-1854013440"/>
        </w:placeholder>
        <w:richText/>
      </w:sdtPr>
      <w:sdtContent>
        <w:p w:rsidR="00573D1B" w:rsidP="00607531" w14:paraId="743DD6BC" w14:textId="6BA39648">
          <w:r>
            <w:t xml:space="preserve">De Afdeling advisering van de Raad van State heeft een opmerking bij het voorstel en adviseert daarmee rekening te houden voordat het voorstel bij de Tweede Kamer der Staten-Generaal wordt ingediend. </w:t>
          </w:r>
          <w:r>
            <w:br/>
          </w:r>
          <w:r>
            <w:br/>
          </w:r>
          <w:r>
            <w:br/>
          </w:r>
          <w:r>
            <w:br/>
          </w:r>
          <w:r>
            <w:br/>
          </w:r>
          <w:r>
            <w:br/>
            <w:t xml:space="preserve">De </w:t>
          </w:r>
          <w:r>
            <w:t>vice-president</w:t>
          </w:r>
          <w:r>
            <w:t xml:space="preserve"> van de Raad van State,</w:t>
          </w:r>
        </w:p>
      </w:sdtContent>
    </w:sdt>
    <w:sectPr w:rsidSect="006F5625">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1ADE" w14:paraId="3C3A703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0" w:type="auto"/>
      <w:tblBorders>
        <w:top w:val="nil"/>
        <w:left w:val="nil"/>
        <w:bottom w:val="nil"/>
        <w:right w:val="nil"/>
        <w:insideH w:val="nil"/>
        <w:insideV w:val="nil"/>
      </w:tblBorders>
      <w:tblLook w:val="04A0"/>
    </w:tblPr>
    <w:tblGrid>
      <w:gridCol w:w="4517"/>
      <w:gridCol w:w="3986"/>
    </w:tblGrid>
    <w:tr w14:paraId="3C3A7039" w14:textId="77777777" w:rsidTr="00D90098">
      <w:tblPrEx>
        <w:tblW w:w="0" w:type="auto"/>
        <w:tblBorders>
          <w:top w:val="nil"/>
          <w:left w:val="nil"/>
          <w:bottom w:val="nil"/>
          <w:right w:val="nil"/>
          <w:insideH w:val="nil"/>
          <w:insideV w:val="nil"/>
        </w:tblBorders>
        <w:tblLook w:val="04A0"/>
      </w:tblPrEx>
      <w:tc>
        <w:tcPr>
          <w:tcW w:w="4815" w:type="dxa"/>
        </w:tcPr>
        <w:p w:rsidR="00D90098" w:rsidP="00D90098" w14:paraId="3C3A7037" w14:textId="77777777">
          <w:pPr>
            <w:pStyle w:val="Footer"/>
          </w:pPr>
        </w:p>
      </w:tc>
      <w:tc>
        <w:tcPr>
          <w:tcW w:w="4247" w:type="dxa"/>
        </w:tcPr>
        <w:p w:rsidR="00D90098" w:rsidP="00D90098" w14:paraId="3C3A7038" w14:textId="77777777">
          <w:pPr>
            <w:pStyle w:val="Footer"/>
            <w:jc w:val="right"/>
          </w:pPr>
        </w:p>
      </w:tc>
    </w:tr>
  </w:tbl>
  <w:p w:rsidR="00D90098" w14:paraId="3C3A703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5625" w:rsidRPr="006F5625" w14:paraId="3EF5FA95" w14:textId="73AD41F6">
    <w:pPr>
      <w:pStyle w:val="Footer"/>
      <w:rPr>
        <w:rFonts w:ascii="Bembo" w:hAnsi="Bembo"/>
        <w:sz w:val="32"/>
      </w:rPr>
    </w:pPr>
    <w:r w:rsidRPr="006F5625">
      <w:rPr>
        <w:rFonts w:ascii="Bembo" w:hAnsi="Bembo"/>
        <w:sz w:val="32"/>
      </w:rPr>
      <w:t>AAN DE KONING</w:t>
    </w:r>
  </w:p>
  <w:p w:rsidR="006F5625" w14:paraId="40A2248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B7C27" w14:paraId="0742F1AC" w14:textId="77777777">
      <w:r>
        <w:separator/>
      </w:r>
    </w:p>
  </w:footnote>
  <w:footnote w:type="continuationSeparator" w:id="1">
    <w:p w:rsidR="007B7C27" w14:paraId="1C47A0EC" w14:textId="77777777">
      <w:r>
        <w:continuationSeparator/>
      </w:r>
    </w:p>
  </w:footnote>
  <w:footnote w:id="2">
    <w:p w:rsidR="005A2F70" w14:paraId="4185BBB4" w14:textId="2151C536">
      <w:pPr>
        <w:pStyle w:val="FootnoteText"/>
      </w:pPr>
      <w:r>
        <w:rPr>
          <w:rStyle w:val="FootnoteReference"/>
        </w:rPr>
        <w:footnoteRef/>
      </w:r>
      <w:r>
        <w:t xml:space="preserve"> Artikel 3, eerste lid, onder </w:t>
      </w:r>
      <w:r w:rsidR="000D4C14">
        <w:t>i van de Kadasterwet.</w:t>
      </w:r>
    </w:p>
  </w:footnote>
  <w:footnote w:id="3">
    <w:p w:rsidR="00DA6A6E" w14:paraId="2BB13A68" w14:textId="7A519265">
      <w:pPr>
        <w:pStyle w:val="FootnoteText"/>
      </w:pPr>
      <w:r>
        <w:rPr>
          <w:rStyle w:val="FootnoteReference"/>
        </w:rPr>
        <w:footnoteRef/>
      </w:r>
      <w:r>
        <w:t xml:space="preserve"> Hoofdstuk 7, titel </w:t>
      </w:r>
      <w:r w:rsidR="00A60734">
        <w:t>1, afdeling 2 van de Kadasterwet.</w:t>
      </w:r>
    </w:p>
  </w:footnote>
  <w:footnote w:id="4">
    <w:p w:rsidR="003B3A00" w:rsidP="003B3A00" w14:paraId="72B1E2CF" w14:textId="77777777">
      <w:pPr>
        <w:pStyle w:val="FootnoteText"/>
      </w:pPr>
      <w:r>
        <w:rPr>
          <w:rStyle w:val="FootnoteReference"/>
        </w:rPr>
        <w:footnoteRef/>
      </w:r>
      <w:r>
        <w:t xml:space="preserve"> Artikel I, onderdeel U van het wetsvoorstel.</w:t>
      </w:r>
    </w:p>
  </w:footnote>
  <w:footnote w:id="5">
    <w:p w:rsidR="00D80FD3" w14:paraId="0C7F363B" w14:textId="689DA467">
      <w:pPr>
        <w:pStyle w:val="FootnoteText"/>
      </w:pPr>
      <w:r>
        <w:rPr>
          <w:rStyle w:val="FootnoteReference"/>
        </w:rPr>
        <w:footnoteRef/>
      </w:r>
      <w:r>
        <w:t xml:space="preserve"> </w:t>
      </w:r>
      <w:r w:rsidR="00B91074">
        <w:t xml:space="preserve">Advies van de </w:t>
      </w:r>
      <w:r>
        <w:t>Autoriteit Persoonsgegevens</w:t>
      </w:r>
      <w:r w:rsidR="00B91074">
        <w:t xml:space="preserve"> van </w:t>
      </w:r>
      <w:r w:rsidR="00A05267">
        <w:t xml:space="preserve">8 april 2025, </w:t>
      </w:r>
      <w:r w:rsidR="00843FA7">
        <w:t xml:space="preserve">te raadplegen op </w:t>
      </w:r>
      <w:r w:rsidRPr="00843FA7" w:rsidR="00843FA7">
        <w:t>https://autoriteitpersoonsgegevens.nl/documenten/toets-wijziging-kadasterwet</w:t>
      </w:r>
    </w:p>
  </w:footnote>
  <w:footnote w:id="6">
    <w:p w:rsidR="00925B89" w:rsidP="00A41235" w14:paraId="2CCFD935" w14:textId="5FC7CC12">
      <w:pPr>
        <w:pStyle w:val="FootnoteText"/>
      </w:pPr>
      <w:r>
        <w:rPr>
          <w:rStyle w:val="FootnoteReference"/>
        </w:rPr>
        <w:footnoteRef/>
      </w:r>
      <w:r>
        <w:t xml:space="preserve"> Aanwijzing 2.24 van de Aanwijzingen voor de regelgeving.</w:t>
      </w:r>
      <w:r w:rsidR="006B7863">
        <w:t xml:space="preserve"> Zie ook </w:t>
      </w:r>
      <w:r w:rsidR="009A77A6">
        <w:t xml:space="preserve">de adviezen </w:t>
      </w:r>
      <w:r w:rsidR="006B7863">
        <w:t xml:space="preserve">van de Afdeling advisering van de Raad van State </w:t>
      </w:r>
      <w:r w:rsidR="0002010F">
        <w:t xml:space="preserve">van </w:t>
      </w:r>
      <w:r w:rsidR="007C4496">
        <w:t xml:space="preserve">12 november 2025 </w:t>
      </w:r>
      <w:r w:rsidR="00DD0CA0">
        <w:t xml:space="preserve">over </w:t>
      </w:r>
      <w:r w:rsidRPr="00DD0CA0" w:rsidR="00DD0CA0">
        <w:t>het voorstel van wet houdende wijziging van de Archiefwet 1995 ter uitvoering van overweging 158 van de Algemene verordening gegevensbescherming</w:t>
      </w:r>
      <w:r w:rsidR="00AE6746">
        <w:t xml:space="preserve"> (</w:t>
      </w:r>
      <w:r w:rsidRPr="00DD0CA0" w:rsidR="00AE6746">
        <w:t>W05.25.00278/I</w:t>
      </w:r>
      <w:r w:rsidR="00AE6746">
        <w:t>)</w:t>
      </w:r>
      <w:r w:rsidR="00527D1A">
        <w:t xml:space="preserve">, </w:t>
      </w:r>
      <w:r w:rsidRPr="00527D1A" w:rsidR="00527D1A">
        <w:t>Kamerstukken II 2025/26, 36886, nr. 4</w:t>
      </w:r>
      <w:r w:rsidR="00B74131">
        <w:t>, punt 2b en punt 6</w:t>
      </w:r>
      <w:r w:rsidR="000A49CD">
        <w:t xml:space="preserve">; </w:t>
      </w:r>
      <w:r w:rsidR="00D600D1">
        <w:t xml:space="preserve">van </w:t>
      </w:r>
      <w:r w:rsidR="0002010F">
        <w:t>13 maart 2024</w:t>
      </w:r>
      <w:r w:rsidR="008A7079">
        <w:t xml:space="preserve"> </w:t>
      </w:r>
      <w:r w:rsidR="006B7863">
        <w:t xml:space="preserve">over </w:t>
      </w:r>
      <w:r w:rsidR="0002010F">
        <w:t>de Wet op de Nederlandse identiteitskaart</w:t>
      </w:r>
      <w:r w:rsidR="008A7079">
        <w:t xml:space="preserve"> (W04.24.00012/I)</w:t>
      </w:r>
      <w:r w:rsidR="00D600D1">
        <w:t xml:space="preserve">, </w:t>
      </w:r>
      <w:r w:rsidR="002652DE">
        <w:t>Kamerstukken II 2024/25,</w:t>
      </w:r>
      <w:r w:rsidR="008F69F3">
        <w:t xml:space="preserve"> </w:t>
      </w:r>
      <w:r w:rsidR="002652DE">
        <w:t xml:space="preserve">36644, nr. 4 </w:t>
      </w:r>
      <w:r w:rsidR="000A49CD">
        <w:t xml:space="preserve">en </w:t>
      </w:r>
      <w:r w:rsidR="00D600D1">
        <w:t xml:space="preserve">van </w:t>
      </w:r>
      <w:r w:rsidR="00567388">
        <w:t>19 augustus 2020</w:t>
      </w:r>
      <w:r w:rsidR="003657DD">
        <w:t xml:space="preserve"> over de Tijdelijke wet notificatieapplicatie covid-19</w:t>
      </w:r>
      <w:r w:rsidR="009A55A3">
        <w:t xml:space="preserve"> </w:t>
      </w:r>
      <w:r w:rsidR="002652DE">
        <w:t>(</w:t>
      </w:r>
      <w:r w:rsidRPr="00E8485A" w:rsidR="002652DE">
        <w:t>W13.20.0254/III</w:t>
      </w:r>
      <w:r w:rsidR="002652DE">
        <w:t xml:space="preserve">), </w:t>
      </w:r>
      <w:r w:rsidRPr="00E8485A" w:rsidR="002652DE">
        <w:t>Kamerstukken II 2019/20, 35538, nr. 4</w:t>
      </w:r>
      <w:r w:rsidR="002652DE">
        <w:t xml:space="preserve">, </w:t>
      </w:r>
      <w:r w:rsidR="00B36EB5">
        <w:t>punt</w:t>
      </w:r>
      <w:r w:rsidR="008F69F3">
        <w:t xml:space="preserve"> 4</w:t>
      </w:r>
      <w:r w:rsidR="002652DE">
        <w:t>.</w:t>
      </w:r>
    </w:p>
  </w:footnote>
  <w:footnote w:id="7">
    <w:p w:rsidR="00650157" w:rsidP="00650157" w14:paraId="241B6637" w14:textId="77777777">
      <w:pPr>
        <w:pStyle w:val="FootnoteText"/>
      </w:pPr>
      <w:r>
        <w:rPr>
          <w:rStyle w:val="FootnoteReference"/>
        </w:rPr>
        <w:footnoteRef/>
      </w:r>
      <w:r>
        <w:t xml:space="preserve"> Memorie van toelichting, algemeen deel, paragraaf 2.8, </w:t>
      </w:r>
      <w:r w:rsidRPr="001E6177">
        <w:t>Voorwaarden aan verdere verwerking van persoonsgegevens met oogmerk te verstrekken aan derden</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1ADE" w14:paraId="3C3A703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7BCD" w:rsidP="006819B8" w14:paraId="3C3A7035" w14:textId="77777777">
    <w:pPr>
      <w:pStyle w:val="Header"/>
      <w:jc w:val="cente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A0CDA" w:rsidP="00DA0CDA" w14:paraId="3C3A703B" w14:textId="77777777">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rsidR="00993C75" w14:paraId="3C3A703C" w14:textId="77777777">
    <w:pPr>
      <w:pStyle w:val="Header"/>
    </w:pPr>
    <w:r>
      <w:rPr>
        <w:noProof/>
      </w:rPr>
      <w:drawing>
        <wp:anchor distT="0" distB="0" distL="114300" distR="114300" simplePos="0" relativeHeight="251658240" behindDoc="1" locked="0" layoutInCell="1" allowOverlap="1">
          <wp:simplePos x="0" y="0"/>
          <wp:positionH relativeFrom="column">
            <wp:posOffset>-702310</wp:posOffset>
          </wp:positionH>
          <wp:positionV relativeFrom="paragraph">
            <wp:posOffset>-248285</wp:posOffset>
          </wp:positionV>
          <wp:extent cx="1011600" cy="471600"/>
          <wp:effectExtent l="0" t="0" r="0" b="5080"/>
          <wp:wrapTight wrapText="bothSides">
            <wp:wrapPolygon>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26339B7"/>
    <w:multiLevelType w:val="hybridMultilevel"/>
    <w:tmpl w:val="9DF2E946"/>
    <w:lvl w:ilvl="0">
      <w:start w:val="0"/>
      <w:numFmt w:val="bullet"/>
      <w:lvlText w:val="-"/>
      <w:lvlJc w:val="left"/>
      <w:pPr>
        <w:ind w:left="720" w:hanging="360"/>
      </w:pPr>
      <w:rPr>
        <w:rFonts w:ascii="Univers" w:eastAsia="Times New Roman" w:hAnsi="Univers"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05236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oNotTrackFormatting/>
  <w:defaultTabStop w:val="708"/>
  <w:hyphenationZone w:val="425"/>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F60"/>
    <w:rsid w:val="00000D07"/>
    <w:rsid w:val="000014FF"/>
    <w:rsid w:val="000034BF"/>
    <w:rsid w:val="000144B0"/>
    <w:rsid w:val="00014FDA"/>
    <w:rsid w:val="000163E0"/>
    <w:rsid w:val="00017C54"/>
    <w:rsid w:val="0002010F"/>
    <w:rsid w:val="00022608"/>
    <w:rsid w:val="000328FF"/>
    <w:rsid w:val="00032F8B"/>
    <w:rsid w:val="000335C6"/>
    <w:rsid w:val="00033FA9"/>
    <w:rsid w:val="000514B5"/>
    <w:rsid w:val="00060C46"/>
    <w:rsid w:val="0007237E"/>
    <w:rsid w:val="00076135"/>
    <w:rsid w:val="00082D27"/>
    <w:rsid w:val="000840F1"/>
    <w:rsid w:val="00090119"/>
    <w:rsid w:val="00090B5F"/>
    <w:rsid w:val="00090D90"/>
    <w:rsid w:val="000915C7"/>
    <w:rsid w:val="0009308F"/>
    <w:rsid w:val="000A23B8"/>
    <w:rsid w:val="000A3FBA"/>
    <w:rsid w:val="000A49CD"/>
    <w:rsid w:val="000A7FDB"/>
    <w:rsid w:val="000B1D4D"/>
    <w:rsid w:val="000B4D1B"/>
    <w:rsid w:val="000B6862"/>
    <w:rsid w:val="000C0E88"/>
    <w:rsid w:val="000C19ED"/>
    <w:rsid w:val="000C7AC7"/>
    <w:rsid w:val="000D0DA4"/>
    <w:rsid w:val="000D15C7"/>
    <w:rsid w:val="000D1AF9"/>
    <w:rsid w:val="000D3F9E"/>
    <w:rsid w:val="000D4C14"/>
    <w:rsid w:val="000D5BCE"/>
    <w:rsid w:val="000E5904"/>
    <w:rsid w:val="000F3F72"/>
    <w:rsid w:val="000F594C"/>
    <w:rsid w:val="00102393"/>
    <w:rsid w:val="001051D9"/>
    <w:rsid w:val="00111EDF"/>
    <w:rsid w:val="001265D7"/>
    <w:rsid w:val="00131D54"/>
    <w:rsid w:val="00141346"/>
    <w:rsid w:val="0014166A"/>
    <w:rsid w:val="00143FCB"/>
    <w:rsid w:val="001449E7"/>
    <w:rsid w:val="001501F9"/>
    <w:rsid w:val="001546A6"/>
    <w:rsid w:val="00157BA3"/>
    <w:rsid w:val="00157FFE"/>
    <w:rsid w:val="0016007C"/>
    <w:rsid w:val="001617DC"/>
    <w:rsid w:val="0016671D"/>
    <w:rsid w:val="00171B09"/>
    <w:rsid w:val="001744FA"/>
    <w:rsid w:val="00176B86"/>
    <w:rsid w:val="00176F18"/>
    <w:rsid w:val="00177253"/>
    <w:rsid w:val="00177CD8"/>
    <w:rsid w:val="001820C2"/>
    <w:rsid w:val="00182233"/>
    <w:rsid w:val="00183664"/>
    <w:rsid w:val="001863FE"/>
    <w:rsid w:val="0018699F"/>
    <w:rsid w:val="001878FB"/>
    <w:rsid w:val="001902B1"/>
    <w:rsid w:val="00192CFC"/>
    <w:rsid w:val="00196057"/>
    <w:rsid w:val="001978DD"/>
    <w:rsid w:val="001A259E"/>
    <w:rsid w:val="001A4116"/>
    <w:rsid w:val="001A467E"/>
    <w:rsid w:val="001A72A0"/>
    <w:rsid w:val="001B0030"/>
    <w:rsid w:val="001B7813"/>
    <w:rsid w:val="001C015B"/>
    <w:rsid w:val="001D1463"/>
    <w:rsid w:val="001D2160"/>
    <w:rsid w:val="001D42C2"/>
    <w:rsid w:val="001D4C60"/>
    <w:rsid w:val="001D77BE"/>
    <w:rsid w:val="001E2651"/>
    <w:rsid w:val="001E3F1F"/>
    <w:rsid w:val="001E4F22"/>
    <w:rsid w:val="001E6177"/>
    <w:rsid w:val="001E69A6"/>
    <w:rsid w:val="001F046C"/>
    <w:rsid w:val="00202B70"/>
    <w:rsid w:val="002062F9"/>
    <w:rsid w:val="0020708E"/>
    <w:rsid w:val="0022485E"/>
    <w:rsid w:val="00226B32"/>
    <w:rsid w:val="0023241F"/>
    <w:rsid w:val="002332C4"/>
    <w:rsid w:val="0023345E"/>
    <w:rsid w:val="002425A6"/>
    <w:rsid w:val="002428A1"/>
    <w:rsid w:val="00242DCA"/>
    <w:rsid w:val="00247B49"/>
    <w:rsid w:val="00255B82"/>
    <w:rsid w:val="002652DE"/>
    <w:rsid w:val="00265C0F"/>
    <w:rsid w:val="002718B1"/>
    <w:rsid w:val="002764E4"/>
    <w:rsid w:val="00282D18"/>
    <w:rsid w:val="00293370"/>
    <w:rsid w:val="00294E84"/>
    <w:rsid w:val="002978DC"/>
    <w:rsid w:val="002A6830"/>
    <w:rsid w:val="002A7903"/>
    <w:rsid w:val="002B1D83"/>
    <w:rsid w:val="002B3334"/>
    <w:rsid w:val="002B354A"/>
    <w:rsid w:val="002B595B"/>
    <w:rsid w:val="002B6C98"/>
    <w:rsid w:val="002C0FD3"/>
    <w:rsid w:val="002C19E6"/>
    <w:rsid w:val="002C2F21"/>
    <w:rsid w:val="002C4D4C"/>
    <w:rsid w:val="002C7AC7"/>
    <w:rsid w:val="002D0817"/>
    <w:rsid w:val="002E40F5"/>
    <w:rsid w:val="002F234F"/>
    <w:rsid w:val="002F432D"/>
    <w:rsid w:val="003002AD"/>
    <w:rsid w:val="0030450B"/>
    <w:rsid w:val="00314659"/>
    <w:rsid w:val="00316115"/>
    <w:rsid w:val="00317AE3"/>
    <w:rsid w:val="00317AFD"/>
    <w:rsid w:val="0032281B"/>
    <w:rsid w:val="00323BE8"/>
    <w:rsid w:val="003252FC"/>
    <w:rsid w:val="00326D80"/>
    <w:rsid w:val="00333D3C"/>
    <w:rsid w:val="00334E65"/>
    <w:rsid w:val="00347C46"/>
    <w:rsid w:val="00353834"/>
    <w:rsid w:val="00354A53"/>
    <w:rsid w:val="003657DD"/>
    <w:rsid w:val="00367EAB"/>
    <w:rsid w:val="00377223"/>
    <w:rsid w:val="003819AF"/>
    <w:rsid w:val="0038670F"/>
    <w:rsid w:val="003868C7"/>
    <w:rsid w:val="00387AD0"/>
    <w:rsid w:val="00390E60"/>
    <w:rsid w:val="00391A39"/>
    <w:rsid w:val="0039715F"/>
    <w:rsid w:val="003A41E4"/>
    <w:rsid w:val="003A7014"/>
    <w:rsid w:val="003B1E41"/>
    <w:rsid w:val="003B3A00"/>
    <w:rsid w:val="003C467C"/>
    <w:rsid w:val="003C5A68"/>
    <w:rsid w:val="003D6991"/>
    <w:rsid w:val="003E0D3C"/>
    <w:rsid w:val="003E26CE"/>
    <w:rsid w:val="003E3D5D"/>
    <w:rsid w:val="003E3E85"/>
    <w:rsid w:val="003E51EB"/>
    <w:rsid w:val="003E6F7C"/>
    <w:rsid w:val="003F38EE"/>
    <w:rsid w:val="003F518E"/>
    <w:rsid w:val="003F6654"/>
    <w:rsid w:val="00405775"/>
    <w:rsid w:val="00406870"/>
    <w:rsid w:val="0041224D"/>
    <w:rsid w:val="00413159"/>
    <w:rsid w:val="004159C8"/>
    <w:rsid w:val="0041791F"/>
    <w:rsid w:val="00430D6D"/>
    <w:rsid w:val="00431114"/>
    <w:rsid w:val="004321C2"/>
    <w:rsid w:val="00433F32"/>
    <w:rsid w:val="00437437"/>
    <w:rsid w:val="00440E7C"/>
    <w:rsid w:val="00441F6F"/>
    <w:rsid w:val="0044574B"/>
    <w:rsid w:val="00446B65"/>
    <w:rsid w:val="004506D9"/>
    <w:rsid w:val="004513F7"/>
    <w:rsid w:val="00453B0B"/>
    <w:rsid w:val="00453C91"/>
    <w:rsid w:val="00454B9E"/>
    <w:rsid w:val="004611E7"/>
    <w:rsid w:val="00462416"/>
    <w:rsid w:val="0046317A"/>
    <w:rsid w:val="00473E72"/>
    <w:rsid w:val="00475A09"/>
    <w:rsid w:val="004963E0"/>
    <w:rsid w:val="004A2B33"/>
    <w:rsid w:val="004A30FC"/>
    <w:rsid w:val="004B26E8"/>
    <w:rsid w:val="004B3710"/>
    <w:rsid w:val="004D625D"/>
    <w:rsid w:val="004D72FE"/>
    <w:rsid w:val="004E56EB"/>
    <w:rsid w:val="004E6CBA"/>
    <w:rsid w:val="004F20EF"/>
    <w:rsid w:val="004F6BB4"/>
    <w:rsid w:val="004F718B"/>
    <w:rsid w:val="004F76B7"/>
    <w:rsid w:val="00500A45"/>
    <w:rsid w:val="00502E7D"/>
    <w:rsid w:val="0050312D"/>
    <w:rsid w:val="00503582"/>
    <w:rsid w:val="005150E4"/>
    <w:rsid w:val="00517286"/>
    <w:rsid w:val="005258C4"/>
    <w:rsid w:val="005267F0"/>
    <w:rsid w:val="00527D1A"/>
    <w:rsid w:val="00534ABB"/>
    <w:rsid w:val="00541079"/>
    <w:rsid w:val="00544170"/>
    <w:rsid w:val="0054431F"/>
    <w:rsid w:val="00544BE3"/>
    <w:rsid w:val="00544D90"/>
    <w:rsid w:val="005473C6"/>
    <w:rsid w:val="00553DC7"/>
    <w:rsid w:val="00554DA8"/>
    <w:rsid w:val="00567388"/>
    <w:rsid w:val="0056788B"/>
    <w:rsid w:val="005707B3"/>
    <w:rsid w:val="00573D1B"/>
    <w:rsid w:val="0057638D"/>
    <w:rsid w:val="00580E26"/>
    <w:rsid w:val="0058610E"/>
    <w:rsid w:val="00586FCF"/>
    <w:rsid w:val="00587E1B"/>
    <w:rsid w:val="005A1707"/>
    <w:rsid w:val="005A1ED6"/>
    <w:rsid w:val="005A2F70"/>
    <w:rsid w:val="005A5041"/>
    <w:rsid w:val="005A77F3"/>
    <w:rsid w:val="005B1859"/>
    <w:rsid w:val="005B32EA"/>
    <w:rsid w:val="005B6414"/>
    <w:rsid w:val="005B7483"/>
    <w:rsid w:val="005C1455"/>
    <w:rsid w:val="005C148A"/>
    <w:rsid w:val="005C782E"/>
    <w:rsid w:val="005D425A"/>
    <w:rsid w:val="005E0501"/>
    <w:rsid w:val="005E7026"/>
    <w:rsid w:val="005E7DAB"/>
    <w:rsid w:val="005F38B1"/>
    <w:rsid w:val="00607002"/>
    <w:rsid w:val="00607531"/>
    <w:rsid w:val="006111C1"/>
    <w:rsid w:val="0061327F"/>
    <w:rsid w:val="00615D77"/>
    <w:rsid w:val="00620868"/>
    <w:rsid w:val="0062152C"/>
    <w:rsid w:val="00621C90"/>
    <w:rsid w:val="006224AD"/>
    <w:rsid w:val="00623D04"/>
    <w:rsid w:val="00631ADE"/>
    <w:rsid w:val="00636A00"/>
    <w:rsid w:val="0064086E"/>
    <w:rsid w:val="00641F2E"/>
    <w:rsid w:val="006421AA"/>
    <w:rsid w:val="00642302"/>
    <w:rsid w:val="00650157"/>
    <w:rsid w:val="006510C2"/>
    <w:rsid w:val="00651C9E"/>
    <w:rsid w:val="00652016"/>
    <w:rsid w:val="006555AD"/>
    <w:rsid w:val="006643F6"/>
    <w:rsid w:val="006667A8"/>
    <w:rsid w:val="00667786"/>
    <w:rsid w:val="00672CF5"/>
    <w:rsid w:val="00680CC2"/>
    <w:rsid w:val="006819B8"/>
    <w:rsid w:val="00685D36"/>
    <w:rsid w:val="006A1636"/>
    <w:rsid w:val="006A7CC4"/>
    <w:rsid w:val="006B16B2"/>
    <w:rsid w:val="006B7863"/>
    <w:rsid w:val="006C4636"/>
    <w:rsid w:val="006C490F"/>
    <w:rsid w:val="006D156E"/>
    <w:rsid w:val="006D2E5D"/>
    <w:rsid w:val="006D37C4"/>
    <w:rsid w:val="006D66F7"/>
    <w:rsid w:val="006F1C24"/>
    <w:rsid w:val="006F5625"/>
    <w:rsid w:val="0070582F"/>
    <w:rsid w:val="00707D69"/>
    <w:rsid w:val="0071051F"/>
    <w:rsid w:val="00723869"/>
    <w:rsid w:val="00723B6B"/>
    <w:rsid w:val="00725CC7"/>
    <w:rsid w:val="007267FE"/>
    <w:rsid w:val="00727AF4"/>
    <w:rsid w:val="0073091A"/>
    <w:rsid w:val="007311D6"/>
    <w:rsid w:val="007373BA"/>
    <w:rsid w:val="007403F1"/>
    <w:rsid w:val="00747C90"/>
    <w:rsid w:val="00747CEE"/>
    <w:rsid w:val="007505F5"/>
    <w:rsid w:val="0075737E"/>
    <w:rsid w:val="00757F73"/>
    <w:rsid w:val="00764044"/>
    <w:rsid w:val="007645EE"/>
    <w:rsid w:val="007655BA"/>
    <w:rsid w:val="00770175"/>
    <w:rsid w:val="007736B1"/>
    <w:rsid w:val="00773F55"/>
    <w:rsid w:val="007813BF"/>
    <w:rsid w:val="00782309"/>
    <w:rsid w:val="00784524"/>
    <w:rsid w:val="00790862"/>
    <w:rsid w:val="007916B8"/>
    <w:rsid w:val="00796BBF"/>
    <w:rsid w:val="007B7C27"/>
    <w:rsid w:val="007C4496"/>
    <w:rsid w:val="007C5356"/>
    <w:rsid w:val="007C5E97"/>
    <w:rsid w:val="007D3A28"/>
    <w:rsid w:val="007D70E1"/>
    <w:rsid w:val="007E0619"/>
    <w:rsid w:val="007E1F40"/>
    <w:rsid w:val="007E4F6B"/>
    <w:rsid w:val="007F21C8"/>
    <w:rsid w:val="007F2247"/>
    <w:rsid w:val="00800E00"/>
    <w:rsid w:val="00802748"/>
    <w:rsid w:val="00803D16"/>
    <w:rsid w:val="00804B4E"/>
    <w:rsid w:val="0080748E"/>
    <w:rsid w:val="00810A9E"/>
    <w:rsid w:val="0081409F"/>
    <w:rsid w:val="008164E8"/>
    <w:rsid w:val="00816EBE"/>
    <w:rsid w:val="00817F87"/>
    <w:rsid w:val="00821F49"/>
    <w:rsid w:val="008224F9"/>
    <w:rsid w:val="00831D3F"/>
    <w:rsid w:val="00832138"/>
    <w:rsid w:val="008329DF"/>
    <w:rsid w:val="00835589"/>
    <w:rsid w:val="00835D0C"/>
    <w:rsid w:val="00836CED"/>
    <w:rsid w:val="0084101B"/>
    <w:rsid w:val="008412A0"/>
    <w:rsid w:val="00843FA7"/>
    <w:rsid w:val="00847BC8"/>
    <w:rsid w:val="00852C0C"/>
    <w:rsid w:val="008562E1"/>
    <w:rsid w:val="00861C80"/>
    <w:rsid w:val="008668A4"/>
    <w:rsid w:val="0087047D"/>
    <w:rsid w:val="008728B0"/>
    <w:rsid w:val="00876363"/>
    <w:rsid w:val="0088017C"/>
    <w:rsid w:val="00881046"/>
    <w:rsid w:val="0089570A"/>
    <w:rsid w:val="008968B6"/>
    <w:rsid w:val="00896AD3"/>
    <w:rsid w:val="008A3A2A"/>
    <w:rsid w:val="008A441E"/>
    <w:rsid w:val="008A7079"/>
    <w:rsid w:val="008B0F2A"/>
    <w:rsid w:val="008B12CF"/>
    <w:rsid w:val="008B1D93"/>
    <w:rsid w:val="008B4093"/>
    <w:rsid w:val="008B7F95"/>
    <w:rsid w:val="008C1341"/>
    <w:rsid w:val="008C36B9"/>
    <w:rsid w:val="008C5B30"/>
    <w:rsid w:val="008D144F"/>
    <w:rsid w:val="008D3664"/>
    <w:rsid w:val="008E127E"/>
    <w:rsid w:val="008E1887"/>
    <w:rsid w:val="008E23F4"/>
    <w:rsid w:val="008E7526"/>
    <w:rsid w:val="008E7571"/>
    <w:rsid w:val="008F6520"/>
    <w:rsid w:val="008F69F3"/>
    <w:rsid w:val="00902D94"/>
    <w:rsid w:val="0090323C"/>
    <w:rsid w:val="00906C7D"/>
    <w:rsid w:val="009146D6"/>
    <w:rsid w:val="009148E8"/>
    <w:rsid w:val="009237DB"/>
    <w:rsid w:val="00925280"/>
    <w:rsid w:val="00925B89"/>
    <w:rsid w:val="00927514"/>
    <w:rsid w:val="00931CC8"/>
    <w:rsid w:val="009349B6"/>
    <w:rsid w:val="00935B9E"/>
    <w:rsid w:val="00937DD4"/>
    <w:rsid w:val="00944AE8"/>
    <w:rsid w:val="00945482"/>
    <w:rsid w:val="009536F0"/>
    <w:rsid w:val="00956C50"/>
    <w:rsid w:val="00957EF1"/>
    <w:rsid w:val="009628CE"/>
    <w:rsid w:val="00964A0F"/>
    <w:rsid w:val="00967BEB"/>
    <w:rsid w:val="00967D61"/>
    <w:rsid w:val="009703F8"/>
    <w:rsid w:val="009705A6"/>
    <w:rsid w:val="00971BC2"/>
    <w:rsid w:val="00977ECC"/>
    <w:rsid w:val="0098141F"/>
    <w:rsid w:val="0098254F"/>
    <w:rsid w:val="00991811"/>
    <w:rsid w:val="009925DF"/>
    <w:rsid w:val="00993C75"/>
    <w:rsid w:val="00994218"/>
    <w:rsid w:val="00997777"/>
    <w:rsid w:val="009A108E"/>
    <w:rsid w:val="009A17F1"/>
    <w:rsid w:val="009A55A3"/>
    <w:rsid w:val="009A57EE"/>
    <w:rsid w:val="009A680F"/>
    <w:rsid w:val="009A77A6"/>
    <w:rsid w:val="009B5FCC"/>
    <w:rsid w:val="009B604F"/>
    <w:rsid w:val="009B682A"/>
    <w:rsid w:val="009C40C7"/>
    <w:rsid w:val="009C57E3"/>
    <w:rsid w:val="009C61C1"/>
    <w:rsid w:val="009C63F7"/>
    <w:rsid w:val="009C720C"/>
    <w:rsid w:val="009C7F64"/>
    <w:rsid w:val="009D0ED9"/>
    <w:rsid w:val="009D1607"/>
    <w:rsid w:val="009D641D"/>
    <w:rsid w:val="009E0D43"/>
    <w:rsid w:val="009E1190"/>
    <w:rsid w:val="009E4522"/>
    <w:rsid w:val="009F127E"/>
    <w:rsid w:val="009F63DC"/>
    <w:rsid w:val="00A00D51"/>
    <w:rsid w:val="00A01383"/>
    <w:rsid w:val="00A03B85"/>
    <w:rsid w:val="00A05267"/>
    <w:rsid w:val="00A056EB"/>
    <w:rsid w:val="00A06AB6"/>
    <w:rsid w:val="00A06B5E"/>
    <w:rsid w:val="00A134F2"/>
    <w:rsid w:val="00A15A53"/>
    <w:rsid w:val="00A177D0"/>
    <w:rsid w:val="00A17878"/>
    <w:rsid w:val="00A17F36"/>
    <w:rsid w:val="00A25509"/>
    <w:rsid w:val="00A25740"/>
    <w:rsid w:val="00A25A89"/>
    <w:rsid w:val="00A26676"/>
    <w:rsid w:val="00A27D0A"/>
    <w:rsid w:val="00A4036E"/>
    <w:rsid w:val="00A41235"/>
    <w:rsid w:val="00A4173E"/>
    <w:rsid w:val="00A42950"/>
    <w:rsid w:val="00A50474"/>
    <w:rsid w:val="00A504BE"/>
    <w:rsid w:val="00A5292F"/>
    <w:rsid w:val="00A60418"/>
    <w:rsid w:val="00A6064A"/>
    <w:rsid w:val="00A60734"/>
    <w:rsid w:val="00A609FD"/>
    <w:rsid w:val="00A643D9"/>
    <w:rsid w:val="00A76732"/>
    <w:rsid w:val="00A80021"/>
    <w:rsid w:val="00A80AA3"/>
    <w:rsid w:val="00A83382"/>
    <w:rsid w:val="00A83797"/>
    <w:rsid w:val="00A86A6A"/>
    <w:rsid w:val="00A904F7"/>
    <w:rsid w:val="00A91451"/>
    <w:rsid w:val="00AA01BB"/>
    <w:rsid w:val="00AA28DC"/>
    <w:rsid w:val="00AA3F77"/>
    <w:rsid w:val="00AB39E7"/>
    <w:rsid w:val="00AB3AF8"/>
    <w:rsid w:val="00AB5004"/>
    <w:rsid w:val="00AB7798"/>
    <w:rsid w:val="00AC1B55"/>
    <w:rsid w:val="00AD0017"/>
    <w:rsid w:val="00AD2CCF"/>
    <w:rsid w:val="00AD4316"/>
    <w:rsid w:val="00AE2002"/>
    <w:rsid w:val="00AE3BAE"/>
    <w:rsid w:val="00AE54B8"/>
    <w:rsid w:val="00AE6746"/>
    <w:rsid w:val="00AE712B"/>
    <w:rsid w:val="00AE76BF"/>
    <w:rsid w:val="00AE790C"/>
    <w:rsid w:val="00AF4457"/>
    <w:rsid w:val="00AF45AC"/>
    <w:rsid w:val="00B01033"/>
    <w:rsid w:val="00B01A77"/>
    <w:rsid w:val="00B04479"/>
    <w:rsid w:val="00B05BF9"/>
    <w:rsid w:val="00B076B8"/>
    <w:rsid w:val="00B172E8"/>
    <w:rsid w:val="00B220E2"/>
    <w:rsid w:val="00B223C1"/>
    <w:rsid w:val="00B253EE"/>
    <w:rsid w:val="00B25993"/>
    <w:rsid w:val="00B25BB4"/>
    <w:rsid w:val="00B26255"/>
    <w:rsid w:val="00B3164E"/>
    <w:rsid w:val="00B3293D"/>
    <w:rsid w:val="00B32C9B"/>
    <w:rsid w:val="00B34DE8"/>
    <w:rsid w:val="00B3500B"/>
    <w:rsid w:val="00B36EB5"/>
    <w:rsid w:val="00B50775"/>
    <w:rsid w:val="00B50C85"/>
    <w:rsid w:val="00B55343"/>
    <w:rsid w:val="00B57383"/>
    <w:rsid w:val="00B70D72"/>
    <w:rsid w:val="00B714F3"/>
    <w:rsid w:val="00B726DE"/>
    <w:rsid w:val="00B74131"/>
    <w:rsid w:val="00B7440A"/>
    <w:rsid w:val="00B80616"/>
    <w:rsid w:val="00B87118"/>
    <w:rsid w:val="00B87D36"/>
    <w:rsid w:val="00B87F5C"/>
    <w:rsid w:val="00B91074"/>
    <w:rsid w:val="00B91953"/>
    <w:rsid w:val="00B923EB"/>
    <w:rsid w:val="00B929E5"/>
    <w:rsid w:val="00B9462E"/>
    <w:rsid w:val="00B95CCD"/>
    <w:rsid w:val="00BA0C59"/>
    <w:rsid w:val="00BA1337"/>
    <w:rsid w:val="00BA1470"/>
    <w:rsid w:val="00BA2D02"/>
    <w:rsid w:val="00BA4817"/>
    <w:rsid w:val="00BB2627"/>
    <w:rsid w:val="00BC15E8"/>
    <w:rsid w:val="00BC1604"/>
    <w:rsid w:val="00BC47B3"/>
    <w:rsid w:val="00BC4BB5"/>
    <w:rsid w:val="00BD0EE1"/>
    <w:rsid w:val="00BE59AD"/>
    <w:rsid w:val="00BF2A94"/>
    <w:rsid w:val="00BF3312"/>
    <w:rsid w:val="00BF7A4C"/>
    <w:rsid w:val="00C00AF2"/>
    <w:rsid w:val="00C02626"/>
    <w:rsid w:val="00C041DE"/>
    <w:rsid w:val="00C148E4"/>
    <w:rsid w:val="00C22411"/>
    <w:rsid w:val="00C225BF"/>
    <w:rsid w:val="00C22D4B"/>
    <w:rsid w:val="00C32968"/>
    <w:rsid w:val="00C35B83"/>
    <w:rsid w:val="00C366E0"/>
    <w:rsid w:val="00C372F4"/>
    <w:rsid w:val="00C402D0"/>
    <w:rsid w:val="00C44B38"/>
    <w:rsid w:val="00C5089F"/>
    <w:rsid w:val="00C5397F"/>
    <w:rsid w:val="00C55185"/>
    <w:rsid w:val="00C62786"/>
    <w:rsid w:val="00C71DEF"/>
    <w:rsid w:val="00C747ED"/>
    <w:rsid w:val="00C750D9"/>
    <w:rsid w:val="00C80CC8"/>
    <w:rsid w:val="00C842B0"/>
    <w:rsid w:val="00C85A2E"/>
    <w:rsid w:val="00C86346"/>
    <w:rsid w:val="00C92FB4"/>
    <w:rsid w:val="00CA3349"/>
    <w:rsid w:val="00CA4A7D"/>
    <w:rsid w:val="00CA6806"/>
    <w:rsid w:val="00CB1D12"/>
    <w:rsid w:val="00CB417C"/>
    <w:rsid w:val="00CB5638"/>
    <w:rsid w:val="00CB5F4C"/>
    <w:rsid w:val="00CC20AE"/>
    <w:rsid w:val="00CD4F2C"/>
    <w:rsid w:val="00CE2278"/>
    <w:rsid w:val="00CE3898"/>
    <w:rsid w:val="00CE4F60"/>
    <w:rsid w:val="00CE61A5"/>
    <w:rsid w:val="00CE7ADA"/>
    <w:rsid w:val="00CF144E"/>
    <w:rsid w:val="00CF166B"/>
    <w:rsid w:val="00CF4F2B"/>
    <w:rsid w:val="00CF5DDC"/>
    <w:rsid w:val="00D0259E"/>
    <w:rsid w:val="00D02DEA"/>
    <w:rsid w:val="00D04224"/>
    <w:rsid w:val="00D063A7"/>
    <w:rsid w:val="00D079A7"/>
    <w:rsid w:val="00D130EB"/>
    <w:rsid w:val="00D1561E"/>
    <w:rsid w:val="00D15A94"/>
    <w:rsid w:val="00D23C0A"/>
    <w:rsid w:val="00D25FAE"/>
    <w:rsid w:val="00D263A3"/>
    <w:rsid w:val="00D3458A"/>
    <w:rsid w:val="00D34DA2"/>
    <w:rsid w:val="00D4200C"/>
    <w:rsid w:val="00D45716"/>
    <w:rsid w:val="00D45C14"/>
    <w:rsid w:val="00D46864"/>
    <w:rsid w:val="00D547CD"/>
    <w:rsid w:val="00D600D1"/>
    <w:rsid w:val="00D60938"/>
    <w:rsid w:val="00D60966"/>
    <w:rsid w:val="00D64005"/>
    <w:rsid w:val="00D71997"/>
    <w:rsid w:val="00D80FD3"/>
    <w:rsid w:val="00D90098"/>
    <w:rsid w:val="00D945C6"/>
    <w:rsid w:val="00D969CF"/>
    <w:rsid w:val="00D97334"/>
    <w:rsid w:val="00D976DE"/>
    <w:rsid w:val="00DA0CD9"/>
    <w:rsid w:val="00DA0CDA"/>
    <w:rsid w:val="00DA0E17"/>
    <w:rsid w:val="00DA3243"/>
    <w:rsid w:val="00DA46B6"/>
    <w:rsid w:val="00DA6A6E"/>
    <w:rsid w:val="00DA7471"/>
    <w:rsid w:val="00DB2D59"/>
    <w:rsid w:val="00DD0AE4"/>
    <w:rsid w:val="00DD0C85"/>
    <w:rsid w:val="00DD0CA0"/>
    <w:rsid w:val="00DD1FD1"/>
    <w:rsid w:val="00DD2CAA"/>
    <w:rsid w:val="00DD3317"/>
    <w:rsid w:val="00DD74A3"/>
    <w:rsid w:val="00DE04AE"/>
    <w:rsid w:val="00DF0C9B"/>
    <w:rsid w:val="00DF47A2"/>
    <w:rsid w:val="00DF487B"/>
    <w:rsid w:val="00DF7EB4"/>
    <w:rsid w:val="00E0224B"/>
    <w:rsid w:val="00E07EE4"/>
    <w:rsid w:val="00E1423E"/>
    <w:rsid w:val="00E14A99"/>
    <w:rsid w:val="00E14FE5"/>
    <w:rsid w:val="00E1584A"/>
    <w:rsid w:val="00E1626B"/>
    <w:rsid w:val="00E231AC"/>
    <w:rsid w:val="00E23B40"/>
    <w:rsid w:val="00E24420"/>
    <w:rsid w:val="00E26D88"/>
    <w:rsid w:val="00E33EE2"/>
    <w:rsid w:val="00E343E3"/>
    <w:rsid w:val="00E37B17"/>
    <w:rsid w:val="00E421EC"/>
    <w:rsid w:val="00E4306F"/>
    <w:rsid w:val="00E56F0C"/>
    <w:rsid w:val="00E5785E"/>
    <w:rsid w:val="00E6072A"/>
    <w:rsid w:val="00E6385B"/>
    <w:rsid w:val="00E70EFD"/>
    <w:rsid w:val="00E73BD6"/>
    <w:rsid w:val="00E76861"/>
    <w:rsid w:val="00E8485A"/>
    <w:rsid w:val="00E84F66"/>
    <w:rsid w:val="00E852A9"/>
    <w:rsid w:val="00E87A5E"/>
    <w:rsid w:val="00E954B7"/>
    <w:rsid w:val="00E96EDC"/>
    <w:rsid w:val="00E9703C"/>
    <w:rsid w:val="00E972E6"/>
    <w:rsid w:val="00EA2DB7"/>
    <w:rsid w:val="00EB687D"/>
    <w:rsid w:val="00EC2022"/>
    <w:rsid w:val="00EC5C2D"/>
    <w:rsid w:val="00EC698C"/>
    <w:rsid w:val="00ED1CA9"/>
    <w:rsid w:val="00ED6B26"/>
    <w:rsid w:val="00EE0EB4"/>
    <w:rsid w:val="00EE4A04"/>
    <w:rsid w:val="00EE4ABE"/>
    <w:rsid w:val="00EE6EE1"/>
    <w:rsid w:val="00EF0B83"/>
    <w:rsid w:val="00EF726E"/>
    <w:rsid w:val="00F00E32"/>
    <w:rsid w:val="00F00EC1"/>
    <w:rsid w:val="00F0210D"/>
    <w:rsid w:val="00F06523"/>
    <w:rsid w:val="00F070D0"/>
    <w:rsid w:val="00F16219"/>
    <w:rsid w:val="00F200AB"/>
    <w:rsid w:val="00F2068E"/>
    <w:rsid w:val="00F246C6"/>
    <w:rsid w:val="00F26EE0"/>
    <w:rsid w:val="00F275E5"/>
    <w:rsid w:val="00F34EC8"/>
    <w:rsid w:val="00F3669F"/>
    <w:rsid w:val="00F40E06"/>
    <w:rsid w:val="00F41760"/>
    <w:rsid w:val="00F44F26"/>
    <w:rsid w:val="00F4533D"/>
    <w:rsid w:val="00F45767"/>
    <w:rsid w:val="00F45C61"/>
    <w:rsid w:val="00F4605C"/>
    <w:rsid w:val="00F508B5"/>
    <w:rsid w:val="00F51D46"/>
    <w:rsid w:val="00F53F66"/>
    <w:rsid w:val="00F5422A"/>
    <w:rsid w:val="00F6386C"/>
    <w:rsid w:val="00F671D6"/>
    <w:rsid w:val="00F67F09"/>
    <w:rsid w:val="00F721CF"/>
    <w:rsid w:val="00F73013"/>
    <w:rsid w:val="00F80ED7"/>
    <w:rsid w:val="00F82684"/>
    <w:rsid w:val="00F920C5"/>
    <w:rsid w:val="00F935B2"/>
    <w:rsid w:val="00F9485B"/>
    <w:rsid w:val="00F95BB0"/>
    <w:rsid w:val="00F964A5"/>
    <w:rsid w:val="00FA2A7E"/>
    <w:rsid w:val="00FA7441"/>
    <w:rsid w:val="00FA7BCD"/>
    <w:rsid w:val="00FB2A23"/>
    <w:rsid w:val="00FB308E"/>
    <w:rsid w:val="00FB322A"/>
    <w:rsid w:val="00FB56E9"/>
    <w:rsid w:val="00FB58B2"/>
    <w:rsid w:val="00FB607B"/>
    <w:rsid w:val="00FB7375"/>
    <w:rsid w:val="00FC12F0"/>
    <w:rsid w:val="00FC1578"/>
    <w:rsid w:val="00FC1A03"/>
    <w:rsid w:val="00FC3004"/>
    <w:rsid w:val="00FC41DC"/>
    <w:rsid w:val="00FC4EFF"/>
    <w:rsid w:val="00FC5662"/>
    <w:rsid w:val="00FD191B"/>
    <w:rsid w:val="00FD2D9C"/>
    <w:rsid w:val="00FD5A2F"/>
    <w:rsid w:val="00FE14DC"/>
    <w:rsid w:val="00FE2D34"/>
    <w:rsid w:val="00FE4DE7"/>
    <w:rsid w:val="00FE6E11"/>
    <w:rsid w:val="00FF005C"/>
    <w:rsid w:val="00FF1F2A"/>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doNotIncludeSubdocsInStats/>
  <w14:docId w14:val="3C3A7027"/>
  <w15:docId w15:val="{FAEF37C4-7AA5-4EAA-9790-27DFE1662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KoptekstChar"/>
    <w:uiPriority w:val="99"/>
    <w:unhideWhenUsed/>
    <w:rsid w:val="00993C75"/>
    <w:pPr>
      <w:tabs>
        <w:tab w:val="center" w:pos="4536"/>
        <w:tab w:val="right" w:pos="9072"/>
      </w:tabs>
    </w:pPr>
  </w:style>
  <w:style w:type="character" w:customStyle="1" w:styleId="KoptekstChar">
    <w:name w:val="Koptekst Char"/>
    <w:basedOn w:val="DefaultParagraphFont"/>
    <w:link w:val="Header"/>
    <w:uiPriority w:val="99"/>
    <w:rsid w:val="00993C75"/>
    <w:rPr>
      <w:rFonts w:ascii="Univers" w:hAnsi="Univers"/>
      <w:sz w:val="22"/>
      <w:szCs w:val="24"/>
    </w:rPr>
  </w:style>
  <w:style w:type="paragraph" w:styleId="Footer">
    <w:name w:val="footer"/>
    <w:basedOn w:val="Normal"/>
    <w:link w:val="VoettekstChar"/>
    <w:uiPriority w:val="99"/>
    <w:unhideWhenUsed/>
    <w:rsid w:val="00993C75"/>
    <w:pPr>
      <w:tabs>
        <w:tab w:val="center" w:pos="4536"/>
        <w:tab w:val="right" w:pos="9072"/>
      </w:tabs>
    </w:pPr>
  </w:style>
  <w:style w:type="character" w:customStyle="1" w:styleId="VoettekstChar">
    <w:name w:val="Voettekst Char"/>
    <w:basedOn w:val="DefaultParagraphFont"/>
    <w:link w:val="Footer"/>
    <w:uiPriority w:val="99"/>
    <w:rsid w:val="00993C75"/>
    <w:rPr>
      <w:rFonts w:ascii="Univers" w:hAnsi="Univers"/>
      <w:sz w:val="22"/>
      <w:szCs w:val="24"/>
    </w:rPr>
  </w:style>
  <w:style w:type="table" w:styleId="TableGrid">
    <w:name w:val="Table Grid"/>
    <w:basedOn w:val="TableNorma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6819B8"/>
    <w:rPr>
      <w:rFonts w:ascii="Univers" w:hAnsi="Univers"/>
      <w:sz w:val="22"/>
    </w:rPr>
  </w:style>
  <w:style w:type="character" w:styleId="LineNumber">
    <w:name w:val="line number"/>
    <w:basedOn w:val="DefaultParagraphFont"/>
    <w:uiPriority w:val="99"/>
    <w:semiHidden/>
    <w:unhideWhenUsed/>
    <w:rsid w:val="00971EF8"/>
  </w:style>
  <w:style w:type="character" w:styleId="PlaceholderText">
    <w:name w:val="Placeholder Text"/>
    <w:basedOn w:val="DefaultParagraphFont"/>
    <w:uiPriority w:val="99"/>
    <w:semiHidden/>
    <w:rsid w:val="00F920C5"/>
    <w:rPr>
      <w:color w:val="666666"/>
    </w:rPr>
  </w:style>
  <w:style w:type="paragraph" w:styleId="Revision">
    <w:name w:val="Revision"/>
    <w:hidden/>
    <w:uiPriority w:val="99"/>
    <w:semiHidden/>
    <w:rsid w:val="004159C8"/>
    <w:rPr>
      <w:rFonts w:ascii="Univers" w:hAnsi="Univers"/>
      <w:sz w:val="22"/>
      <w:szCs w:val="24"/>
    </w:rPr>
  </w:style>
  <w:style w:type="paragraph" w:styleId="ListParagraph">
    <w:name w:val="List Paragraph"/>
    <w:basedOn w:val="Normal"/>
    <w:uiPriority w:val="34"/>
    <w:qFormat/>
    <w:rsid w:val="00500A45"/>
    <w:pPr>
      <w:ind w:left="720"/>
      <w:contextualSpacing/>
    </w:pPr>
  </w:style>
  <w:style w:type="paragraph" w:styleId="FootnoteText">
    <w:name w:val="footnote text"/>
    <w:basedOn w:val="Normal"/>
    <w:link w:val="VoetnoottekstChar"/>
    <w:uiPriority w:val="99"/>
    <w:semiHidden/>
    <w:unhideWhenUsed/>
    <w:rsid w:val="00544BE3"/>
    <w:rPr>
      <w:sz w:val="20"/>
      <w:szCs w:val="20"/>
    </w:rPr>
  </w:style>
  <w:style w:type="character" w:customStyle="1" w:styleId="VoetnoottekstChar">
    <w:name w:val="Voetnoottekst Char"/>
    <w:basedOn w:val="DefaultParagraphFont"/>
    <w:link w:val="FootnoteText"/>
    <w:uiPriority w:val="99"/>
    <w:semiHidden/>
    <w:rsid w:val="00544BE3"/>
    <w:rPr>
      <w:rFonts w:ascii="Univers" w:hAnsi="Univers"/>
    </w:rPr>
  </w:style>
  <w:style w:type="character" w:styleId="FootnoteReference">
    <w:name w:val="footnote reference"/>
    <w:basedOn w:val="DefaultParagraphFont"/>
    <w:uiPriority w:val="99"/>
    <w:semiHidden/>
    <w:unhideWhenUsed/>
    <w:rsid w:val="00544BE3"/>
    <w:rPr>
      <w:vertAlign w:val="superscript"/>
    </w:rPr>
  </w:style>
  <w:style w:type="character" w:styleId="Hyperlink">
    <w:name w:val="Hyperlink"/>
    <w:basedOn w:val="DefaultParagraphFont"/>
    <w:uiPriority w:val="99"/>
    <w:unhideWhenUsed/>
    <w:rsid w:val="0062152C"/>
    <w:rPr>
      <w:color w:val="0000FF" w:themeColor="hyperlink"/>
      <w:u w:val="single"/>
    </w:rPr>
  </w:style>
  <w:style w:type="character" w:styleId="UnresolvedMention">
    <w:name w:val="Unresolved Mention"/>
    <w:basedOn w:val="DefaultParagraphFont"/>
    <w:uiPriority w:val="99"/>
    <w:rsid w:val="0062152C"/>
    <w:rPr>
      <w:color w:val="605E5C"/>
      <w:shd w:val="clear" w:color="auto" w:fill="E1DFDD"/>
    </w:rPr>
  </w:style>
  <w:style w:type="character" w:styleId="FollowedHyperlink">
    <w:name w:val="FollowedHyperlink"/>
    <w:basedOn w:val="DefaultParagraphFont"/>
    <w:uiPriority w:val="99"/>
    <w:semiHidden/>
    <w:unhideWhenUsed/>
    <w:rsid w:val="00F964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3" /><Relationship Type="http://schemas.openxmlformats.org/officeDocument/2006/relationships/header" Target="header2.xml" Id="rId12" /><Relationship Type="http://schemas.openxmlformats.org/officeDocument/2006/relationships/glossaryDocument" Target="glossary/document.xml" Id="rId17" /><Relationship Type="http://schemas.openxmlformats.org/officeDocument/2006/relationships/footer" Target="footer3.xml" Id="rId16" /><Relationship Type="http://schemas.openxmlformats.org/officeDocument/2006/relationships/settings" Target="settings.xml" Id="rId2" /><Relationship Type="http://schemas.openxmlformats.org/officeDocument/2006/relationships/styles" Target="styles.xml" Id="rId20" /><Relationship Type="http://schemas.openxmlformats.org/officeDocument/2006/relationships/footnotes" Target="footnotes.xml" Id="rId1"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numbering" Target="numbering.xml" Id="rId19" /><Relationship Type="http://schemas.openxmlformats.org/officeDocument/2006/relationships/footer" Target="footer2.xml" Id="rId14" /><Relationship Type="http://schemas.openxmlformats.org/officeDocument/2006/relationships/fontTable" Target="fontTable.xml" Id="rId4"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DefaultPlaceholder_-1854013440"/>
        <w:category>
          <w:name w:val="Algemeen"/>
          <w:gallery w:val="placeholder"/>
        </w:category>
        <w:types>
          <w:type w:val="bbPlcHdr"/>
        </w:types>
        <w:behaviors>
          <w:behavior w:val="content"/>
        </w:behaviors>
        <w:guid w:val="{9409E7C0-9FDF-4AC3-9C6A-471813D63A50}"/>
      </w:docPartPr>
      <w:docPartBody>
        <w:p w:rsidR="00D079A7">
          <w:r w:rsidRPr="00FB2A23">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9A7"/>
    <w:rsid w:val="0014166A"/>
    <w:rsid w:val="001546A6"/>
    <w:rsid w:val="001D1463"/>
    <w:rsid w:val="00247B49"/>
    <w:rsid w:val="002829B1"/>
    <w:rsid w:val="00333D3C"/>
    <w:rsid w:val="00372633"/>
    <w:rsid w:val="00387AD0"/>
    <w:rsid w:val="00391A39"/>
    <w:rsid w:val="004B26E8"/>
    <w:rsid w:val="0050312D"/>
    <w:rsid w:val="0054431F"/>
    <w:rsid w:val="00586FCF"/>
    <w:rsid w:val="00624BE2"/>
    <w:rsid w:val="006510C2"/>
    <w:rsid w:val="006643F6"/>
    <w:rsid w:val="006D156E"/>
    <w:rsid w:val="0070582F"/>
    <w:rsid w:val="00764044"/>
    <w:rsid w:val="009148E8"/>
    <w:rsid w:val="009D641D"/>
    <w:rsid w:val="00A27D0A"/>
    <w:rsid w:val="00AE790C"/>
    <w:rsid w:val="00CD4F2C"/>
    <w:rsid w:val="00D079A7"/>
    <w:rsid w:val="00D1561E"/>
    <w:rsid w:val="00D53F99"/>
    <w:rsid w:val="00DA0E17"/>
    <w:rsid w:val="00DD0AE4"/>
    <w:rsid w:val="00FB308E"/>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79A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ct:contentTypeSchema xmlns:ct="http://schemas.microsoft.com/office/2006/metadata/contentType" xmlns:ma="http://schemas.microsoft.com/office/2006/metadata/properties/metaAttributes" ct:_="" ma:_="" ma:contentTypeName="ADV Document" ma:contentTypeID="0x010100D3DA649AE4B0D248BD463BA7E77D2FA4009404EA0EC3A95346AD0B86F92226CA36" ma:contentTypeVersion="5" ma:contentTypeDescription="" ma:contentTypeScope="" ma:versionID="2b0082f0eae143eb8b67547d1fd15101">
  <xsd:schema xmlns:xsd="http://www.w3.org/2001/XMLSchema" xmlns:xs="http://www.w3.org/2001/XMLSchema" xmlns:p="http://schemas.microsoft.com/office/2006/metadata/properties" xmlns:ns2="827f7445-b0ce-42dd-93ff-05d92a7419bb" xmlns:ns3="59fd27b2-36e9-4998-83c9-99d2d8d6daad" targetNamespace="http://schemas.microsoft.com/office/2006/metadata/properties" ma:root="true" ma:fieldsID="691131d3a013167353b9a1ed154fc636" ns2:_="" ns3:_="">
    <xsd:import namespace="827f7445-b0ce-42dd-93ff-05d92a7419bb"/>
    <xsd:import namespace="59fd27b2-36e9-4998-83c9-99d2d8d6daad"/>
    <xsd:element name="properties">
      <xsd:complexType>
        <xsd:sequence>
          <xsd:element name="documentManagement">
            <xsd:complexType>
              <xsd:all>
                <xsd:element ref="ns2:rvsOntvangenOp" minOccurs="0"/>
                <xsd:element ref="ns2:rvsBron" minOccurs="0"/>
                <xsd:element ref="ns2:rvsDocumentStatus" minOccurs="0"/>
                <xsd:element ref="ns2:rvsLeesset" minOccurs="0"/>
                <xsd:element ref="ns2:p67acb62a11e4fa4990eb49c4850745f" minOccurs="0"/>
                <xsd:element ref="ns2:TaxCatchAll" minOccurs="0"/>
                <xsd:element ref="ns2:TaxCatchAllLabel" minOccurs="0"/>
                <xsd:element ref="ns2:Stuknumm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f7445-b0ce-42dd-93ff-05d92a7419bb" elementFormDefault="qualified">
    <xsd:import namespace="http://schemas.microsoft.com/office/2006/documentManagement/types"/>
    <xsd:import namespace="http://schemas.microsoft.com/office/infopath/2007/PartnerControls"/>
    <xsd:element name="rvsOntvangenOp" ma:index="8" nillable="true" ma:displayName="Ontvangen op" ma:format="DateOnly" ma:internalName="rvsOntvangenOp">
      <xsd:simpleType>
        <xsd:restriction base="dms:DateTime"/>
      </xsd:simpleType>
    </xsd:element>
    <xsd:element name="rvsBron" ma:index="9" nillable="true" ma:displayName="Documentbron" ma:internalName="rvsBron">
      <xsd:simpleType>
        <xsd:restriction base="dms:Text">
          <xsd:maxLength value="255"/>
        </xsd:restriction>
      </xsd:simpleType>
    </xsd:element>
    <xsd:element name="rvsDocumentStatus" ma:index="10"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1" nillable="true" ma:displayName="Leesset" ma:format="Dropdown" ma:internalName="rvsLeesset">
      <xsd:simpleType>
        <xsd:restriction base="dms:Choice">
          <xsd:enumeration value="Leesset 1"/>
          <xsd:enumeration value="Leesset 2"/>
        </xsd:restriction>
      </xsd:simpleType>
    </xsd:element>
    <xsd:element name="p67acb62a11e4fa4990eb49c4850745f" ma:index="12" nillable="true" ma:taxonomy="true" ma:internalName="p67acb62a11e4fa4990eb49c4850745f" ma:taxonomyFieldName="rvsBestemming" ma:displayName="Bestemming" ma:default="1;#Corsa|a7721b99-8166-4953-a37e-7c8574fb4b8b" ma:fieldId="{967acb62-a11e-4fa4-990e-b49c4850745f}"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18d6b3c9-a48e-4095-991e-2ced4ec0c90e}" ma:internalName="TaxCatchAll" ma:showField="CatchAllData" ma:web="59fd27b2-36e9-4998-83c9-99d2d8d6daad">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18d6b3c9-a48e-4095-991e-2ced4ec0c90e}" ma:internalName="TaxCatchAllLabel" ma:readOnly="true" ma:showField="CatchAllDataLabel" ma:web="59fd27b2-36e9-4998-83c9-99d2d8d6daad">
      <xsd:complexType>
        <xsd:complexContent>
          <xsd:extension base="dms:MultiChoiceLookup">
            <xsd:sequence>
              <xsd:element name="Value" type="dms:Lookup" maxOccurs="unbounded" minOccurs="0" nillable="true"/>
            </xsd:sequence>
          </xsd:extension>
        </xsd:complexContent>
      </xsd:complexType>
    </xsd:element>
    <xsd:element name="Stuknummer" ma:index="16" nillable="true" ma:displayName="Stuknummer" ma:internalName="Stuk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fd27b2-36e9-4998-83c9-99d2d8d6daad"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6d04e73b-e638-4815-b44d-087a6c9d2bfd" ContentTypeId="0x010100D3DA649AE4B0D248BD463BA7E77D2FA4" PreviousValue="false" LastSyncTimeStamp="2025-02-18T10:21:58.983Z"/>
</file>

<file path=customXml/itemProps1.xml><?xml version="1.0" encoding="utf-8"?>
<ds:datastoreItem xmlns:ds="http://schemas.openxmlformats.org/officeDocument/2006/customXml" ds:itemID="{24B8D949-3735-4693-87D8-171DD8B8DC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f7445-b0ce-42dd-93ff-05d92a7419bb"/>
    <ds:schemaRef ds:uri="59fd27b2-36e9-4998-83c9-99d2d8d6d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0312841-1CBA-472C-8DF6-2DF55085E1D9}">
  <ds:schemaRefs>
    <ds:schemaRef ds:uri="Microsoft.SharePoint.Taxonomy.ContentTypeSync"/>
  </ds:schemaRefs>
</ds:datastoreItem>
</file>

<file path=docProps/app.xml><?xml version="1.0" encoding="utf-8"?>
<ap:Properties xmlns:vt="http://schemas.openxmlformats.org/officeDocument/2006/docPropsVTypes" xmlns:ap="http://schemas.openxmlformats.org/officeDocument/2006/extended-properties">
  <ap:Pages>2</ap:Pages>
  <ap:Words>544</ap:Words>
  <ap:Characters>3288</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revision/>
  <lastPrinted>2026-05-22T22:13:00.0000000Z</lastPrinted>
  <dcterms:created xsi:type="dcterms:W3CDTF">2026-07-21T06:27:00.0000000Z</dcterms:created>
  <dcterms:modified xsi:type="dcterms:W3CDTF">2026-07-21T06:27:00.0000000Z</dcterms:modified>
  <dc:creator/>
  <lastModifiedBy/>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