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E" w:rsidRDefault="00154498" w14:paraId="39FB6F59" w14:textId="77777777">
      <w:pPr>
        <w:pStyle w:val="Normal0"/>
        <w:spacing w:after="360"/>
      </w:pPr>
      <w:r>
        <w:rPr>
          <w:noProof/>
        </w:rPr>
        <w:drawing>
          <wp:inline distT="0" distB="0" distL="0" distR="0" wp14:anchorId="19AF84AC" wp14:editId="7D81699D">
            <wp:extent cx="1876425" cy="381000"/>
            <wp:effectExtent l="0" t="0" r="0" b="0"/>
            <wp:docPr id="100001" name="Afbeelding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 w:rsidRDefault="00154498" w14:paraId="7DEB790D" w14:textId="77777777">
      <w:pPr>
        <w:pStyle w:val="Normal0"/>
        <w:spacing w:after="140"/>
        <w:rPr>
          <w:rFonts w:ascii="Arial" w:hAnsi="Arial" w:eastAsia="Arial" w:cs="Arial"/>
          <w:b/>
          <w:sz w:val="20"/>
        </w:rPr>
      </w:pPr>
      <w:r>
        <w:rPr>
          <w:rFonts w:ascii="Arial" w:hAnsi="Arial" w:eastAsia="Arial" w:cs="Arial"/>
          <w:b/>
          <w:sz w:val="20"/>
        </w:rPr>
        <w:t>User Name: = a.haagsman@minocw.nl</w:t>
      </w:r>
    </w:p>
    <w:p w:rsidR="00A77B3E" w:rsidRDefault="00154498" w14:paraId="4D8FF21D" w14:textId="77777777">
      <w:pPr>
        <w:pStyle w:val="Normal0"/>
        <w:spacing w:after="140"/>
        <w:rPr>
          <w:rFonts w:ascii="Arial" w:hAnsi="Arial" w:eastAsia="Arial" w:cs="Arial"/>
          <w:b/>
          <w:sz w:val="20"/>
        </w:rPr>
      </w:pPr>
      <w:r>
        <w:rPr>
          <w:rFonts w:ascii="Arial" w:hAnsi="Arial" w:eastAsia="Arial" w:cs="Arial"/>
          <w:b/>
          <w:sz w:val="20"/>
        </w:rPr>
        <w:t>Date and Time: = 2026-06-09</w:t>
      </w:r>
    </w:p>
    <w:p w:rsidR="00A77B3E" w:rsidRDefault="00154498" w14:paraId="26482F42" w14:textId="77777777">
      <w:pPr>
        <w:pStyle w:val="Normal0"/>
        <w:spacing w:after="140"/>
        <w:rPr>
          <w:rFonts w:ascii="Arial" w:hAnsi="Arial" w:eastAsia="Arial" w:cs="Arial"/>
          <w:b/>
          <w:sz w:val="20"/>
        </w:rPr>
      </w:pPr>
      <w:r>
        <w:rPr>
          <w:rFonts w:ascii="Arial" w:hAnsi="Arial" w:eastAsia="Arial" w:cs="Arial"/>
          <w:b/>
          <w:sz w:val="20"/>
        </w:rPr>
        <w:t>Job Number: = 286671715</w:t>
      </w:r>
    </w:p>
    <w:p w:rsidR="00A77B3E" w:rsidRDefault="00A77B3E" w14:paraId="3A49BFF5" w14:textId="77777777">
      <w:pPr>
        <w:pStyle w:val="Normal0"/>
        <w:spacing w:after="140"/>
        <w:rPr>
          <w:rFonts w:ascii="Arial" w:hAnsi="Arial" w:eastAsia="Arial" w:cs="Arial"/>
          <w:b/>
          <w:sz w:val="20"/>
        </w:rPr>
      </w:pPr>
    </w:p>
    <w:p w:rsidR="00A77B3E" w:rsidRDefault="00154498" w14:paraId="3A55F0B2" w14:textId="77777777">
      <w:pPr>
        <w:pStyle w:val="Normal0"/>
        <w:spacing w:before="240" w:after="360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  <w:t>Documents (1)</w:t>
      </w:r>
    </w:p>
    <w:p w:rsidR="00A77B3E" w:rsidRDefault="00154498" w14:paraId="0DFFBC93" w14:textId="77777777">
      <w:pPr>
        <w:pStyle w:val="Normal0"/>
        <w:spacing w:after="120" w:line="20" w:lineRule="atLeast"/>
        <w:ind w:left="300"/>
        <w:rPr>
          <w:rFonts w:ascii="Arial" w:hAnsi="Arial" w:eastAsia="Arial" w:cs="Arial"/>
          <w:color w:val="000000"/>
          <w:sz w:val="20"/>
        </w:rPr>
      </w:pPr>
      <w:r>
        <w:rPr>
          <w:rFonts w:ascii="Arial" w:hAnsi="Arial" w:eastAsia="Arial" w:cs="Arial"/>
          <w:b/>
          <w:color w:val="000000"/>
          <w:sz w:val="20"/>
        </w:rPr>
        <w:t xml:space="preserve">Client/Matter: </w:t>
      </w:r>
      <w:r>
        <w:rPr>
          <w:rFonts w:ascii="Arial" w:hAnsi="Arial" w:eastAsia="Arial" w:cs="Arial"/>
          <w:color w:val="000000"/>
          <w:sz w:val="20"/>
        </w:rPr>
        <w:t>-None-</w:t>
      </w:r>
    </w:p>
    <w:p w:rsidR="00A77B3E" w:rsidRDefault="00154498" w14:paraId="26F21A10" w14:textId="77777777">
      <w:pPr>
        <w:pStyle w:val="Normal0"/>
        <w:spacing w:after="120" w:line="240" w:lineRule="atLeast"/>
        <w:ind w:left="300"/>
        <w:rPr>
          <w:rFonts w:ascii="Arial" w:hAnsi="Arial" w:eastAsia="Arial" w:cs="Arial"/>
          <w:color w:val="000000"/>
          <w:sz w:val="20"/>
        </w:rPr>
      </w:pPr>
      <w:r>
        <w:rPr>
          <w:rFonts w:ascii="Arial" w:hAnsi="Arial" w:eastAsia="Arial" w:cs="Arial"/>
          <w:b/>
          <w:color w:val="000000"/>
          <w:sz w:val="20"/>
        </w:rPr>
        <w:t xml:space="preserve">Search Terms: </w:t>
      </w:r>
      <w:r>
        <w:rPr>
          <w:rFonts w:ascii="Arial" w:hAnsi="Arial" w:eastAsia="Arial" w:cs="Arial"/>
          <w:color w:val="000000"/>
          <w:sz w:val="20"/>
        </w:rPr>
        <w:t>Duitse regering wil nachtleven beschermen door clubs als culturele instelling te</w:t>
      </w:r>
    </w:p>
    <w:p w:rsidR="00A77B3E" w:rsidRDefault="00154498" w14:paraId="30DE964E" w14:textId="77777777">
      <w:pPr>
        <w:pStyle w:val="Normal0"/>
        <w:spacing w:after="120" w:line="240" w:lineRule="atLeast"/>
        <w:ind w:left="300"/>
        <w:rPr>
          <w:rFonts w:ascii="Arial" w:hAnsi="Arial" w:eastAsia="Arial" w:cs="Arial"/>
          <w:color w:val="000000"/>
          <w:sz w:val="20"/>
        </w:rPr>
      </w:pPr>
      <w:r>
        <w:rPr>
          <w:rFonts w:ascii="Arial" w:hAnsi="Arial" w:eastAsia="Arial" w:cs="Arial"/>
          <w:b/>
          <w:color w:val="000000"/>
          <w:sz w:val="20"/>
        </w:rPr>
        <w:t xml:space="preserve">Search Type: </w:t>
      </w:r>
      <w:r>
        <w:rPr>
          <w:rFonts w:ascii="Arial" w:hAnsi="Arial" w:eastAsia="Arial" w:cs="Arial"/>
          <w:color w:val="000000"/>
          <w:sz w:val="20"/>
        </w:rPr>
        <w:t>NaturalAnd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56"/>
        <w:gridCol w:w="6104"/>
      </w:tblGrid>
      <w:tr w:rsidR="002C23F8" w14:paraId="5227D1DA" w14:textId="77777777">
        <w:tc>
          <w:tcPr>
            <w:tcW w:w="1600" w:type="dxa"/>
            <w:tcMar>
              <w:left w:w="0" w:type="dxa"/>
            </w:tcMar>
          </w:tcPr>
          <w:p w:rsidR="00A77B3E" w:rsidRDefault="00154498" w14:paraId="6638F48B" w14:textId="77777777">
            <w:pPr>
              <w:pStyle w:val="Normal0"/>
              <w:spacing w:after="120" w:line="240" w:lineRule="atLeast"/>
              <w:ind w:left="300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>Content Type</w:t>
            </w:r>
          </w:p>
        </w:tc>
        <w:tc>
          <w:tcPr>
            <w:tcW w:w="3000" w:type="dxa"/>
            <w:tcMar>
              <w:left w:w="0" w:type="dxa"/>
            </w:tcMar>
          </w:tcPr>
          <w:p w:rsidR="00A77B3E" w:rsidRDefault="00154498" w14:paraId="320A59E7" w14:textId="77777777">
            <w:pPr>
              <w:pStyle w:val="Normal0"/>
              <w:spacing w:after="120" w:line="240" w:lineRule="atLeast"/>
              <w:ind w:left="300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b/>
                <w:color w:val="000000"/>
                <w:sz w:val="20"/>
              </w:rPr>
              <w:t>Narrowed by</w:t>
            </w:r>
          </w:p>
        </w:tc>
      </w:tr>
      <w:tr w:rsidR="002C23F8" w14:paraId="4517192D" w14:textId="77777777">
        <w:tc>
          <w:tcPr>
            <w:tcW w:w="1600" w:type="dxa"/>
            <w:tcMar>
              <w:left w:w="0" w:type="dxa"/>
            </w:tcMar>
          </w:tcPr>
          <w:p w:rsidR="00A77B3E" w:rsidRDefault="00154498" w14:paraId="5CAA775A" w14:textId="77777777">
            <w:pPr>
              <w:pStyle w:val="Normal0"/>
              <w:spacing w:after="120" w:line="240" w:lineRule="atLeast"/>
              <w:ind w:left="300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>news</w:t>
            </w:r>
          </w:p>
        </w:tc>
        <w:tc>
          <w:tcPr>
            <w:tcW w:w="3000" w:type="dxa"/>
            <w:tcMar>
              <w:left w:w="0" w:type="dxa"/>
            </w:tcMar>
          </w:tcPr>
          <w:p w:rsidR="00A77B3E" w:rsidRDefault="00154498" w14:paraId="12B1ABC3" w14:textId="77777777">
            <w:pPr>
              <w:pStyle w:val="Normal0"/>
              <w:spacing w:after="120" w:line="240" w:lineRule="atLeast"/>
              <w:ind w:left="300"/>
              <w:rPr>
                <w:rFonts w:ascii="Arial" w:hAnsi="Arial" w:eastAsia="Arial" w:cs="Arial"/>
                <w:color w:val="000000"/>
                <w:sz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</w:rPr>
              <w:t>-None-</w:t>
            </w:r>
          </w:p>
        </w:tc>
      </w:tr>
    </w:tbl>
    <w:p w:rsidR="00A77B3E" w:rsidRDefault="00A77B3E" w14:paraId="222DBC2D" w14:textId="77777777">
      <w:pPr>
        <w:pStyle w:val="Normal0"/>
        <w:spacing w:after="120" w:line="240" w:lineRule="atLeast"/>
        <w:ind w:left="300"/>
        <w:rPr>
          <w:rFonts w:ascii="Arial" w:hAnsi="Arial" w:eastAsia="Arial" w:cs="Arial"/>
          <w:color w:val="000000"/>
          <w:sz w:val="20"/>
        </w:rPr>
      </w:pPr>
    </w:p>
    <w:p w:rsidR="00A77B3E" w:rsidRDefault="00154498" w14:paraId="4F98C23E" w14:textId="77777777">
      <w:pPr>
        <w:pStyle w:val="Normal0"/>
        <w:spacing w:after="120" w:line="240" w:lineRule="atLeast"/>
        <w:ind w:left="300"/>
        <w:rPr>
          <w:rFonts w:ascii="Arial" w:hAnsi="Arial" w:eastAsia="Arial" w:cs="Arial"/>
          <w:color w:val="0077CC"/>
          <w:sz w:val="20"/>
          <w:u w:val="single"/>
        </w:rPr>
      </w:pPr>
      <w:r>
        <w:rPr>
          <w:rFonts w:ascii="Arial" w:hAnsi="Arial" w:eastAsia="Arial" w:cs="Arial"/>
          <w:color w:val="000000"/>
          <w:sz w:val="20"/>
        </w:rPr>
        <w:t xml:space="preserve">1. </w:t>
      </w:r>
      <w:hyperlink w:tooltip="Duitse regering wil nachtleven beschermen door clubs als culturele instelling te classificeren" w:history="1" w:anchor="Bookmark_1">
        <w:r w:rsidR="00A77B3E">
          <w:rPr>
            <w:rFonts w:ascii="Arial" w:hAnsi="Arial" w:eastAsia="Arial" w:cs="Arial"/>
            <w:b/>
            <w:color w:val="0077CC"/>
            <w:sz w:val="20"/>
            <w:u w:val="single"/>
          </w:rPr>
          <w:t>Duitse regering wil nachtleven beschermen door clubs als culturele instelling te classificeren</w:t>
        </w:r>
      </w:hyperlink>
    </w:p>
    <w:p w:rsidR="00A77B3E" w:rsidRDefault="00A77B3E" w14:paraId="3260B1B2" w14:textId="77777777">
      <w:pPr>
        <w:pStyle w:val="Normal0"/>
        <w:spacing w:after="120" w:line="240" w:lineRule="atLeast"/>
        <w:ind w:left="300"/>
        <w:rPr>
          <w:rFonts w:ascii="Arial" w:hAnsi="Arial" w:eastAsia="Arial" w:cs="Arial"/>
          <w:color w:val="000000"/>
          <w:sz w:val="20"/>
        </w:rPr>
      </w:pPr>
    </w:p>
    <w:p w:rsidR="00A77B3E" w:rsidRDefault="00A77B3E" w14:paraId="428DC617" w14:textId="77777777">
      <w:pPr>
        <w:pStyle w:val="Normal0"/>
        <w:spacing w:after="120" w:line="240" w:lineRule="atLeast"/>
        <w:ind w:left="300"/>
        <w:rPr>
          <w:rFonts w:ascii="Arial" w:hAnsi="Arial" w:eastAsia="Arial" w:cs="Arial"/>
          <w:color w:val="000000"/>
          <w:sz w:val="20"/>
        </w:rPr>
        <w:sectPr w:rsidR="00A77B3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C23F8" w:rsidRDefault="002C23F8" w14:paraId="53F544AF" w14:textId="77777777">
      <w:pPr>
        <w:pStyle w:val="Normal1"/>
        <w:sectPr w:rsidR="002C23F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/>
          <w:pgMar w:top="840" w:right="1000" w:bottom="840" w:left="1000" w:header="400" w:footer="400" w:gutter="0"/>
          <w:cols w:space="720"/>
        </w:sectPr>
      </w:pPr>
    </w:p>
    <w:p w:rsidR="002C23F8" w:rsidRDefault="00154498" w14:paraId="0358CFBC" w14:textId="77777777">
      <w:pPr>
        <w:pStyle w:val="Kop1"/>
        <w:keepNext w:val="0"/>
        <w:spacing w:after="200" w:line="340" w:lineRule="atLeast"/>
        <w:jc w:val="center"/>
      </w:pPr>
      <w:hyperlink w:history="1" r:id="rId19">
        <w:r>
          <w:rPr>
            <w:rFonts w:eastAsia="Arial"/>
            <w:i/>
            <w:color w:val="0077CC"/>
            <w:sz w:val="28"/>
            <w:u w:val="single"/>
          </w:rPr>
          <w:t>Duitse</w:t>
        </w:r>
      </w:hyperlink>
      <w:hyperlink w:history="1" r:id="rId20">
        <w:r>
          <w:rPr>
            <w:rFonts w:eastAsia="Arial"/>
            <w:i/>
            <w:color w:val="0077CC"/>
            <w:sz w:val="28"/>
            <w:u w:val="single"/>
          </w:rPr>
          <w:t xml:space="preserve"> </w:t>
        </w:r>
      </w:hyperlink>
      <w:hyperlink w:history="1" r:id="rId21">
        <w:r>
          <w:rPr>
            <w:rFonts w:eastAsia="Arial"/>
            <w:i/>
            <w:color w:val="0077CC"/>
            <w:sz w:val="28"/>
            <w:u w:val="single"/>
          </w:rPr>
          <w:t>regering</w:t>
        </w:r>
      </w:hyperlink>
      <w:hyperlink w:history="1" r:id="rId22">
        <w:r>
          <w:rPr>
            <w:rFonts w:eastAsia="Arial"/>
            <w:i/>
            <w:color w:val="0077CC"/>
            <w:sz w:val="28"/>
            <w:u w:val="single"/>
          </w:rPr>
          <w:t xml:space="preserve"> </w:t>
        </w:r>
      </w:hyperlink>
      <w:hyperlink w:history="1" r:id="rId23">
        <w:r>
          <w:rPr>
            <w:rFonts w:eastAsia="Arial"/>
            <w:i/>
            <w:color w:val="0077CC"/>
            <w:sz w:val="28"/>
            <w:u w:val="single"/>
          </w:rPr>
          <w:t>wil</w:t>
        </w:r>
      </w:hyperlink>
      <w:hyperlink w:history="1" r:id="rId24">
        <w:r>
          <w:rPr>
            <w:rFonts w:eastAsia="Arial"/>
            <w:i/>
            <w:color w:val="0077CC"/>
            <w:sz w:val="28"/>
            <w:u w:val="single"/>
          </w:rPr>
          <w:t xml:space="preserve"> </w:t>
        </w:r>
      </w:hyperlink>
      <w:hyperlink w:history="1" r:id="rId25">
        <w:r>
          <w:rPr>
            <w:rFonts w:eastAsia="Arial"/>
            <w:i/>
            <w:color w:val="0077CC"/>
            <w:sz w:val="28"/>
            <w:u w:val="single"/>
          </w:rPr>
          <w:t>nachtleven</w:t>
        </w:r>
      </w:hyperlink>
      <w:hyperlink w:history="1" r:id="rId26">
        <w:r>
          <w:rPr>
            <w:rFonts w:eastAsia="Arial"/>
            <w:i/>
            <w:color w:val="0077CC"/>
            <w:sz w:val="28"/>
            <w:u w:val="single"/>
          </w:rPr>
          <w:t xml:space="preserve"> </w:t>
        </w:r>
      </w:hyperlink>
      <w:hyperlink w:history="1" r:id="rId27">
        <w:r>
          <w:rPr>
            <w:rFonts w:eastAsia="Arial"/>
            <w:i/>
            <w:color w:val="0077CC"/>
            <w:sz w:val="28"/>
            <w:u w:val="single"/>
          </w:rPr>
          <w:t>beschermen</w:t>
        </w:r>
      </w:hyperlink>
      <w:hyperlink w:history="1" r:id="rId28">
        <w:r>
          <w:rPr>
            <w:rFonts w:eastAsia="Arial"/>
            <w:i/>
            <w:color w:val="0077CC"/>
            <w:sz w:val="28"/>
            <w:u w:val="single"/>
          </w:rPr>
          <w:t xml:space="preserve"> </w:t>
        </w:r>
      </w:hyperlink>
      <w:hyperlink w:history="1" r:id="rId29">
        <w:r>
          <w:rPr>
            <w:rFonts w:eastAsia="Arial"/>
            <w:i/>
            <w:color w:val="0077CC"/>
            <w:sz w:val="28"/>
            <w:u w:val="single"/>
          </w:rPr>
          <w:t>door</w:t>
        </w:r>
      </w:hyperlink>
      <w:hyperlink w:history="1" r:id="rId30">
        <w:r>
          <w:rPr>
            <w:rFonts w:eastAsia="Arial"/>
            <w:i/>
            <w:color w:val="0077CC"/>
            <w:sz w:val="28"/>
            <w:u w:val="single"/>
          </w:rPr>
          <w:t xml:space="preserve"> </w:t>
        </w:r>
      </w:hyperlink>
      <w:hyperlink w:history="1" r:id="rId31">
        <w:r>
          <w:rPr>
            <w:rFonts w:eastAsia="Arial"/>
            <w:i/>
            <w:color w:val="0077CC"/>
            <w:sz w:val="28"/>
            <w:u w:val="single"/>
          </w:rPr>
          <w:t>clubs</w:t>
        </w:r>
      </w:hyperlink>
      <w:hyperlink w:history="1" r:id="rId32">
        <w:r>
          <w:rPr>
            <w:rFonts w:eastAsia="Arial"/>
            <w:i/>
            <w:color w:val="0077CC"/>
            <w:sz w:val="28"/>
            <w:u w:val="single"/>
          </w:rPr>
          <w:t xml:space="preserve"> </w:t>
        </w:r>
      </w:hyperlink>
      <w:hyperlink w:history="1" r:id="rId33">
        <w:r>
          <w:rPr>
            <w:rFonts w:eastAsia="Arial"/>
            <w:i/>
            <w:color w:val="0077CC"/>
            <w:sz w:val="28"/>
            <w:u w:val="single"/>
          </w:rPr>
          <w:t>als</w:t>
        </w:r>
      </w:hyperlink>
      <w:hyperlink w:history="1" r:id="rId34">
        <w:r>
          <w:rPr>
            <w:rFonts w:eastAsia="Arial"/>
            <w:i/>
            <w:color w:val="0077CC"/>
            <w:sz w:val="28"/>
            <w:u w:val="single"/>
          </w:rPr>
          <w:t xml:space="preserve"> </w:t>
        </w:r>
      </w:hyperlink>
      <w:hyperlink w:history="1" r:id="rId35">
        <w:r>
          <w:rPr>
            <w:rFonts w:eastAsia="Arial"/>
            <w:i/>
            <w:color w:val="0077CC"/>
            <w:sz w:val="28"/>
            <w:u w:val="single"/>
          </w:rPr>
          <w:t>culturele</w:t>
        </w:r>
      </w:hyperlink>
      <w:hyperlink w:history="1" r:id="rId36">
        <w:r>
          <w:rPr>
            <w:rFonts w:eastAsia="Arial"/>
            <w:i/>
            <w:color w:val="0077CC"/>
            <w:sz w:val="28"/>
            <w:u w:val="single"/>
          </w:rPr>
          <w:t xml:space="preserve"> </w:t>
        </w:r>
      </w:hyperlink>
      <w:hyperlink w:history="1" r:id="rId37">
        <w:r>
          <w:rPr>
            <w:rFonts w:eastAsia="Arial"/>
            <w:i/>
            <w:color w:val="0077CC"/>
            <w:sz w:val="28"/>
            <w:u w:val="single"/>
          </w:rPr>
          <w:t>instelling</w:t>
        </w:r>
      </w:hyperlink>
      <w:hyperlink w:history="1" r:id="rId38">
        <w:r>
          <w:rPr>
            <w:rFonts w:eastAsia="Arial"/>
            <w:i/>
            <w:color w:val="0077CC"/>
            <w:sz w:val="28"/>
            <w:u w:val="single"/>
          </w:rPr>
          <w:t xml:space="preserve"> </w:t>
        </w:r>
      </w:hyperlink>
      <w:hyperlink w:history="1" r:id="rId39">
        <w:r>
          <w:rPr>
            <w:rFonts w:eastAsia="Arial"/>
            <w:i/>
            <w:color w:val="0077CC"/>
            <w:sz w:val="28"/>
            <w:u w:val="single"/>
          </w:rPr>
          <w:t>te</w:t>
        </w:r>
      </w:hyperlink>
      <w:hyperlink w:history="1" r:id="rId40">
        <w:r>
          <w:rPr>
            <w:rFonts w:eastAsia="Arial"/>
            <w:i/>
            <w:color w:val="0077CC"/>
            <w:sz w:val="28"/>
            <w:u w:val="single"/>
          </w:rPr>
          <w:t xml:space="preserve"> classificeren</w:t>
        </w:r>
      </w:hyperlink>
    </w:p>
    <w:p w:rsidR="002C23F8" w:rsidRDefault="00154498" w14:paraId="012610D4" w14:textId="77777777">
      <w:pPr>
        <w:pStyle w:val="Normal1"/>
        <w:spacing w:before="120" w:line="260" w:lineRule="atLeast"/>
        <w:jc w:val="center"/>
      </w:pPr>
      <w:r>
        <w:rPr>
          <w:rFonts w:ascii="Arial" w:hAnsi="Arial" w:eastAsia="Arial" w:cs="Arial"/>
          <w:color w:val="000000"/>
          <w:sz w:val="20"/>
        </w:rPr>
        <w:t>De Volkskrant.nl</w:t>
      </w:r>
    </w:p>
    <w:p w:rsidR="002C23F8" w:rsidRDefault="00154498" w14:paraId="2C604AF7" w14:textId="77777777">
      <w:pPr>
        <w:pStyle w:val="Normal1"/>
        <w:spacing w:before="120" w:line="260" w:lineRule="atLeast"/>
        <w:jc w:val="center"/>
      </w:pPr>
      <w:r>
        <w:rPr>
          <w:rFonts w:ascii="Arial" w:hAnsi="Arial" w:eastAsia="Arial" w:cs="Arial"/>
          <w:color w:val="000000"/>
          <w:sz w:val="20"/>
        </w:rPr>
        <w:t>31 mei 2026 zondag 06:04 PM GMT</w:t>
      </w:r>
    </w:p>
    <w:p w:rsidR="002C23F8" w:rsidRDefault="002C23F8" w14:paraId="0528B72F" w14:textId="77777777">
      <w:pPr>
        <w:pStyle w:val="Normal1"/>
        <w:spacing w:line="240" w:lineRule="atLeast"/>
        <w:jc w:val="both"/>
      </w:pPr>
      <w:bookmarkStart w:name="Bookmark_1" w:id="0"/>
      <w:bookmarkEnd w:id="0"/>
    </w:p>
    <w:p w:rsidR="002C23F8" w:rsidRDefault="00154498" w14:paraId="06082FB3" w14:textId="77777777">
      <w:pPr>
        <w:pStyle w:val="Normal1"/>
        <w:spacing w:before="120" w:line="220" w:lineRule="atLeast"/>
      </w:pPr>
      <w:r>
        <w:br/>
      </w:r>
      <w:r>
        <w:rPr>
          <w:rFonts w:ascii="Arial" w:hAnsi="Arial" w:eastAsia="Arial" w:cs="Arial"/>
          <w:color w:val="000000"/>
          <w:sz w:val="16"/>
        </w:rPr>
        <w:t>Copyright 2026 DPG Media B.V. All Rights Reserved</w:t>
      </w:r>
    </w:p>
    <w:p w:rsidR="002C23F8" w:rsidRDefault="00154498" w14:paraId="031AA8E8" w14:textId="1BD8BC69">
      <w:pPr>
        <w:pStyle w:val="Normal1"/>
        <w:spacing w:before="120" w:line="220" w:lineRule="atLeast"/>
      </w:pPr>
      <w:r>
        <w:br/>
      </w:r>
      <w:r w:rsidR="00390C65">
        <w:rPr>
          <w:noProof/>
        </w:rPr>
        <w:drawing>
          <wp:inline distT="0" distB="0" distL="0" distR="0" wp14:anchorId="68BD9B0A" wp14:editId="5500D42E">
            <wp:extent cx="2571750" cy="3238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3F8" w:rsidRDefault="00154498" w14:paraId="30CE70F6" w14:textId="77777777">
      <w:pPr>
        <w:pStyle w:val="Normal1"/>
        <w:spacing w:before="120" w:line="260" w:lineRule="atLeast"/>
      </w:pPr>
      <w:r>
        <w:rPr>
          <w:rFonts w:ascii="Arial" w:hAnsi="Arial" w:eastAsia="Arial" w:cs="Arial"/>
          <w:b/>
          <w:color w:val="000000"/>
          <w:sz w:val="20"/>
        </w:rPr>
        <w:t>Length:</w:t>
      </w:r>
      <w:r>
        <w:rPr>
          <w:rFonts w:ascii="Arial" w:hAnsi="Arial" w:eastAsia="Arial" w:cs="Arial"/>
          <w:color w:val="000000"/>
          <w:sz w:val="20"/>
        </w:rPr>
        <w:t> 613 words</w:t>
      </w:r>
    </w:p>
    <w:p w:rsidR="002C23F8" w:rsidRDefault="00154498" w14:paraId="7AD050B0" w14:textId="77777777">
      <w:pPr>
        <w:pStyle w:val="Normal1"/>
        <w:spacing w:before="120" w:line="260" w:lineRule="atLeast"/>
      </w:pPr>
      <w:r>
        <w:rPr>
          <w:rFonts w:ascii="Arial" w:hAnsi="Arial" w:eastAsia="Arial" w:cs="Arial"/>
          <w:b/>
          <w:color w:val="000000"/>
          <w:sz w:val="20"/>
        </w:rPr>
        <w:t>Byline:</w:t>
      </w:r>
      <w:r>
        <w:rPr>
          <w:rFonts w:ascii="Arial" w:hAnsi="Arial" w:eastAsia="Arial" w:cs="Arial"/>
          <w:color w:val="000000"/>
          <w:sz w:val="20"/>
        </w:rPr>
        <w:t> Simoon Hermus</w:t>
      </w:r>
    </w:p>
    <w:p w:rsidR="002C23F8" w:rsidRDefault="00154498" w14:paraId="24B47BCB" w14:textId="77777777">
      <w:pPr>
        <w:pStyle w:val="Normal1"/>
        <w:keepNext/>
        <w:spacing w:before="240" w:line="340" w:lineRule="atLeast"/>
      </w:pPr>
      <w:bookmarkStart w:name="Body" w:id="1"/>
      <w:bookmarkEnd w:id="1"/>
      <w:r>
        <w:rPr>
          <w:rFonts w:ascii="Arial" w:hAnsi="Arial" w:eastAsia="Arial" w:cs="Arial"/>
          <w:b/>
          <w:color w:val="000000"/>
          <w:sz w:val="28"/>
        </w:rPr>
        <w:t>Body</w:t>
      </w:r>
    </w:p>
    <w:p w:rsidR="002C23F8" w:rsidRDefault="00390C65" w14:paraId="3AFDE2C1" w14:textId="7AE16272">
      <w:pPr>
        <w:pStyle w:val="Normal1"/>
        <w:spacing w:line="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025E68A6" wp14:anchorId="4CF1BF8D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502400" cy="0"/>
                <wp:effectExtent l="15875" t="21590" r="15875" b="16510"/>
                <wp:wrapTopAndBottom/>
                <wp:docPr id="183816929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009DD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009ddb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" from="0,2pt" to="512pt,2pt" w14:anchorId="7F4D9796">
                <w10:wrap type="topAndBottom"/>
              </v:line>
            </w:pict>
          </mc:Fallback>
        </mc:AlternateContent>
      </w:r>
    </w:p>
    <w:p w:rsidR="002C23F8" w:rsidRDefault="002C23F8" w14:paraId="38F0CEF2" w14:textId="77777777">
      <w:pPr>
        <w:pStyle w:val="Normal1"/>
      </w:pPr>
    </w:p>
    <w:p w:rsidR="002C23F8" w:rsidRDefault="00154498" w14:paraId="093FE2AC" w14:textId="77777777">
      <w:pPr>
        <w:pStyle w:val="Normal1"/>
        <w:spacing w:before="20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 xml:space="preserve">De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Duitse</w:t>
      </w:r>
      <w:r>
        <w:rPr>
          <w:rFonts w:ascii="Arial" w:hAnsi="Arial" w:eastAsia="Arial" w:cs="Arial"/>
          <w:color w:val="000000"/>
          <w:sz w:val="20"/>
        </w:rPr>
        <w:t xml:space="preserve"> overheid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wil</w:t>
      </w:r>
      <w:r>
        <w:rPr>
          <w:rFonts w:ascii="Arial" w:hAnsi="Arial" w:eastAsia="Arial" w:cs="Arial"/>
          <w:color w:val="000000"/>
          <w:sz w:val="20"/>
        </w:rPr>
        <w:t xml:space="preserve"> nachtclubs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beschermen</w:t>
      </w:r>
      <w:r>
        <w:rPr>
          <w:rFonts w:ascii="Arial" w:hAnsi="Arial" w:eastAsia="Arial" w:cs="Arial"/>
          <w:color w:val="000000"/>
          <w:sz w:val="20"/>
        </w:rPr>
        <w:t xml:space="preserve">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door</w:t>
      </w:r>
      <w:r>
        <w:rPr>
          <w:rFonts w:ascii="Arial" w:hAnsi="Arial" w:eastAsia="Arial" w:cs="Arial"/>
          <w:color w:val="000000"/>
          <w:sz w:val="20"/>
        </w:rPr>
        <w:t xml:space="preserve"> ze in bouwvergunningen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als</w:t>
      </w:r>
      <w:r>
        <w:rPr>
          <w:rFonts w:ascii="Arial" w:hAnsi="Arial" w:eastAsia="Arial" w:cs="Arial"/>
          <w:color w:val="000000"/>
          <w:sz w:val="20"/>
        </w:rPr>
        <w:t xml:space="preserve">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culturele</w:t>
      </w:r>
      <w:r>
        <w:rPr>
          <w:rFonts w:ascii="Arial" w:hAnsi="Arial" w:eastAsia="Arial" w:cs="Arial"/>
          <w:color w:val="000000"/>
          <w:sz w:val="20"/>
        </w:rPr>
        <w:t xml:space="preserve">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instelling</w:t>
      </w:r>
      <w:r>
        <w:rPr>
          <w:rFonts w:ascii="Arial" w:hAnsi="Arial" w:eastAsia="Arial" w:cs="Arial"/>
          <w:color w:val="000000"/>
          <w:sz w:val="20"/>
        </w:rPr>
        <w:t xml:space="preserve">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te</w:t>
      </w:r>
      <w:r>
        <w:rPr>
          <w:rFonts w:ascii="Arial" w:hAnsi="Arial" w:eastAsia="Arial" w:cs="Arial"/>
          <w:color w:val="000000"/>
          <w:sz w:val="20"/>
        </w:rPr>
        <w:t xml:space="preserve"> classificeren. Zo moet worden voorkomen dat gentrificatie en nieuwbouw het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nachtleven</w:t>
      </w:r>
      <w:r>
        <w:rPr>
          <w:rFonts w:ascii="Arial" w:hAnsi="Arial" w:eastAsia="Arial" w:cs="Arial"/>
          <w:color w:val="000000"/>
          <w:sz w:val="20"/>
        </w:rPr>
        <w:t xml:space="preserve"> verdringen. Ook in het Nederlandse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nachtleven</w:t>
      </w:r>
      <w:r>
        <w:rPr>
          <w:rFonts w:ascii="Arial" w:hAnsi="Arial" w:eastAsia="Arial" w:cs="Arial"/>
          <w:color w:val="000000"/>
          <w:sz w:val="20"/>
        </w:rPr>
        <w:t xml:space="preserve"> klinkt de roep om beschermende regelgeving.</w:t>
      </w:r>
    </w:p>
    <w:p w:rsidR="002C23F8" w:rsidRDefault="00154498" w14:paraId="72E7A245" w14:textId="77777777">
      <w:pPr>
        <w:pStyle w:val="Normal1"/>
        <w:spacing w:before="20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 xml:space="preserve">Vorige week keurde het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Duitse</w:t>
      </w:r>
      <w:r>
        <w:rPr>
          <w:rFonts w:ascii="Arial" w:hAnsi="Arial" w:eastAsia="Arial" w:cs="Arial"/>
          <w:color w:val="000000"/>
          <w:sz w:val="20"/>
        </w:rPr>
        <w:t xml:space="preserve"> kabinet een wijziging van bouwvoorschriften goed waardoor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clubs</w:t>
      </w:r>
      <w:r>
        <w:rPr>
          <w:rFonts w:ascii="Arial" w:hAnsi="Arial" w:eastAsia="Arial" w:cs="Arial"/>
          <w:color w:val="000000"/>
          <w:sz w:val="20"/>
        </w:rPr>
        <w:t xml:space="preserve"> worden aangemerkt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als</w:t>
      </w:r>
      <w:r>
        <w:rPr>
          <w:rFonts w:ascii="Arial" w:hAnsi="Arial" w:eastAsia="Arial" w:cs="Arial"/>
          <w:color w:val="000000"/>
          <w:sz w:val="20"/>
        </w:rPr>
        <w:t xml:space="preserve"> plekken met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culturele</w:t>
      </w:r>
      <w:r>
        <w:rPr>
          <w:rFonts w:ascii="Arial" w:hAnsi="Arial" w:eastAsia="Arial" w:cs="Arial"/>
          <w:color w:val="000000"/>
          <w:sz w:val="20"/>
        </w:rPr>
        <w:t xml:space="preserve"> en artistieke waarde, </w:t>
      </w:r>
      <w:hyperlink w:history="1" r:id="rId42">
        <w:r>
          <w:rPr>
            <w:rFonts w:ascii="Arial" w:hAnsi="Arial" w:eastAsia="Arial" w:cs="Arial"/>
            <w:i/>
            <w:color w:val="0077CC"/>
            <w:sz w:val="20"/>
            <w:u w:val="single"/>
          </w:rPr>
          <w:t>schrijft de Frankfurter Allgemeine</w:t>
        </w:r>
      </w:hyperlink>
      <w:r>
        <w:rPr>
          <w:rFonts w:ascii="Arial" w:hAnsi="Arial" w:eastAsia="Arial" w:cs="Arial"/>
          <w:color w:val="000000"/>
          <w:sz w:val="20"/>
        </w:rPr>
        <w:t xml:space="preserve">. Nu vallen ze onder dezelfde regulering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als</w:t>
      </w:r>
      <w:r>
        <w:rPr>
          <w:rFonts w:ascii="Arial" w:hAnsi="Arial" w:eastAsia="Arial" w:cs="Arial"/>
          <w:color w:val="000000"/>
          <w:sz w:val="20"/>
        </w:rPr>
        <w:t xml:space="preserve"> bijvoorbeeld bordelen en stripclubs.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Door</w:t>
      </w:r>
      <w:r>
        <w:rPr>
          <w:rFonts w:ascii="Arial" w:hAnsi="Arial" w:eastAsia="Arial" w:cs="Arial"/>
          <w:color w:val="000000"/>
          <w:sz w:val="20"/>
        </w:rPr>
        <w:t xml:space="preserve"> de nieuwe classificatie wordt het voor projectontwikkelaars moeilijker om uitbaters van nachtclubs uit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te</w:t>
      </w:r>
      <w:r>
        <w:rPr>
          <w:rFonts w:ascii="Arial" w:hAnsi="Arial" w:eastAsia="Arial" w:cs="Arial"/>
          <w:color w:val="000000"/>
          <w:sz w:val="20"/>
        </w:rPr>
        <w:t xml:space="preserve"> zetten. Ook kunnen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clubs</w:t>
      </w:r>
      <w:r>
        <w:rPr>
          <w:rFonts w:ascii="Arial" w:hAnsi="Arial" w:eastAsia="Arial" w:cs="Arial"/>
          <w:color w:val="000000"/>
          <w:sz w:val="20"/>
        </w:rPr>
        <w:t xml:space="preserve"> straks gemakkelijker in woonwijken de deuren openen.</w:t>
      </w:r>
    </w:p>
    <w:p w:rsidR="002C23F8" w:rsidRDefault="00154498" w14:paraId="3B491D57" w14:textId="77777777">
      <w:pPr>
        <w:pStyle w:val="Normal1"/>
        <w:spacing w:before="20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>'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Clubs</w:t>
      </w:r>
      <w:r>
        <w:rPr>
          <w:rFonts w:ascii="Arial" w:hAnsi="Arial" w:eastAsia="Arial" w:cs="Arial"/>
          <w:color w:val="000000"/>
          <w:sz w:val="20"/>
        </w:rPr>
        <w:t xml:space="preserve"> verdienen de erkenning die andere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culturele</w:t>
      </w:r>
      <w:r>
        <w:rPr>
          <w:rFonts w:ascii="Arial" w:hAnsi="Arial" w:eastAsia="Arial" w:cs="Arial"/>
          <w:color w:val="000000"/>
          <w:sz w:val="20"/>
        </w:rPr>
        <w:t xml:space="preserve"> instellingen ook krijgen', zegt nachtclubvertegenwoordiger Marc Wohlrabe tegen </w:t>
      </w:r>
      <w:hyperlink w:history="1" r:id="rId43">
        <w:r>
          <w:rPr>
            <w:rFonts w:ascii="Arial" w:hAnsi="Arial" w:eastAsia="Arial" w:cs="Arial"/>
            <w:i/>
            <w:color w:val="0077CC"/>
            <w:sz w:val="20"/>
            <w:u w:val="single"/>
          </w:rPr>
          <w:t>The Guardian</w:t>
        </w:r>
      </w:hyperlink>
      <w:r>
        <w:rPr>
          <w:rFonts w:ascii="Arial" w:hAnsi="Arial" w:eastAsia="Arial" w:cs="Arial"/>
          <w:color w:val="000000"/>
          <w:sz w:val="20"/>
        </w:rPr>
        <w:t xml:space="preserve">. 'Net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als</w:t>
      </w:r>
      <w:r>
        <w:rPr>
          <w:rFonts w:ascii="Arial" w:hAnsi="Arial" w:eastAsia="Arial" w:cs="Arial"/>
          <w:color w:val="000000"/>
          <w:sz w:val="20"/>
        </w:rPr>
        <w:t xml:space="preserve"> theaters en concertgebouwen bieden wij opkomend talent een podium.'</w:t>
      </w:r>
    </w:p>
    <w:p w:rsidR="002C23F8" w:rsidRDefault="00154498" w14:paraId="7EF75836" w14:textId="77777777">
      <w:pPr>
        <w:pStyle w:val="Normal1"/>
        <w:spacing w:before="240" w:line="260" w:lineRule="atLeast"/>
        <w:jc w:val="both"/>
      </w:pPr>
      <w:r>
        <w:rPr>
          <w:rFonts w:ascii="Arial" w:hAnsi="Arial" w:eastAsia="Arial" w:cs="Arial"/>
          <w:b/>
          <w:i/>
          <w:color w:val="000000"/>
          <w:sz w:val="20"/>
          <w:u w:val="single"/>
        </w:rPr>
        <w:t>Door</w:t>
      </w:r>
      <w:r>
        <w:rPr>
          <w:rFonts w:ascii="Arial" w:hAnsi="Arial" w:eastAsia="Arial" w:cs="Arial"/>
          <w:color w:val="000000"/>
          <w:sz w:val="20"/>
        </w:rPr>
        <w:t xml:space="preserve"> gentrificatie, stijgende vastgoedprijzen, de nasleep van de pandemie en conflicten over geluidsoverlast hebben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clubs</w:t>
      </w:r>
      <w:r>
        <w:rPr>
          <w:rFonts w:ascii="Arial" w:hAnsi="Arial" w:eastAsia="Arial" w:cs="Arial"/>
          <w:color w:val="000000"/>
          <w:sz w:val="20"/>
        </w:rPr>
        <w:t xml:space="preserve"> het zwaar. De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Duitse</w:t>
      </w:r>
      <w:r>
        <w:rPr>
          <w:rFonts w:ascii="Arial" w:hAnsi="Arial" w:eastAsia="Arial" w:cs="Arial"/>
          <w:color w:val="000000"/>
          <w:sz w:val="20"/>
        </w:rPr>
        <w:t xml:space="preserve"> belangenvereniging van nachtclubs </w:t>
      </w:r>
      <w:hyperlink w:history="1" r:id="rId44">
        <w:r>
          <w:rPr>
            <w:rFonts w:ascii="Arial" w:hAnsi="Arial" w:eastAsia="Arial" w:cs="Arial"/>
            <w:i/>
            <w:color w:val="0077CC"/>
            <w:sz w:val="20"/>
            <w:u w:val="single"/>
          </w:rPr>
          <w:t xml:space="preserve">schat dat bijna de helft overweegt </w:t>
        </w:r>
      </w:hyperlink>
      <w:hyperlink w:history="1" r:id="rId45">
        <w:r>
          <w:rPr>
            <w:rFonts w:ascii="Arial" w:hAnsi="Arial" w:eastAsia="Arial" w:cs="Arial"/>
            <w:b/>
            <w:i/>
            <w:color w:val="0077CC"/>
            <w:sz w:val="20"/>
            <w:u w:val="single"/>
          </w:rPr>
          <w:t>te</w:t>
        </w:r>
      </w:hyperlink>
      <w:hyperlink w:history="1" r:id="rId46">
        <w:r>
          <w:rPr>
            <w:rFonts w:ascii="Arial" w:hAnsi="Arial" w:eastAsia="Arial" w:cs="Arial"/>
            <w:i/>
            <w:color w:val="0077CC"/>
            <w:sz w:val="20"/>
            <w:u w:val="single"/>
          </w:rPr>
          <w:t xml:space="preserve"> sluiten</w:t>
        </w:r>
      </w:hyperlink>
      <w:r>
        <w:rPr>
          <w:rFonts w:ascii="Arial" w:hAnsi="Arial" w:eastAsia="Arial" w:cs="Arial"/>
          <w:color w:val="000000"/>
          <w:sz w:val="20"/>
        </w:rPr>
        <w:t>.</w:t>
      </w:r>
    </w:p>
    <w:p w:rsidR="002C23F8" w:rsidRDefault="00154498" w14:paraId="72000600" w14:textId="77777777">
      <w:pPr>
        <w:pStyle w:val="Normal1"/>
        <w:spacing w:before="24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 xml:space="preserve">Vooral in Berlijn is het Clubsterben zichtbaar. De jonge, alternatieve nachtcultuur die na de val van de Muur tot bloei kwam werd onlangs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door</w:t>
      </w:r>
      <w:r>
        <w:rPr>
          <w:rFonts w:ascii="Arial" w:hAnsi="Arial" w:eastAsia="Arial" w:cs="Arial"/>
          <w:color w:val="000000"/>
          <w:sz w:val="20"/>
        </w:rPr>
        <w:t xml:space="preserve"> Unesco </w:t>
      </w:r>
      <w:hyperlink w:history="1" r:id="rId47">
        <w:r>
          <w:rPr>
            <w:rFonts w:ascii="Arial" w:hAnsi="Arial" w:eastAsia="Arial" w:cs="Arial"/>
            <w:b/>
            <w:i/>
            <w:color w:val="0077CC"/>
            <w:sz w:val="20"/>
            <w:u w:val="single"/>
          </w:rPr>
          <w:t>als</w:t>
        </w:r>
      </w:hyperlink>
      <w:hyperlink w:history="1" r:id="rId48">
        <w:r>
          <w:rPr>
            <w:rFonts w:ascii="Arial" w:hAnsi="Arial" w:eastAsia="Arial" w:cs="Arial"/>
            <w:i/>
            <w:color w:val="0077CC"/>
            <w:sz w:val="20"/>
            <w:u w:val="single"/>
          </w:rPr>
          <w:t xml:space="preserve"> cultureel erfgoed erkend</w:t>
        </w:r>
      </w:hyperlink>
      <w:r>
        <w:rPr>
          <w:rFonts w:ascii="Arial" w:hAnsi="Arial" w:eastAsia="Arial" w:cs="Arial"/>
          <w:color w:val="000000"/>
          <w:sz w:val="20"/>
        </w:rPr>
        <w:t>. Toch komen de braakliggende terreinen waar deze ontsproot steeds meer in de verdrukking.</w:t>
      </w:r>
    </w:p>
    <w:p w:rsidR="002C23F8" w:rsidRDefault="00154498" w14:paraId="05F32DE8" w14:textId="77777777">
      <w:pPr>
        <w:pStyle w:val="Normal1"/>
        <w:spacing w:before="6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>Werkbezoek in Berlijn</w:t>
      </w:r>
    </w:p>
    <w:p w:rsidR="002C23F8" w:rsidRDefault="00154498" w14:paraId="5D34D327" w14:textId="77777777">
      <w:pPr>
        <w:pStyle w:val="Normal1"/>
        <w:spacing w:before="20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 xml:space="preserve">Ook in Nederland heeft het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nachtleven</w:t>
      </w:r>
      <w:r>
        <w:rPr>
          <w:rFonts w:ascii="Arial" w:hAnsi="Arial" w:eastAsia="Arial" w:cs="Arial"/>
          <w:color w:val="000000"/>
          <w:sz w:val="20"/>
        </w:rPr>
        <w:t xml:space="preserve"> het moeilijk. In tien jaar tijd </w:t>
      </w:r>
      <w:hyperlink w:history="1" r:id="rId49">
        <w:r>
          <w:rPr>
            <w:rFonts w:ascii="Arial" w:hAnsi="Arial" w:eastAsia="Arial" w:cs="Arial"/>
            <w:i/>
            <w:color w:val="0077CC"/>
            <w:sz w:val="20"/>
            <w:u w:val="single"/>
          </w:rPr>
          <w:t>verdween 45 procent van de nachtclubs</w:t>
        </w:r>
      </w:hyperlink>
      <w:r>
        <w:rPr>
          <w:rFonts w:ascii="Arial" w:hAnsi="Arial" w:eastAsia="Arial" w:cs="Arial"/>
          <w:color w:val="000000"/>
          <w:sz w:val="20"/>
        </w:rPr>
        <w:t xml:space="preserve">, zo blijkt uit cijfers van dataplatform Locatus. De daling is in krimpregio's het grootst, maar ook in steden schrappen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clubs</w:t>
      </w:r>
      <w:r>
        <w:rPr>
          <w:rFonts w:ascii="Arial" w:hAnsi="Arial" w:eastAsia="Arial" w:cs="Arial"/>
          <w:color w:val="000000"/>
          <w:sz w:val="20"/>
        </w:rPr>
        <w:t xml:space="preserve"> delen van hun programma of sluiten helemaal.</w:t>
      </w:r>
    </w:p>
    <w:p w:rsidR="002C23F8" w:rsidRDefault="00154498" w14:paraId="4E957002" w14:textId="77777777">
      <w:pPr>
        <w:pStyle w:val="Normal1"/>
        <w:spacing w:before="20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 xml:space="preserve">Veel Nederlandse grote steden stellen subsidies beschikbaar voor het ontwikkelen van nachtcultuurprogramma's - maar dan moeten er wel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clubs</w:t>
      </w:r>
      <w:r>
        <w:rPr>
          <w:rFonts w:ascii="Arial" w:hAnsi="Arial" w:eastAsia="Arial" w:cs="Arial"/>
          <w:color w:val="000000"/>
          <w:sz w:val="20"/>
        </w:rPr>
        <w:t xml:space="preserve"> overblijven.</w:t>
      </w:r>
    </w:p>
    <w:p w:rsidR="002C23F8" w:rsidRDefault="00154498" w14:paraId="55F6EBB2" w14:textId="77777777">
      <w:pPr>
        <w:pStyle w:val="Normal1"/>
        <w:spacing w:before="20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 xml:space="preserve">De gemeente Amsterdam investeert vier jaar lang ruim 2 miljoen euro in broedplaatsen en creatieve makers binnen het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nachtleven</w:t>
      </w:r>
      <w:r>
        <w:rPr>
          <w:rFonts w:ascii="Arial" w:hAnsi="Arial" w:eastAsia="Arial" w:cs="Arial"/>
          <w:color w:val="000000"/>
          <w:sz w:val="20"/>
        </w:rPr>
        <w:t xml:space="preserve">. Voor deze </w:t>
      </w:r>
      <w:hyperlink w:history="1" r:id="rId50">
        <w:r>
          <w:rPr>
            <w:rFonts w:ascii="Arial" w:hAnsi="Arial" w:eastAsia="Arial" w:cs="Arial"/>
            <w:i/>
            <w:color w:val="0077CC"/>
            <w:sz w:val="20"/>
            <w:u w:val="single"/>
          </w:rPr>
          <w:t>Uitvoeringsagenda Nachtcultuur</w:t>
        </w:r>
      </w:hyperlink>
      <w:r>
        <w:rPr>
          <w:rFonts w:ascii="Arial" w:hAnsi="Arial" w:eastAsia="Arial" w:cs="Arial"/>
          <w:color w:val="000000"/>
          <w:sz w:val="20"/>
        </w:rPr>
        <w:t xml:space="preserve"> ging de gemeente op werkbezoek in Berlijn, en keerde </w:t>
      </w:r>
      <w:r>
        <w:rPr>
          <w:rFonts w:ascii="Arial" w:hAnsi="Arial" w:eastAsia="Arial" w:cs="Arial"/>
          <w:color w:val="000000"/>
          <w:sz w:val="20"/>
        </w:rPr>
        <w:lastRenderedPageBreak/>
        <w:t xml:space="preserve">vol inspiratie terug. Zo onderzoekt Amsterdam nu ook of het mogelijk is om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clubs</w:t>
      </w:r>
      <w:r>
        <w:rPr>
          <w:rFonts w:ascii="Arial" w:hAnsi="Arial" w:eastAsia="Arial" w:cs="Arial"/>
          <w:color w:val="000000"/>
          <w:sz w:val="20"/>
        </w:rPr>
        <w:t xml:space="preserve">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als</w:t>
      </w:r>
      <w:r>
        <w:rPr>
          <w:rFonts w:ascii="Arial" w:hAnsi="Arial" w:eastAsia="Arial" w:cs="Arial"/>
          <w:color w:val="000000"/>
          <w:sz w:val="20"/>
        </w:rPr>
        <w:t xml:space="preserve"> cultuurinstelling aan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te</w:t>
      </w:r>
      <w:r>
        <w:rPr>
          <w:rFonts w:ascii="Arial" w:hAnsi="Arial" w:eastAsia="Arial" w:cs="Arial"/>
          <w:color w:val="000000"/>
          <w:sz w:val="20"/>
        </w:rPr>
        <w:t xml:space="preserve"> merken.</w:t>
      </w:r>
    </w:p>
    <w:p w:rsidR="002C23F8" w:rsidRDefault="00154498" w14:paraId="7CBCE5E0" w14:textId="77777777">
      <w:pPr>
        <w:pStyle w:val="Normal1"/>
        <w:spacing w:before="6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>De Amsterdamse nachtburgemeester Freek Wallagh is optimistisch over de plannen van de gemeente. 'Ik zie een groeiende waardering voor de nachtcultuur', vertelt hij zondag aan de Volkskrant.</w:t>
      </w:r>
    </w:p>
    <w:p w:rsidR="002C23F8" w:rsidRDefault="00154498" w14:paraId="75CBB6E3" w14:textId="77777777">
      <w:pPr>
        <w:pStyle w:val="Normal1"/>
        <w:spacing w:before="20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 xml:space="preserve">Wallagh hoopt dat het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Duitse</w:t>
      </w:r>
      <w:r>
        <w:rPr>
          <w:rFonts w:ascii="Arial" w:hAnsi="Arial" w:eastAsia="Arial" w:cs="Arial"/>
          <w:color w:val="000000"/>
          <w:sz w:val="20"/>
        </w:rPr>
        <w:t xml:space="preserve"> wetsvoorstel navolging krijgt in Nederland. Hier is de nachtcultuur sterk afhankelijk van herontwikkeling - oude panden waar nog even gefeest kan worden voor ze tegen de vlakte gaan voor nieuwbouw.</w:t>
      </w:r>
    </w:p>
    <w:p w:rsidR="002C23F8" w:rsidRDefault="00154498" w14:paraId="23340DB0" w14:textId="77777777">
      <w:pPr>
        <w:pStyle w:val="Normal1"/>
        <w:spacing w:before="6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>Onzekerheid</w:t>
      </w:r>
    </w:p>
    <w:p w:rsidR="002C23F8" w:rsidRDefault="00154498" w14:paraId="1EFDF015" w14:textId="77777777">
      <w:pPr>
        <w:pStyle w:val="Normal1"/>
        <w:spacing w:before="20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 xml:space="preserve">Joost Aartsen is mede-eigenaar van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club</w:t>
      </w:r>
      <w:r>
        <w:rPr>
          <w:rFonts w:ascii="Arial" w:hAnsi="Arial" w:eastAsia="Arial" w:cs="Arial"/>
          <w:color w:val="000000"/>
          <w:sz w:val="20"/>
        </w:rPr>
        <w:t xml:space="preserve"> Multipla, een voormalige Amsterdamse garage die eind dit jaar gesloopt wordt, en Sissi's, dat tijdelijk in een ROC-gebouw zat en daarna verhuisde naar een voormalige frisdrankfabriek. Zijn investeringen verdient hij niet altijd terug voor hij moet vertrekken.</w:t>
      </w:r>
    </w:p>
    <w:p w:rsidR="002C23F8" w:rsidRDefault="00154498" w14:paraId="0EF012A0" w14:textId="77777777">
      <w:pPr>
        <w:pStyle w:val="Normal1"/>
        <w:spacing w:before="20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 xml:space="preserve">'De onzekerheid of je contract verlengd wordt, maakt het moeilijk om iedereen enthousiast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te</w:t>
      </w:r>
      <w:r>
        <w:rPr>
          <w:rFonts w:ascii="Arial" w:hAnsi="Arial" w:eastAsia="Arial" w:cs="Arial"/>
          <w:color w:val="000000"/>
          <w:sz w:val="20"/>
        </w:rPr>
        <w:t xml:space="preserve"> houden', zegt Aartsen.</w:t>
      </w:r>
    </w:p>
    <w:p w:rsidR="002C23F8" w:rsidRDefault="00154498" w14:paraId="2B07320F" w14:textId="77777777">
      <w:pPr>
        <w:pStyle w:val="Normal1"/>
        <w:spacing w:before="20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 xml:space="preserve">Volgens Wallagh moeten we af van het idee dat het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nachtleven</w:t>
      </w:r>
      <w:r>
        <w:rPr>
          <w:rFonts w:ascii="Arial" w:hAnsi="Arial" w:eastAsia="Arial" w:cs="Arial"/>
          <w:color w:val="000000"/>
          <w:sz w:val="20"/>
        </w:rPr>
        <w:t xml:space="preserve"> alleen bij de (rafel)randen van de stad hoort. 'Die schuiven steeds verder op, terwijl je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door</w:t>
      </w:r>
      <w:r>
        <w:rPr>
          <w:rFonts w:ascii="Arial" w:hAnsi="Arial" w:eastAsia="Arial" w:cs="Arial"/>
          <w:color w:val="000000"/>
          <w:sz w:val="20"/>
        </w:rPr>
        <w:t xml:space="preserve"> de hele stad ruimte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wil</w:t>
      </w:r>
      <w:r>
        <w:rPr>
          <w:rFonts w:ascii="Arial" w:hAnsi="Arial" w:eastAsia="Arial" w:cs="Arial"/>
          <w:color w:val="000000"/>
          <w:sz w:val="20"/>
        </w:rPr>
        <w:t xml:space="preserve"> houden voor clubcultuur. Het sluiten van een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club</w:t>
      </w:r>
      <w:r>
        <w:rPr>
          <w:rFonts w:ascii="Arial" w:hAnsi="Arial" w:eastAsia="Arial" w:cs="Arial"/>
          <w:color w:val="000000"/>
          <w:sz w:val="20"/>
        </w:rPr>
        <w:t xml:space="preserve"> gaat niet alleen om de locatie zelf, maar ook om de gemeenschap daar omheen, er verdwijnt iets menselijks.'</w:t>
      </w:r>
    </w:p>
    <w:p w:rsidR="002C23F8" w:rsidRDefault="00154498" w14:paraId="4E182A30" w14:textId="77777777">
      <w:pPr>
        <w:pStyle w:val="Normal1"/>
        <w:spacing w:before="200" w:line="260" w:lineRule="atLeast"/>
        <w:jc w:val="both"/>
      </w:pPr>
      <w:r>
        <w:rPr>
          <w:rFonts w:ascii="Arial" w:hAnsi="Arial" w:eastAsia="Arial" w:cs="Arial"/>
          <w:color w:val="000000"/>
          <w:sz w:val="20"/>
        </w:rPr>
        <w:t xml:space="preserve">Wallagh vindt dat de aanleg van een nieuwe wijk het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nachtleven</w:t>
      </w:r>
      <w:r>
        <w:rPr>
          <w:rFonts w:ascii="Arial" w:hAnsi="Arial" w:eastAsia="Arial" w:cs="Arial"/>
          <w:color w:val="000000"/>
          <w:sz w:val="20"/>
        </w:rPr>
        <w:t xml:space="preserve"> niet moet vervangen, maar moet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beschermen</w:t>
      </w:r>
      <w:r>
        <w:rPr>
          <w:rFonts w:ascii="Arial" w:hAnsi="Arial" w:eastAsia="Arial" w:cs="Arial"/>
          <w:color w:val="000000"/>
          <w:sz w:val="20"/>
        </w:rPr>
        <w:t xml:space="preserve">,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door</w:t>
      </w:r>
      <w:r>
        <w:rPr>
          <w:rFonts w:ascii="Arial" w:hAnsi="Arial" w:eastAsia="Arial" w:cs="Arial"/>
          <w:color w:val="000000"/>
          <w:sz w:val="20"/>
        </w:rPr>
        <w:t xml:space="preserve"> er ruimte voor </w:t>
      </w:r>
      <w:r>
        <w:rPr>
          <w:rFonts w:ascii="Arial" w:hAnsi="Arial" w:eastAsia="Arial" w:cs="Arial"/>
          <w:b/>
          <w:i/>
          <w:color w:val="000000"/>
          <w:sz w:val="20"/>
          <w:u w:val="single"/>
        </w:rPr>
        <w:t>te</w:t>
      </w:r>
      <w:r>
        <w:rPr>
          <w:rFonts w:ascii="Arial" w:hAnsi="Arial" w:eastAsia="Arial" w:cs="Arial"/>
          <w:color w:val="000000"/>
          <w:sz w:val="20"/>
        </w:rPr>
        <w:t xml:space="preserve"> reserveren. Ook volgens Aartsen is dat van belang: 'Nu de samenleving steeds meer polariseert, hebben we onze dansvloeren hard nodig.'</w:t>
      </w:r>
    </w:p>
    <w:p w:rsidR="002C23F8" w:rsidRDefault="00154498" w14:paraId="10174AE2" w14:textId="77777777">
      <w:pPr>
        <w:pStyle w:val="Normal1"/>
        <w:keepNext/>
        <w:spacing w:before="240" w:line="340" w:lineRule="atLeast"/>
      </w:pPr>
      <w:bookmarkStart w:name="Classification" w:id="2"/>
      <w:bookmarkEnd w:id="2"/>
      <w:r>
        <w:rPr>
          <w:rFonts w:ascii="Arial" w:hAnsi="Arial" w:eastAsia="Arial" w:cs="Arial"/>
          <w:b/>
          <w:color w:val="000000"/>
          <w:sz w:val="28"/>
        </w:rPr>
        <w:t>Classification</w:t>
      </w:r>
    </w:p>
    <w:p w:rsidR="002C23F8" w:rsidRDefault="00390C65" w14:paraId="68A0729A" w14:textId="0193BC8C">
      <w:pPr>
        <w:pStyle w:val="Normal1"/>
        <w:spacing w:line="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4764D031" wp14:anchorId="714E53CB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502400" cy="0"/>
                <wp:effectExtent l="15875" t="19050" r="15875" b="19050"/>
                <wp:wrapTopAndBottom/>
                <wp:docPr id="209579908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009DD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009ddb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" from="0,2pt" to="512pt,2pt" w14:anchorId="576399CD">
                <w10:wrap type="topAndBottom"/>
              </v:line>
            </w:pict>
          </mc:Fallback>
        </mc:AlternateContent>
      </w:r>
    </w:p>
    <w:p w:rsidR="002C23F8" w:rsidRDefault="002C23F8" w14:paraId="6E59681E" w14:textId="77777777">
      <w:pPr>
        <w:pStyle w:val="Normal1"/>
        <w:spacing w:line="120" w:lineRule="exact"/>
      </w:pPr>
    </w:p>
    <w:p w:rsidR="002C23F8" w:rsidRDefault="00154498" w14:paraId="76FC2F7F" w14:textId="77777777">
      <w:pPr>
        <w:pStyle w:val="Normal1"/>
        <w:spacing w:line="260" w:lineRule="atLeast"/>
      </w:pPr>
      <w:r>
        <w:rPr>
          <w:rFonts w:ascii="Arial" w:hAnsi="Arial" w:eastAsia="Arial" w:cs="Arial"/>
          <w:b/>
          <w:color w:val="000000"/>
          <w:sz w:val="20"/>
        </w:rPr>
        <w:t>Language:</w:t>
      </w:r>
      <w:r>
        <w:rPr>
          <w:rFonts w:ascii="Arial" w:hAnsi="Arial" w:eastAsia="Arial" w:cs="Arial"/>
          <w:color w:val="000000"/>
          <w:sz w:val="20"/>
        </w:rPr>
        <w:t> Dutch; NEDERLANDS</w:t>
      </w:r>
    </w:p>
    <w:p w:rsidR="002C23F8" w:rsidRDefault="00154498" w14:paraId="43B70ADB" w14:textId="77777777">
      <w:pPr>
        <w:pStyle w:val="Normal1"/>
        <w:spacing w:before="240" w:line="260" w:lineRule="atLeast"/>
      </w:pPr>
      <w:r>
        <w:br/>
      </w:r>
      <w:r>
        <w:rPr>
          <w:rFonts w:ascii="Arial" w:hAnsi="Arial" w:eastAsia="Arial" w:cs="Arial"/>
          <w:b/>
          <w:color w:val="000000"/>
          <w:sz w:val="20"/>
        </w:rPr>
        <w:t>Publication-Type:</w:t>
      </w:r>
      <w:r>
        <w:rPr>
          <w:rFonts w:ascii="Arial" w:hAnsi="Arial" w:eastAsia="Arial" w:cs="Arial"/>
          <w:color w:val="000000"/>
          <w:sz w:val="20"/>
        </w:rPr>
        <w:t> Web Publicatie</w:t>
      </w:r>
    </w:p>
    <w:p w:rsidR="002C23F8" w:rsidRDefault="00154498" w14:paraId="602846CD" w14:textId="77777777">
      <w:pPr>
        <w:pStyle w:val="Normal1"/>
        <w:spacing w:before="240" w:line="260" w:lineRule="atLeast"/>
      </w:pPr>
      <w:r>
        <w:br/>
      </w:r>
      <w:r>
        <w:rPr>
          <w:rFonts w:ascii="Arial" w:hAnsi="Arial" w:eastAsia="Arial" w:cs="Arial"/>
          <w:b/>
          <w:color w:val="000000"/>
          <w:sz w:val="20"/>
        </w:rPr>
        <w:t>Subject:</w:t>
      </w:r>
      <w:r>
        <w:rPr>
          <w:rFonts w:ascii="Arial" w:hAnsi="Arial" w:eastAsia="Arial" w:cs="Arial"/>
          <w:color w:val="000000"/>
          <w:sz w:val="20"/>
        </w:rPr>
        <w:t> Government Departments &amp; Authorities (83%)</w:t>
      </w:r>
    </w:p>
    <w:p w:rsidR="002C23F8" w:rsidRDefault="00154498" w14:paraId="04311F1C" w14:textId="77777777">
      <w:pPr>
        <w:pStyle w:val="Normal1"/>
        <w:spacing w:before="240" w:line="260" w:lineRule="atLeast"/>
      </w:pPr>
      <w:r>
        <w:br/>
      </w:r>
      <w:r>
        <w:rPr>
          <w:rFonts w:ascii="Arial" w:hAnsi="Arial" w:eastAsia="Arial" w:cs="Arial"/>
          <w:b/>
          <w:color w:val="000000"/>
          <w:sz w:val="20"/>
        </w:rPr>
        <w:t>Industry:</w:t>
      </w:r>
      <w:r>
        <w:rPr>
          <w:rFonts w:ascii="Arial" w:hAnsi="Arial" w:eastAsia="Arial" w:cs="Arial"/>
          <w:color w:val="000000"/>
          <w:sz w:val="20"/>
        </w:rPr>
        <w:t> Nightclubs (90%); Construction Regulation &amp; Policy (81%)</w:t>
      </w:r>
    </w:p>
    <w:p w:rsidR="002C23F8" w:rsidRDefault="00154498" w14:paraId="6B833994" w14:textId="77777777">
      <w:pPr>
        <w:pStyle w:val="Normal1"/>
        <w:spacing w:before="240" w:line="260" w:lineRule="atLeast"/>
      </w:pPr>
      <w:r>
        <w:br/>
      </w:r>
      <w:r>
        <w:rPr>
          <w:rFonts w:ascii="Arial" w:hAnsi="Arial" w:eastAsia="Arial" w:cs="Arial"/>
          <w:b/>
          <w:color w:val="000000"/>
          <w:sz w:val="20"/>
        </w:rPr>
        <w:t>Load-Date:</w:t>
      </w:r>
      <w:r>
        <w:rPr>
          <w:rFonts w:ascii="Arial" w:hAnsi="Arial" w:eastAsia="Arial" w:cs="Arial"/>
          <w:color w:val="000000"/>
          <w:sz w:val="20"/>
        </w:rPr>
        <w:t> June 1, 2026</w:t>
      </w:r>
    </w:p>
    <w:p w:rsidR="002C23F8" w:rsidRDefault="002C23F8" w14:paraId="2444DCC0" w14:textId="77777777">
      <w:pPr>
        <w:pStyle w:val="Normal1"/>
      </w:pPr>
    </w:p>
    <w:p w:rsidR="002C23F8" w:rsidRDefault="00154498" w14:paraId="00D58081" w14:textId="428ECAEE">
      <w:pPr>
        <w:pStyle w:val="Normal1"/>
        <w:ind w:left="200"/>
      </w:pPr>
      <w:r>
        <w:br/>
      </w:r>
      <w:r w:rsidR="00390C6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2C7C95E2" wp14:anchorId="64F18F33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6502400" cy="0"/>
                <wp:effectExtent l="6350" t="12700" r="15875" b="6350"/>
                <wp:wrapNone/>
                <wp:docPr id="8041355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" from="0,10pt" to="512pt,10pt" w14:anchorId="3754FD03"/>
            </w:pict>
          </mc:Fallback>
        </mc:AlternateContent>
      </w:r>
      <w:r>
        <w:rPr>
          <w:rFonts w:ascii="Arial" w:hAnsi="Arial" w:eastAsia="Arial" w:cs="Arial"/>
          <w:b/>
          <w:color w:val="767676"/>
          <w:sz w:val="16"/>
        </w:rPr>
        <w:t>End of Document</w:t>
      </w:r>
    </w:p>
    <w:sectPr w:rsidR="002C23F8">
      <w:type w:val="continuous"/>
      <w:pgSz w:w="12240" w:h="15840"/>
      <w:pgMar w:top="840" w:right="1000" w:bottom="840" w:left="1000" w:header="400" w:footer="400" w:gutter="0"/>
      <w:cols w:space="72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645E6" w14:textId="77777777" w:rsidR="00154498" w:rsidRDefault="00154498">
      <w:r>
        <w:separator/>
      </w:r>
    </w:p>
  </w:endnote>
  <w:endnote w:type="continuationSeparator" w:id="0">
    <w:p w14:paraId="31B56910" w14:textId="77777777" w:rsidR="00154498" w:rsidRDefault="00154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F7989" w14:textId="77777777" w:rsidR="002C23F8" w:rsidRDefault="002C23F8">
    <w:pPr>
      <w:pStyle w:val="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727B2" w14:textId="77777777" w:rsidR="002C23F8" w:rsidRDefault="00154498">
    <w:pPr>
      <w:pStyle w:val="Normal0"/>
      <w:keepLines/>
      <w:jc w:val="center"/>
      <w:rPr>
        <w:rFonts w:ascii="Arial" w:eastAsia="Arial" w:hAnsi="Arial" w:cs="Arial"/>
        <w:color w:val="0077CC"/>
        <w:sz w:val="18"/>
        <w:u w:val="single"/>
      </w:rPr>
    </w:pPr>
    <w:r>
      <w:rPr>
        <w:rFonts w:ascii="Arial" w:eastAsia="Arial" w:hAnsi="Arial" w:cs="Arial"/>
        <w:noProof/>
        <w:sz w:val="18"/>
      </w:rPr>
      <w:drawing>
        <wp:inline distT="0" distB="0" distL="0" distR="0" wp14:anchorId="4FE26C9E" wp14:editId="3C6DCB41">
          <wp:extent cx="1095375" cy="257175"/>
          <wp:effectExtent l="0" t="0" r="0" b="0"/>
          <wp:docPr id="100004" name="Afbeelding 1000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8"/>
      </w:rPr>
      <w:t xml:space="preserve"> | </w:t>
    </w:r>
    <w:hyperlink r:id="rId2" w:history="1">
      <w:r>
        <w:rPr>
          <w:rFonts w:ascii="Arial" w:eastAsia="Arial" w:hAnsi="Arial" w:cs="Arial"/>
          <w:color w:val="0077CC"/>
          <w:sz w:val="18"/>
          <w:u w:val="single"/>
        </w:rPr>
        <w:t>About LexisNexis</w:t>
      </w:r>
    </w:hyperlink>
    <w:r>
      <w:rPr>
        <w:rFonts w:ascii="Arial" w:eastAsia="Arial" w:hAnsi="Arial" w:cs="Arial"/>
        <w:color w:val="000000"/>
        <w:sz w:val="18"/>
      </w:rPr>
      <w:t xml:space="preserve"> | </w:t>
    </w:r>
    <w:hyperlink r:id="rId3" w:history="1">
      <w:r>
        <w:rPr>
          <w:rFonts w:ascii="Arial" w:eastAsia="Arial" w:hAnsi="Arial" w:cs="Arial"/>
          <w:color w:val="0077CC"/>
          <w:sz w:val="18"/>
          <w:u w:val="single"/>
        </w:rPr>
        <w:t>Privacy Policy</w:t>
      </w:r>
    </w:hyperlink>
    <w:r>
      <w:rPr>
        <w:rFonts w:ascii="Arial" w:eastAsia="Arial" w:hAnsi="Arial" w:cs="Arial"/>
        <w:color w:val="000000"/>
        <w:sz w:val="18"/>
      </w:rPr>
      <w:t xml:space="preserve"> | </w:t>
    </w:r>
    <w:hyperlink r:id="rId4" w:history="1">
      <w:r>
        <w:rPr>
          <w:rFonts w:ascii="Arial" w:eastAsia="Arial" w:hAnsi="Arial" w:cs="Arial"/>
          <w:color w:val="0077CC"/>
          <w:sz w:val="18"/>
          <w:u w:val="single"/>
        </w:rPr>
        <w:t>Terms &amp; Conditions</w:t>
      </w:r>
    </w:hyperlink>
    <w:r>
      <w:rPr>
        <w:rFonts w:ascii="Arial" w:eastAsia="Arial" w:hAnsi="Arial" w:cs="Arial"/>
        <w:color w:val="000000"/>
        <w:sz w:val="18"/>
      </w:rPr>
      <w:t xml:space="preserve"> | </w:t>
    </w:r>
    <w:hyperlink r:id="rId5" w:history="1">
      <w:r>
        <w:rPr>
          <w:rFonts w:ascii="Arial" w:eastAsia="Arial" w:hAnsi="Arial" w:cs="Arial"/>
          <w:color w:val="0077CC"/>
          <w:sz w:val="18"/>
          <w:u w:val="single"/>
        </w:rPr>
        <w:t>Copyright © 2020 LexisNexis</w:t>
      </w:r>
    </w:hyperlink>
  </w:p>
  <w:p w14:paraId="328AB028" w14:textId="77777777" w:rsidR="002C23F8" w:rsidRDefault="00154498">
    <w:pPr>
      <w:pStyle w:val="Normal0"/>
      <w:keepLines/>
      <w:jc w:val="center"/>
      <w:rPr>
        <w:rFonts w:ascii="Arial" w:eastAsia="Arial" w:hAnsi="Arial" w:cs="Arial"/>
        <w:color w:val="000000"/>
        <w:sz w:val="18"/>
      </w:rPr>
    </w:pPr>
    <w:r>
      <w:rPr>
        <w:rFonts w:ascii="Arial" w:eastAsia="Arial" w:hAnsi="Arial" w:cs="Arial"/>
        <w:color w:val="000000"/>
        <w:sz w:val="18"/>
      </w:rPr>
      <w:t>Aram Haagsman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FB5F" w14:textId="77777777" w:rsidR="002C23F8" w:rsidRDefault="002C23F8">
    <w:pPr>
      <w:pStyle w:val="Normal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17A7" w14:textId="77777777" w:rsidR="002C23F8" w:rsidRDefault="002C23F8">
    <w:pPr>
      <w:pStyle w:val="Normal1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2600"/>
      <w:gridCol w:w="4880"/>
      <w:gridCol w:w="2600"/>
    </w:tblGrid>
    <w:tr w:rsidR="002C23F8" w14:paraId="367C6FFE" w14:textId="77777777">
      <w:trPr>
        <w:jc w:val="center"/>
      </w:trPr>
      <w:tc>
        <w:tcPr>
          <w:tcW w:w="2600" w:type="dxa"/>
          <w:tcMar>
            <w:top w:w="200" w:type="dxa"/>
          </w:tcMar>
          <w:vAlign w:val="center"/>
        </w:tcPr>
        <w:p w14:paraId="4DC080DE" w14:textId="77777777" w:rsidR="002C23F8" w:rsidRDefault="002C23F8">
          <w:pPr>
            <w:pStyle w:val="Normal1"/>
          </w:pPr>
        </w:p>
      </w:tc>
      <w:tc>
        <w:tcPr>
          <w:tcW w:w="4880" w:type="dxa"/>
          <w:tcMar>
            <w:top w:w="200" w:type="dxa"/>
          </w:tcMar>
          <w:vAlign w:val="center"/>
        </w:tcPr>
        <w:p w14:paraId="6D1CB32A" w14:textId="77777777" w:rsidR="002C23F8" w:rsidRDefault="002C23F8">
          <w:pPr>
            <w:pStyle w:val="Normal1"/>
          </w:pPr>
        </w:p>
      </w:tc>
      <w:tc>
        <w:tcPr>
          <w:tcW w:w="2600" w:type="dxa"/>
          <w:tcMar>
            <w:top w:w="200" w:type="dxa"/>
          </w:tcMar>
          <w:vAlign w:val="center"/>
        </w:tcPr>
        <w:p w14:paraId="01124F64" w14:textId="77777777" w:rsidR="002C23F8" w:rsidRDefault="002C23F8">
          <w:pPr>
            <w:pStyle w:val="Normal1"/>
          </w:pPr>
        </w:p>
      </w:tc>
    </w:tr>
  </w:tbl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B3518" w14:textId="77777777" w:rsidR="002C23F8" w:rsidRDefault="002C23F8">
    <w:pPr>
      <w:pStyle w:val="Normal1"/>
      <w:spacing w:before="20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2EA9A" w14:textId="77777777" w:rsidR="00154498" w:rsidRDefault="00154498">
      <w:r>
        <w:separator/>
      </w:r>
    </w:p>
  </w:footnote>
  <w:footnote w:type="continuationSeparator" w:id="0">
    <w:p w14:paraId="5AF64A5C" w14:textId="77777777" w:rsidR="00154498" w:rsidRDefault="00154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A3AD" w14:textId="77777777" w:rsidR="002C23F8" w:rsidRDefault="002C23F8">
    <w:pPr>
      <w:pStyle w:val="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5CCCB" w14:textId="77777777" w:rsidR="002C23F8" w:rsidRDefault="002C23F8">
    <w:pPr>
      <w:pStyle w:val="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1B621" w14:textId="77777777" w:rsidR="002C23F8" w:rsidRDefault="002C23F8">
    <w:pPr>
      <w:pStyle w:val="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6AB11" w14:textId="77777777" w:rsidR="002C23F8" w:rsidRDefault="002C23F8">
    <w:pPr>
      <w:pStyle w:val="Normal1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10080"/>
    </w:tblGrid>
    <w:tr w:rsidR="002C23F8" w14:paraId="2A12382F" w14:textId="77777777">
      <w:trPr>
        <w:jc w:val="center"/>
      </w:trPr>
      <w:tc>
        <w:tcPr>
          <w:tcW w:w="10080" w:type="dxa"/>
          <w:vAlign w:val="center"/>
        </w:tcPr>
        <w:p w14:paraId="5B5A1631" w14:textId="59D0FF6C" w:rsidR="002C23F8" w:rsidRDefault="00154498">
          <w:pPr>
            <w:pStyle w:val="Normal1"/>
            <w:jc w:val="right"/>
          </w:pPr>
          <w:r>
            <w:rPr>
              <w:rFonts w:ascii="Arial" w:eastAsia="Arial" w:hAnsi="Arial" w:cs="Arial"/>
              <w:sz w:val="20"/>
            </w:rPr>
            <w:t xml:space="preserve">Page </w:t>
          </w: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PAGE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390C65">
            <w:rPr>
              <w:rFonts w:ascii="Arial" w:eastAsia="Arial" w:hAnsi="Arial" w:cs="Arial"/>
              <w:noProof/>
              <w:sz w:val="20"/>
            </w:rPr>
            <w:t>2</w:t>
          </w:r>
          <w:r>
            <w:rPr>
              <w:rFonts w:ascii="Arial" w:eastAsia="Arial" w:hAnsi="Arial" w:cs="Arial"/>
              <w:sz w:val="20"/>
            </w:rPr>
            <w:fldChar w:fldCharType="end"/>
          </w:r>
          <w:r>
            <w:rPr>
              <w:rFonts w:ascii="Arial" w:eastAsia="Arial" w:hAnsi="Arial" w:cs="Arial"/>
              <w:sz w:val="20"/>
            </w:rPr>
            <w:t xml:space="preserve"> of </w:t>
          </w: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390C65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</w:tr>
    <w:tr w:rsidR="002C23F8" w14:paraId="25FF302D" w14:textId="77777777">
      <w:trPr>
        <w:jc w:val="center"/>
      </w:trPr>
      <w:tc>
        <w:tcPr>
          <w:tcW w:w="10080" w:type="dxa"/>
        </w:tcPr>
        <w:p w14:paraId="18022982" w14:textId="77777777" w:rsidR="002C23F8" w:rsidRDefault="00154498">
          <w:pPr>
            <w:pStyle w:val="Normal1"/>
            <w:spacing w:before="60" w:after="200"/>
            <w:jc w:val="center"/>
          </w:pPr>
          <w:r>
            <w:rPr>
              <w:rFonts w:ascii="Arial" w:eastAsia="Arial" w:hAnsi="Arial" w:cs="Arial"/>
              <w:sz w:val="20"/>
            </w:rPr>
            <w:t>Duitse regering wil nachtleven beschermen door clubs als culturele instelling te classificeren</w:t>
          </w:r>
        </w:p>
      </w:tc>
    </w:tr>
  </w:tbl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0ED7" w14:textId="77777777" w:rsidR="002C23F8" w:rsidRDefault="002C23F8">
    <w:pPr>
      <w:pStyle w:val="Normal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54498"/>
    <w:rsid w:val="002C23F8"/>
    <w:rsid w:val="00390C65"/>
    <w:rsid w:val="00A77B3E"/>
    <w:rsid w:val="00CA2A55"/>
    <w:rsid w:val="00C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82312"/>
  <w15:docId w15:val="{9A38A673-DA5F-4909-9F4C-8E985424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Normal1"/>
    <w:qFormat/>
    <w:rsid w:val="00EF7B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l0">
    <w:name w:val="Normal_0"/>
    <w:qFormat/>
    <w:rPr>
      <w:sz w:val="24"/>
      <w:szCs w:val="24"/>
    </w:rPr>
  </w:style>
  <w:style w:type="paragraph" w:customStyle="1" w:styleId="Normal1">
    <w:name w:val="Normal_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s://advance.lexis.com/api/document?collection=news&amp;id=urn:contentItem:6JPR-RVF3-RS2P-03S4-00000-00&amp;context=1519360" TargetMode="External"/><Relationship Id="rId39" Type="http://schemas.openxmlformats.org/officeDocument/2006/relationships/hyperlink" Target="https://advance.lexis.com/api/document?collection=news&amp;id=urn:contentItem:6JPR-RVF3-RS2P-03S4-00000-00&amp;context=1519360" TargetMode="External"/><Relationship Id="rId21" Type="http://schemas.openxmlformats.org/officeDocument/2006/relationships/hyperlink" Target="https://advance.lexis.com/api/document?collection=news&amp;id=urn:contentItem:6JPR-RVF3-RS2P-03S4-00000-00&amp;context=1519360" TargetMode="External"/><Relationship Id="rId34" Type="http://schemas.openxmlformats.org/officeDocument/2006/relationships/hyperlink" Target="https://advance.lexis.com/api/document?collection=news&amp;id=urn:contentItem:6JPR-RVF3-RS2P-03S4-00000-00&amp;context=1519360" TargetMode="External"/><Relationship Id="rId42" Type="http://schemas.openxmlformats.org/officeDocument/2006/relationships/hyperlink" Target="https://www.faz.net/agenturmeldungen/dpa/musikclubs-gelten-kuenftig-im-baurecht-als-kulturorte-200871875.html" TargetMode="External"/><Relationship Id="rId47" Type="http://schemas.openxmlformats.org/officeDocument/2006/relationships/hyperlink" Target="https://www.theguardian.com/world/2024/mar/15/berlins-techno-scene-added-to-unesco-intangible-cultural-heritage-list" TargetMode="External"/><Relationship Id="rId50" Type="http://schemas.openxmlformats.org/officeDocument/2006/relationships/hyperlink" Target="https://www.amsterdam.nl/bestuur-organisatie/beleid/nachtcultuur/" TargetMode="Externa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9" Type="http://schemas.openxmlformats.org/officeDocument/2006/relationships/hyperlink" Target="https://advance.lexis.com/api/document?collection=news&amp;id=urn:contentItem:6JPR-RVF3-RS2P-03S4-00000-00&amp;context=1519360" TargetMode="External"/><Relationship Id="rId11" Type="http://schemas.openxmlformats.org/officeDocument/2006/relationships/header" Target="header3.xml"/><Relationship Id="rId24" Type="http://schemas.openxmlformats.org/officeDocument/2006/relationships/hyperlink" Target="https://advance.lexis.com/api/document?collection=news&amp;id=urn:contentItem:6JPR-RVF3-RS2P-03S4-00000-00&amp;context=1519360" TargetMode="External"/><Relationship Id="rId32" Type="http://schemas.openxmlformats.org/officeDocument/2006/relationships/hyperlink" Target="https://advance.lexis.com/api/document?collection=news&amp;id=urn:contentItem:6JPR-RVF3-RS2P-03S4-00000-00&amp;context=1519360" TargetMode="External"/><Relationship Id="rId37" Type="http://schemas.openxmlformats.org/officeDocument/2006/relationships/hyperlink" Target="https://advance.lexis.com/api/document?collection=news&amp;id=urn:contentItem:6JPR-RVF3-RS2P-03S4-00000-00&amp;context=1519360" TargetMode="External"/><Relationship Id="rId40" Type="http://schemas.openxmlformats.org/officeDocument/2006/relationships/hyperlink" Target="https://advance.lexis.com/api/document?collection=news&amp;id=urn:contentItem:6JPR-RVF3-RS2P-03S4-00000-00&amp;context=1519360" TargetMode="External"/><Relationship Id="rId45" Type="http://schemas.openxmlformats.org/officeDocument/2006/relationships/hyperlink" Target="https://mcusercontent.com/22c48387e52e68e097d159575/files/83633787-4b19-182f-a480-d40039e8f360/PM_Nu_chterne_Aussichten_fu_r_Berlins_Clubs.pdf" TargetMode="Externa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yperlink" Target="https://advance.lexis.com/api/document?collection=news&amp;id=urn:contentItem:6JPR-RVF3-RS2P-03S4-00000-00&amp;context=1519360" TargetMode="External"/><Relationship Id="rId28" Type="http://schemas.openxmlformats.org/officeDocument/2006/relationships/hyperlink" Target="https://advance.lexis.com/api/document?collection=news&amp;id=urn:contentItem:6JPR-RVF3-RS2P-03S4-00000-00&amp;context=1519360" TargetMode="External"/><Relationship Id="rId36" Type="http://schemas.openxmlformats.org/officeDocument/2006/relationships/hyperlink" Target="https://advance.lexis.com/api/document?collection=news&amp;id=urn:contentItem:6JPR-RVF3-RS2P-03S4-00000-00&amp;context=1519360" TargetMode="External"/><Relationship Id="rId49" Type="http://schemas.openxmlformats.org/officeDocument/2006/relationships/hyperlink" Target="https://www.volkskrant.nl/kijkverder/v/2025/thysboer-nachtburgemeester-rotterdam-nachtleven~v1389068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advance.lexis.com/api/document?collection=news&amp;id=urn:contentItem:6JPR-RVF3-RS2P-03S4-00000-00&amp;context=1519360" TargetMode="External"/><Relationship Id="rId31" Type="http://schemas.openxmlformats.org/officeDocument/2006/relationships/hyperlink" Target="https://advance.lexis.com/api/document?collection=news&amp;id=urn:contentItem:6JPR-RVF3-RS2P-03S4-00000-00&amp;context=1519360" TargetMode="External"/><Relationship Id="rId44" Type="http://schemas.openxmlformats.org/officeDocument/2006/relationships/hyperlink" Target="https://mcusercontent.com/22c48387e52e68e097d159575/files/83633787-4b19-182f-a480-d40039e8f360/PM_Nu_chterne_Aussichten_fu_r_Berlins_Clubs.pdf" TargetMode="External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yperlink" Target="https://advance.lexis.com/api/document?collection=news&amp;id=urn:contentItem:6JPR-RVF3-RS2P-03S4-00000-00&amp;context=1519360" TargetMode="External"/><Relationship Id="rId27" Type="http://schemas.openxmlformats.org/officeDocument/2006/relationships/hyperlink" Target="https://advance.lexis.com/api/document?collection=news&amp;id=urn:contentItem:6JPR-RVF3-RS2P-03S4-00000-00&amp;context=1519360" TargetMode="External"/><Relationship Id="rId30" Type="http://schemas.openxmlformats.org/officeDocument/2006/relationships/hyperlink" Target="https://advance.lexis.com/api/document?collection=news&amp;id=urn:contentItem:6JPR-RVF3-RS2P-03S4-00000-00&amp;context=1519360" TargetMode="External"/><Relationship Id="rId35" Type="http://schemas.openxmlformats.org/officeDocument/2006/relationships/hyperlink" Target="https://advance.lexis.com/api/document?collection=news&amp;id=urn:contentItem:6JPR-RVF3-RS2P-03S4-00000-00&amp;context=1519360" TargetMode="External"/><Relationship Id="rId43" Type="http://schemas.openxmlformats.org/officeDocument/2006/relationships/hyperlink" Target="https://www.theguardian.com/world/2026/may/31/germany-nightlife-scene-reclassify-clubs-berlin" TargetMode="External"/><Relationship Id="rId48" Type="http://schemas.openxmlformats.org/officeDocument/2006/relationships/hyperlink" Target="https://www.theguardian.com/world/2024/mar/15/berlins-techno-scene-added-to-unesco-intangible-cultural-heritage-list" TargetMode="External"/><Relationship Id="rId8" Type="http://schemas.openxmlformats.org/officeDocument/2006/relationships/header" Target="header2.xm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yperlink" Target="https://advance.lexis.com/api/document?collection=news&amp;id=urn:contentItem:6JPR-RVF3-RS2P-03S4-00000-00&amp;context=1519360" TargetMode="External"/><Relationship Id="rId33" Type="http://schemas.openxmlformats.org/officeDocument/2006/relationships/hyperlink" Target="https://advance.lexis.com/api/document?collection=news&amp;id=urn:contentItem:6JPR-RVF3-RS2P-03S4-00000-00&amp;context=1519360" TargetMode="External"/><Relationship Id="rId38" Type="http://schemas.openxmlformats.org/officeDocument/2006/relationships/hyperlink" Target="https://advance.lexis.com/api/document?collection=news&amp;id=urn:contentItem:6JPR-RVF3-RS2P-03S4-00000-00&amp;context=1519360" TargetMode="External"/><Relationship Id="rId46" Type="http://schemas.openxmlformats.org/officeDocument/2006/relationships/hyperlink" Target="https://mcusercontent.com/22c48387e52e68e097d159575/files/83633787-4b19-182f-a480-d40039e8f360/PM_Nu_chterne_Aussichten_fu_r_Berlins_Clubs.pdf" TargetMode="External"/><Relationship Id="rId20" Type="http://schemas.openxmlformats.org/officeDocument/2006/relationships/hyperlink" Target="https://advance.lexis.com/api/document?collection=news&amp;id=urn:contentItem:6JPR-RVF3-RS2P-03S4-00000-00&amp;context=1519360" TargetMode="External"/><Relationship Id="rId41" Type="http://schemas.openxmlformats.org/officeDocument/2006/relationships/image" Target="media/image3.png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exisnexis.com/en-us/terms/privacy-policy.page" TargetMode="External"/><Relationship Id="rId2" Type="http://schemas.openxmlformats.org/officeDocument/2006/relationships/hyperlink" Target="http://www.lexisnexis.com/about-us/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lexisnexis.com/terms/copyright.aspx" TargetMode="External"/><Relationship Id="rId4" Type="http://schemas.openxmlformats.org/officeDocument/2006/relationships/hyperlink" Target="http://www.lexisnexis.com/terms/general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1357</ap:Words>
  <ap:Characters>7464</ap:Characters>
  <ap:DocSecurity>0</ap:DocSecurity>
  <ap:Lines>62</ap:Lines>
  <ap:Paragraphs>17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2026-08-31T09:36:00.0000000Z</dcterms:created>
  <dcterms:modified xsi:type="dcterms:W3CDTF">2026-08-31T09:36:00.0000000Z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DeliveryID">
    <vt:lpwstr>286671715</vt:lpwstr>
  </property>
  <property fmtid="{D5CDD505-2E9C-101B-9397-08002B2CF9AE}" pid="3" name="LADocCount">
    <vt:i4>2</vt:i4>
  </property>
  <property fmtid="{D5CDD505-2E9C-101B-9397-08002B2CF9AE}" pid="4" name="LADocumentID:1">
    <vt:lpwstr>Doc::urn:hlct:16|contextualFeaturePermID::1519360</vt:lpwstr>
  </property>
  <property fmtid="{D5CDD505-2E9C-101B-9397-08002B2CF9AE}" pid="5" name="LNDeliveryID">
    <vt:lpwstr>286671715</vt:lpwstr>
  </property>
  <property fmtid="{D5CDD505-2E9C-101B-9397-08002B2CF9AE}" pid="6" name="UserPermID">
    <vt:lpwstr>urn:user:PA190263303</vt:lpwstr>
  </property>
  <property fmtid="{D5CDD505-2E9C-101B-9397-08002B2CF9AE}" pid="7" name="cs_objectid">
    <vt:lpwstr>64392049</vt:lpwstr>
  </property>
</Properties>
</file>