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1F6" w:rsidRDefault="00DB5D95" w14:paraId="0F6B4880" w14:textId="05510941">
      <w:r>
        <w:t xml:space="preserve">Met deze brief </w:t>
      </w:r>
      <w:r w:rsidR="000C2A74">
        <w:t xml:space="preserve">informeer </w:t>
      </w:r>
      <w:r>
        <w:t xml:space="preserve">ik uw Kamer over de stand van zaken inzake de </w:t>
      </w:r>
      <w:r w:rsidR="002D77A8">
        <w:t>continuïteit</w:t>
      </w:r>
      <w:r>
        <w:t xml:space="preserve"> van de jeugdgezondheidszorg (JGZ) voor de kinderen die verblijven in de asielopvang.</w:t>
      </w:r>
      <w:r w:rsidR="00783278">
        <w:t xml:space="preserve"> Hierover zijn in de afgelopen periode door diverse partijen </w:t>
      </w:r>
      <w:r w:rsidR="00605AB6">
        <w:t>zorgen geuit</w:t>
      </w:r>
      <w:r w:rsidR="00783278">
        <w:t xml:space="preserve"> en </w:t>
      </w:r>
      <w:r w:rsidR="00605AB6">
        <w:t xml:space="preserve">het </w:t>
      </w:r>
      <w:r w:rsidR="00783278">
        <w:t xml:space="preserve">heeft geleid tot berichtgeving in de media. </w:t>
      </w:r>
      <w:r w:rsidR="00C86872">
        <w:t xml:space="preserve">Tevens zijn hier Kamervragen over gesteld vanuit </w:t>
      </w:r>
      <w:r w:rsidRPr="00666060" w:rsidR="00C86872">
        <w:t>leden Westerveld en Bushoff</w:t>
      </w:r>
      <w:r w:rsidR="00310856">
        <w:rPr>
          <w:rStyle w:val="Voetnootmarkering"/>
        </w:rPr>
        <w:footnoteReference w:id="1"/>
      </w:r>
      <w:r w:rsidRPr="00666060" w:rsidR="00C86872">
        <w:t xml:space="preserve"> </w:t>
      </w:r>
      <w:r w:rsidRPr="00666060" w:rsidR="00666060">
        <w:t xml:space="preserve">(GroenLinks-PvdA) </w:t>
      </w:r>
      <w:r w:rsidRPr="00666060" w:rsidR="00C86872">
        <w:t xml:space="preserve">en </w:t>
      </w:r>
      <w:r w:rsidRPr="00666060" w:rsidR="00523CEC">
        <w:t>door de leden Synhaeve en Van Asten</w:t>
      </w:r>
      <w:r w:rsidR="00310856">
        <w:rPr>
          <w:rStyle w:val="Voetnootmarkering"/>
        </w:rPr>
        <w:footnoteReference w:id="2"/>
      </w:r>
      <w:r w:rsidRPr="00666060" w:rsidR="00523CEC">
        <w:t xml:space="preserve"> (D66). Beantwoording </w:t>
      </w:r>
      <w:r w:rsidR="00310856">
        <w:t xml:space="preserve">van </w:t>
      </w:r>
      <w:r w:rsidRPr="00666060" w:rsidR="00666060">
        <w:t xml:space="preserve">deze Kamervragen volgt </w:t>
      </w:r>
      <w:r w:rsidR="00605AB6">
        <w:t>op korte termijn</w:t>
      </w:r>
      <w:r w:rsidRPr="00666060" w:rsidR="00666060">
        <w:t>.</w:t>
      </w:r>
    </w:p>
    <w:p w:rsidR="00DB5D95" w:rsidRDefault="00DB5D95" w14:paraId="4C6BD61E" w14:textId="77777777"/>
    <w:p w:rsidRPr="002D77A8" w:rsidR="002D77A8" w:rsidRDefault="002D77A8" w14:paraId="5F3FCE57" w14:textId="20E71300">
      <w:pPr>
        <w:rPr>
          <w:u w:val="single"/>
        </w:rPr>
      </w:pPr>
      <w:r>
        <w:rPr>
          <w:u w:val="single"/>
        </w:rPr>
        <w:t>Jeugdgezondheidszorg voor asielzoekerskinderen</w:t>
      </w:r>
    </w:p>
    <w:p w:rsidR="00666060" w:rsidP="00666060" w:rsidRDefault="00666060" w14:paraId="4BBDEE96" w14:textId="643C5848">
      <w:r w:rsidRPr="002D77A8">
        <w:t xml:space="preserve">Jeugdgezondheidszorg </w:t>
      </w:r>
      <w:r>
        <w:t xml:space="preserve">(JGZ) </w:t>
      </w:r>
      <w:r w:rsidRPr="002D77A8">
        <w:t>is preventieve gezondheidszorg voor kinderen en jongeren</w:t>
      </w:r>
      <w:r>
        <w:t xml:space="preserve"> tot 18 jaar</w:t>
      </w:r>
      <w:r w:rsidRPr="002D77A8">
        <w:t xml:space="preserve">. Het gaat </w:t>
      </w:r>
      <w:r>
        <w:t xml:space="preserve">hierbij </w:t>
      </w:r>
      <w:r w:rsidRPr="002D77A8">
        <w:t xml:space="preserve">onder andere om het </w:t>
      </w:r>
      <w:r>
        <w:t xml:space="preserve">uitvoeren van preventieve onderzoeken, het begeleiden van ouder en kind in de lichamelijke, cognitieve en psychosociale ontwikkeling en </w:t>
      </w:r>
      <w:r w:rsidRPr="002D77A8">
        <w:t>vaccin</w:t>
      </w:r>
      <w:r>
        <w:t xml:space="preserve">eren conform het Rijksvaccinatieprogramma. De JGZ </w:t>
      </w:r>
      <w:r w:rsidR="00605AB6">
        <w:t xml:space="preserve">kan </w:t>
      </w:r>
      <w:r w:rsidRPr="002D77A8" w:rsidR="00605AB6">
        <w:t>vroegtijdig</w:t>
      </w:r>
      <w:r w:rsidRPr="002D77A8">
        <w:t xml:space="preserve"> lichamelijke, psychische of sociale problemen</w:t>
      </w:r>
      <w:r>
        <w:t xml:space="preserve"> </w:t>
      </w:r>
      <w:r w:rsidRPr="002D77A8">
        <w:t>signaleren</w:t>
      </w:r>
      <w:r>
        <w:t>, korte ondersteuning bieden en doorverwijzen naar passende hulp</w:t>
      </w:r>
      <w:r w:rsidRPr="002D77A8">
        <w:t xml:space="preserve">. </w:t>
      </w:r>
      <w:r>
        <w:t>Het gaat expliciet om een ander soort zorg dan</w:t>
      </w:r>
      <w:r w:rsidRPr="002D77A8">
        <w:t xml:space="preserve"> </w:t>
      </w:r>
      <w:r>
        <w:t>de</w:t>
      </w:r>
      <w:r w:rsidRPr="002D77A8">
        <w:t xml:space="preserve"> acute medische zorg en huisartsenzorg. </w:t>
      </w:r>
    </w:p>
    <w:p w:rsidR="002D77A8" w:rsidP="00047E7C" w:rsidRDefault="002D77A8" w14:paraId="7A600E4A" w14:textId="77777777"/>
    <w:p w:rsidR="00CA060D" w:rsidP="00047E7C" w:rsidRDefault="006D0183" w14:paraId="4E91EAEB" w14:textId="6450C156">
      <w:pPr>
        <w:rPr>
          <w:color w:val="auto"/>
        </w:rPr>
      </w:pPr>
      <w:r w:rsidRPr="006D0183">
        <w:t xml:space="preserve">Op grond van de Wet COA is het COA verantwoordelijk voor de materiële en immateriële opvang van asielzoekers, waaronder het regelen van toegang tot de gezondheidszorg voor asielzoekers. Hieronder valt ook de </w:t>
      </w:r>
      <w:r w:rsidR="002D77A8">
        <w:t xml:space="preserve">JGZ </w:t>
      </w:r>
      <w:r w:rsidRPr="006D0183">
        <w:t xml:space="preserve">voor asielzoekerskinderen. </w:t>
      </w:r>
      <w:r w:rsidR="00CD4F2F">
        <w:t>Het COA heeft hiervoor een aanbesteding uitgevoerd.</w:t>
      </w:r>
      <w:r w:rsidRPr="006D0183">
        <w:t xml:space="preserve"> </w:t>
      </w:r>
      <w:r>
        <w:t xml:space="preserve">In 2025 heeft COA een </w:t>
      </w:r>
      <w:r w:rsidR="002D77A8">
        <w:t>Europese aanbesteding</w:t>
      </w:r>
      <w:r>
        <w:t xml:space="preserve"> gedaan voor de uitvoering van de JGZ.</w:t>
      </w:r>
      <w:r w:rsidRPr="00522BC1" w:rsidR="00522BC1">
        <w:t xml:space="preserve"> </w:t>
      </w:r>
      <w:r w:rsidRPr="00522BC1" w:rsidR="009277A1">
        <w:t xml:space="preserve">Deze heeft geleid tot </w:t>
      </w:r>
      <w:r w:rsidR="00251502">
        <w:t xml:space="preserve">een rechtmatige </w:t>
      </w:r>
      <w:r w:rsidRPr="00522BC1" w:rsidR="009277A1">
        <w:t xml:space="preserve">definitieve gunning </w:t>
      </w:r>
      <w:r w:rsidR="009277A1">
        <w:t xml:space="preserve">aan en een overeenkomst met het </w:t>
      </w:r>
      <w:r w:rsidRPr="00522BC1" w:rsidR="009277A1">
        <w:t>samenwerkingsverband GezondheidsZorg Asielzoekers en Jong JGZ</w:t>
      </w:r>
      <w:r w:rsidR="009277A1">
        <w:t xml:space="preserve"> (hierna: GZA). </w:t>
      </w:r>
      <w:r w:rsidRPr="00CA060D" w:rsidR="00CA060D">
        <w:t xml:space="preserve">De uitvoering door de nieuwe contractpartij </w:t>
      </w:r>
      <w:r w:rsidR="00E50799">
        <w:t xml:space="preserve">GZA </w:t>
      </w:r>
      <w:r w:rsidRPr="00CA060D" w:rsidR="00CA060D">
        <w:t>zou op 1 juni 2027 beginnen.</w:t>
      </w:r>
      <w:r w:rsidR="00CA060D">
        <w:t xml:space="preserve"> </w:t>
      </w:r>
      <w:r w:rsidRPr="0035617D" w:rsidR="00047E7C">
        <w:rPr>
          <w:color w:val="auto"/>
        </w:rPr>
        <w:t xml:space="preserve">De </w:t>
      </w:r>
      <w:r w:rsidR="00CA060D">
        <w:rPr>
          <w:color w:val="auto"/>
        </w:rPr>
        <w:t xml:space="preserve">huidige </w:t>
      </w:r>
      <w:r w:rsidRPr="0035617D" w:rsidR="00047E7C">
        <w:rPr>
          <w:color w:val="auto"/>
        </w:rPr>
        <w:t xml:space="preserve">overeenkomst met </w:t>
      </w:r>
      <w:r w:rsidR="00047E7C">
        <w:rPr>
          <w:color w:val="auto"/>
        </w:rPr>
        <w:t>GGD GHOR Nederland</w:t>
      </w:r>
      <w:r w:rsidRPr="0035617D" w:rsidR="00047E7C">
        <w:rPr>
          <w:color w:val="auto"/>
        </w:rPr>
        <w:t xml:space="preserve"> eindigt per 1 oktober </w:t>
      </w:r>
      <w:r w:rsidR="00CA060D">
        <w:rPr>
          <w:color w:val="auto"/>
        </w:rPr>
        <w:t xml:space="preserve">aanstaande. </w:t>
      </w:r>
      <w:r w:rsidR="00BC2BF9">
        <w:rPr>
          <w:color w:val="auto"/>
        </w:rPr>
        <w:t xml:space="preserve">Hiermee zou de </w:t>
      </w:r>
      <w:r w:rsidR="005532B8">
        <w:rPr>
          <w:color w:val="auto"/>
        </w:rPr>
        <w:t>continuïteit</w:t>
      </w:r>
      <w:r w:rsidR="00BC2BF9">
        <w:rPr>
          <w:color w:val="auto"/>
        </w:rPr>
        <w:t xml:space="preserve"> van de JGZ aan kinderen in de </w:t>
      </w:r>
      <w:r w:rsidR="00D65A3E">
        <w:rPr>
          <w:color w:val="auto"/>
        </w:rPr>
        <w:t>asiel</w:t>
      </w:r>
      <w:r w:rsidR="00BC2BF9">
        <w:rPr>
          <w:color w:val="auto"/>
        </w:rPr>
        <w:t xml:space="preserve">opvang </w:t>
      </w:r>
      <w:r w:rsidR="00F41056">
        <w:rPr>
          <w:color w:val="auto"/>
        </w:rPr>
        <w:t>voor de periode van 1 oktober 202</w:t>
      </w:r>
      <w:r w:rsidR="00237514">
        <w:rPr>
          <w:color w:val="auto"/>
        </w:rPr>
        <w:t>6</w:t>
      </w:r>
      <w:r w:rsidR="00F41056">
        <w:rPr>
          <w:color w:val="auto"/>
        </w:rPr>
        <w:t xml:space="preserve"> tot 1 juni 2027 </w:t>
      </w:r>
      <w:r w:rsidR="00C529DD">
        <w:rPr>
          <w:color w:val="auto"/>
        </w:rPr>
        <w:t xml:space="preserve">mogelijk </w:t>
      </w:r>
      <w:r w:rsidR="00BC2BF9">
        <w:rPr>
          <w:color w:val="auto"/>
        </w:rPr>
        <w:t>niet geborgd</w:t>
      </w:r>
      <w:r w:rsidR="005532B8">
        <w:rPr>
          <w:color w:val="auto"/>
        </w:rPr>
        <w:t xml:space="preserve"> zijn</w:t>
      </w:r>
      <w:r w:rsidR="00B0732C">
        <w:rPr>
          <w:color w:val="auto"/>
        </w:rPr>
        <w:t xml:space="preserve"> en werd een overbrugging noodzakelijk.</w:t>
      </w:r>
    </w:p>
    <w:p w:rsidR="00CA060D" w:rsidP="00047E7C" w:rsidRDefault="00CA060D" w14:paraId="1E5850CF" w14:textId="77777777">
      <w:pPr>
        <w:rPr>
          <w:color w:val="auto"/>
        </w:rPr>
      </w:pPr>
    </w:p>
    <w:p w:rsidRPr="00CA060D" w:rsidR="00CA060D" w:rsidP="00047E7C" w:rsidRDefault="00CA060D" w14:paraId="30268AD8" w14:textId="7AB2D2BA">
      <w:pPr>
        <w:rPr>
          <w:color w:val="auto"/>
          <w:u w:val="single"/>
        </w:rPr>
      </w:pPr>
      <w:r>
        <w:rPr>
          <w:color w:val="auto"/>
          <w:u w:val="single"/>
        </w:rPr>
        <w:t>Continuering van de zorg</w:t>
      </w:r>
    </w:p>
    <w:p w:rsidR="00047E7C" w:rsidP="00047E7C" w:rsidRDefault="00CD4F2F" w14:paraId="685AB47D" w14:textId="28B33562">
      <w:pPr>
        <w:rPr>
          <w:color w:val="auto"/>
        </w:rPr>
      </w:pPr>
      <w:r>
        <w:rPr>
          <w:color w:val="auto"/>
        </w:rPr>
        <w:t>In</w:t>
      </w:r>
      <w:r w:rsidRPr="00D65A3E" w:rsidR="00D65A3E">
        <w:rPr>
          <w:color w:val="auto"/>
        </w:rPr>
        <w:t xml:space="preserve"> het aanbestedingstraject </w:t>
      </w:r>
      <w:r>
        <w:rPr>
          <w:color w:val="auto"/>
        </w:rPr>
        <w:t xml:space="preserve">is </w:t>
      </w:r>
      <w:r w:rsidRPr="00D65A3E" w:rsidR="00D65A3E">
        <w:rPr>
          <w:color w:val="auto"/>
        </w:rPr>
        <w:t xml:space="preserve">onvoldoende oog geweest voor de benodigde overbruggingstermijn tussen de verschillende contractanten. Dat betreur ik ten zeerste. </w:t>
      </w:r>
      <w:r w:rsidR="00175F99">
        <w:rPr>
          <w:color w:val="auto"/>
        </w:rPr>
        <w:t xml:space="preserve">In de afgelopen periode hebben intensieve gesprekken plaatsgevonden met alle betrokken partijen om te komen tot een oplossing, zodat de zorg aan de </w:t>
      </w:r>
      <w:r w:rsidR="00175F99">
        <w:rPr>
          <w:color w:val="auto"/>
        </w:rPr>
        <w:lastRenderedPageBreak/>
        <w:t xml:space="preserve">kinderen in de </w:t>
      </w:r>
      <w:r w:rsidR="00D65A3E">
        <w:rPr>
          <w:color w:val="auto"/>
        </w:rPr>
        <w:t>asiel</w:t>
      </w:r>
      <w:r w:rsidR="00175F99">
        <w:rPr>
          <w:color w:val="auto"/>
        </w:rPr>
        <w:t>opvang kan worden gecontinueerd. Hierin zijn verschillende scenario’s on</w:t>
      </w:r>
      <w:r w:rsidRPr="00523CEC" w:rsidR="00175F99">
        <w:rPr>
          <w:color w:val="auto"/>
        </w:rPr>
        <w:t>derzocht.</w:t>
      </w:r>
      <w:r w:rsidRPr="00523CEC" w:rsidR="00EF22FF">
        <w:rPr>
          <w:color w:val="auto"/>
        </w:rPr>
        <w:t xml:space="preserve"> </w:t>
      </w:r>
      <w:r w:rsidR="008D24AE">
        <w:rPr>
          <w:color w:val="auto"/>
        </w:rPr>
        <w:t xml:space="preserve">Hieruit is ook gebleken dat de transitie van de zorg voor deze doelgroep naar een nieuwe uitvoerder complex en impactvol is, onder andere ten aanzien van de werkprocessen en gegevensuitwisseling aan de kant van het RIVM. </w:t>
      </w:r>
      <w:r w:rsidRPr="00523CEC" w:rsidR="00175F99">
        <w:rPr>
          <w:color w:val="auto"/>
        </w:rPr>
        <w:t>Deze verkenningen hebben na afweging van de beschikbare opties en bijbehorende risico’s uiteindelijk geresulteerd in een oplossing</w:t>
      </w:r>
      <w:r w:rsidRPr="00523CEC" w:rsidR="00C86872">
        <w:rPr>
          <w:color w:val="auto"/>
        </w:rPr>
        <w:t>srichting</w:t>
      </w:r>
      <w:r w:rsidR="00FE1150">
        <w:rPr>
          <w:color w:val="auto"/>
        </w:rPr>
        <w:t xml:space="preserve"> die</w:t>
      </w:r>
      <w:r w:rsidRPr="00523CEC" w:rsidR="00C86872">
        <w:rPr>
          <w:color w:val="auto"/>
        </w:rPr>
        <w:t xml:space="preserve"> ik met de GGD GHOR Nederland heb besproken. Waarna</w:t>
      </w:r>
      <w:r w:rsidR="00666060">
        <w:rPr>
          <w:color w:val="auto"/>
        </w:rPr>
        <w:t>,</w:t>
      </w:r>
      <w:r w:rsidRPr="00523CEC" w:rsidR="00C86872">
        <w:rPr>
          <w:color w:val="auto"/>
        </w:rPr>
        <w:t xml:space="preserve"> in afstemming</w:t>
      </w:r>
      <w:r w:rsidR="00666060">
        <w:rPr>
          <w:color w:val="auto"/>
        </w:rPr>
        <w:t>,</w:t>
      </w:r>
      <w:r w:rsidRPr="00523CEC" w:rsidR="00C86872">
        <w:rPr>
          <w:color w:val="auto"/>
        </w:rPr>
        <w:t xml:space="preserve"> </w:t>
      </w:r>
      <w:r w:rsidRPr="00523CEC" w:rsidR="00D81D08">
        <w:rPr>
          <w:color w:val="auto"/>
        </w:rPr>
        <w:t xml:space="preserve">COA </w:t>
      </w:r>
      <w:r w:rsidR="00666060">
        <w:rPr>
          <w:color w:val="auto"/>
        </w:rPr>
        <w:t xml:space="preserve">heeft </w:t>
      </w:r>
      <w:r w:rsidRPr="00523CEC" w:rsidR="00D81D08">
        <w:rPr>
          <w:color w:val="auto"/>
        </w:rPr>
        <w:t>besloten</w:t>
      </w:r>
      <w:r w:rsidRPr="00523CEC" w:rsidR="00327AAA">
        <w:rPr>
          <w:color w:val="auto"/>
        </w:rPr>
        <w:t xml:space="preserve"> </w:t>
      </w:r>
      <w:r w:rsidRPr="00523CEC" w:rsidR="00175F99">
        <w:rPr>
          <w:color w:val="auto"/>
        </w:rPr>
        <w:t>om een overbruggingscontract te sluiten met GGD GHOR Nederland voor</w:t>
      </w:r>
      <w:r w:rsidRPr="00523CEC" w:rsidR="00172FDD">
        <w:t xml:space="preserve"> </w:t>
      </w:r>
      <w:r w:rsidRPr="00523CEC" w:rsidR="00172FDD">
        <w:rPr>
          <w:color w:val="auto"/>
        </w:rPr>
        <w:t>de continuering van JGZ voor</w:t>
      </w:r>
      <w:r w:rsidRPr="00523CEC" w:rsidR="00175F99">
        <w:rPr>
          <w:color w:val="auto"/>
        </w:rPr>
        <w:t xml:space="preserve"> een periode van drie jaar. Hierin is doorslaggevend geweest dat de zorg voor de asielzoekerskinderen</w:t>
      </w:r>
      <w:r w:rsidRPr="00523CEC" w:rsidR="003D283F">
        <w:rPr>
          <w:color w:val="auto"/>
        </w:rPr>
        <w:t xml:space="preserve"> </w:t>
      </w:r>
      <w:r w:rsidRPr="00523CEC" w:rsidR="00FE1150">
        <w:rPr>
          <w:color w:val="auto"/>
        </w:rPr>
        <w:t>te allen tijde</w:t>
      </w:r>
      <w:r w:rsidRPr="00523CEC" w:rsidR="00175F99">
        <w:rPr>
          <w:color w:val="auto"/>
        </w:rPr>
        <w:t xml:space="preserve"> gecontinueerd moet blijven. </w:t>
      </w:r>
      <w:r w:rsidRPr="00523CEC" w:rsidR="00EF22FF">
        <w:rPr>
          <w:color w:val="auto"/>
        </w:rPr>
        <w:t>Er is</w:t>
      </w:r>
      <w:r w:rsidRPr="00523CEC" w:rsidR="00FE0DD9">
        <w:rPr>
          <w:color w:val="auto"/>
        </w:rPr>
        <w:t xml:space="preserve"> op verzoek van GGD GHOR Nederland</w:t>
      </w:r>
      <w:r w:rsidRPr="00523CEC" w:rsidR="00EF22FF">
        <w:rPr>
          <w:color w:val="auto"/>
        </w:rPr>
        <w:t xml:space="preserve"> gekozen voor een periode van drie jaar, omdat</w:t>
      </w:r>
      <w:r w:rsidRPr="00523CEC" w:rsidR="00FE0DD9">
        <w:rPr>
          <w:color w:val="auto"/>
        </w:rPr>
        <w:t xml:space="preserve"> dit GGD GHOR Nederland de duidelijkheid en de gelegenheid geeft om personeel te werven en behouden en tegelijkertijd in te zetten op een gecontroleerde overdracht</w:t>
      </w:r>
      <w:r w:rsidRPr="00523CEC" w:rsidR="00EF22FF">
        <w:rPr>
          <w:color w:val="auto"/>
        </w:rPr>
        <w:t xml:space="preserve">. </w:t>
      </w:r>
      <w:r w:rsidRPr="00523CEC" w:rsidR="0025462F">
        <w:rPr>
          <w:color w:val="auto"/>
        </w:rPr>
        <w:t>Het spreekt vanzelf dat COA</w:t>
      </w:r>
      <w:r w:rsidR="00FE1150">
        <w:rPr>
          <w:color w:val="auto"/>
        </w:rPr>
        <w:t>,</w:t>
      </w:r>
      <w:r w:rsidRPr="00523CEC" w:rsidR="0025462F">
        <w:rPr>
          <w:color w:val="auto"/>
        </w:rPr>
        <w:t xml:space="preserve"> gelet op het resultaat van de aanbesteding en gunning aan GZA per 1 juni 2027</w:t>
      </w:r>
      <w:r w:rsidR="00FE1150">
        <w:rPr>
          <w:color w:val="auto"/>
        </w:rPr>
        <w:t>,</w:t>
      </w:r>
      <w:r w:rsidRPr="00523CEC" w:rsidR="0025462F">
        <w:rPr>
          <w:color w:val="auto"/>
        </w:rPr>
        <w:t xml:space="preserve"> dit </w:t>
      </w:r>
      <w:r w:rsidR="00335A75">
        <w:rPr>
          <w:color w:val="auto"/>
        </w:rPr>
        <w:t>liever had voorkomen</w:t>
      </w:r>
      <w:r w:rsidRPr="00523CEC" w:rsidR="0025462F">
        <w:rPr>
          <w:color w:val="auto"/>
        </w:rPr>
        <w:t>.</w:t>
      </w:r>
      <w:r w:rsidRPr="00523CEC" w:rsidR="00175F99">
        <w:rPr>
          <w:color w:val="auto"/>
        </w:rPr>
        <w:t xml:space="preserve"> </w:t>
      </w:r>
      <w:r w:rsidRPr="00523CEC" w:rsidR="00AB59A5">
        <w:t xml:space="preserve">Hierover </w:t>
      </w:r>
      <w:r w:rsidRPr="00523CEC" w:rsidR="00523CEC">
        <w:t>wordt met GZA</w:t>
      </w:r>
      <w:r w:rsidRPr="00523CEC" w:rsidR="00175F99">
        <w:t xml:space="preserve"> ges</w:t>
      </w:r>
      <w:r w:rsidRPr="00523CEC" w:rsidR="00523CEC">
        <w:t>proken</w:t>
      </w:r>
      <w:r w:rsidRPr="00523CEC" w:rsidR="00175F99">
        <w:t>.</w:t>
      </w:r>
      <w:r w:rsidRPr="00523CEC" w:rsidR="00175F99">
        <w:rPr>
          <w:color w:val="auto"/>
        </w:rPr>
        <w:t xml:space="preserve"> Op de precieze toekomstige inrichting van de JGZ</w:t>
      </w:r>
      <w:r w:rsidR="008D24AE">
        <w:rPr>
          <w:color w:val="auto"/>
        </w:rPr>
        <w:t xml:space="preserve"> voor asielzoekerskinderen</w:t>
      </w:r>
      <w:r w:rsidRPr="00523CEC" w:rsidR="00175F99">
        <w:rPr>
          <w:color w:val="auto"/>
        </w:rPr>
        <w:t xml:space="preserve"> en de juridische</w:t>
      </w:r>
      <w:r w:rsidRPr="00523CEC" w:rsidR="00574A0A">
        <w:rPr>
          <w:color w:val="auto"/>
        </w:rPr>
        <w:t>, financiële</w:t>
      </w:r>
      <w:r w:rsidRPr="00523CEC" w:rsidR="00175F99">
        <w:rPr>
          <w:color w:val="auto"/>
        </w:rPr>
        <w:t xml:space="preserve"> en contractuele gevolgen kan ik nu nog niet vooruitlopen.</w:t>
      </w:r>
      <w:r w:rsidRPr="00523CEC" w:rsidR="00574A0A">
        <w:rPr>
          <w:color w:val="auto"/>
        </w:rPr>
        <w:t xml:space="preserve"> </w:t>
      </w:r>
      <w:r w:rsidRPr="00523CEC" w:rsidR="00523CEC">
        <w:rPr>
          <w:color w:val="auto"/>
        </w:rPr>
        <w:t>COA werkt dit</w:t>
      </w:r>
      <w:r w:rsidRPr="00523CEC" w:rsidR="00574A0A">
        <w:rPr>
          <w:color w:val="auto"/>
        </w:rPr>
        <w:t xml:space="preserve"> de komende periode nader uit</w:t>
      </w:r>
      <w:r w:rsidRPr="00523CEC" w:rsidR="00523CEC">
        <w:rPr>
          <w:color w:val="auto"/>
        </w:rPr>
        <w:t xml:space="preserve"> in nauwe samenwerking met het departement</w:t>
      </w:r>
      <w:r w:rsidR="005B2B87">
        <w:rPr>
          <w:color w:val="auto"/>
        </w:rPr>
        <w:t xml:space="preserve"> en andere </w:t>
      </w:r>
      <w:r w:rsidR="00FC5B76">
        <w:rPr>
          <w:color w:val="auto"/>
        </w:rPr>
        <w:t>betrokkenen</w:t>
      </w:r>
      <w:r w:rsidRPr="00523CEC" w:rsidR="00574A0A">
        <w:rPr>
          <w:color w:val="auto"/>
        </w:rPr>
        <w:t>.</w:t>
      </w:r>
    </w:p>
    <w:p w:rsidR="00F41056" w:rsidP="00047E7C" w:rsidRDefault="00F41056" w14:paraId="7A63821E" w14:textId="77777777">
      <w:pPr>
        <w:rPr>
          <w:color w:val="auto"/>
          <w:u w:val="single"/>
        </w:rPr>
      </w:pPr>
    </w:p>
    <w:p w:rsidR="008544DC" w:rsidP="00047E7C" w:rsidRDefault="008544DC" w14:paraId="725D1E49" w14:textId="049F9D55">
      <w:pPr>
        <w:rPr>
          <w:color w:val="auto"/>
          <w:u w:val="single"/>
        </w:rPr>
      </w:pPr>
      <w:r>
        <w:rPr>
          <w:color w:val="auto"/>
          <w:u w:val="single"/>
        </w:rPr>
        <w:t>Vervolg</w:t>
      </w:r>
    </w:p>
    <w:p w:rsidRPr="008544DC" w:rsidR="008544DC" w:rsidP="00047E7C" w:rsidRDefault="00EE7CAC" w14:paraId="4A0D38D3" w14:textId="0BD560C3">
      <w:r w:rsidRPr="008544DC">
        <w:t xml:space="preserve">Alles afwegend is gekozen voor de oplossing die de grootste zekerheid biedt dat </w:t>
      </w:r>
      <w:r>
        <w:t>de kinderen in de asielopvang toegang hebben tot de JGZ.</w:t>
      </w:r>
      <w:r w:rsidRPr="008544DC">
        <w:t xml:space="preserve"> </w:t>
      </w:r>
      <w:r w:rsidRPr="008544DC" w:rsidR="008544DC">
        <w:t>Het COA werkt de overbruggingsoplossing met GGD GHOR Nederland verder uit.</w:t>
      </w:r>
      <w:r w:rsidR="008544DC">
        <w:t xml:space="preserve"> </w:t>
      </w:r>
      <w:r w:rsidRPr="008544DC" w:rsidR="008544DC">
        <w:t xml:space="preserve">Tegelijkertijd wordt geborgd dat de komende </w:t>
      </w:r>
      <w:r>
        <w:t>periode</w:t>
      </w:r>
      <w:r w:rsidRPr="008544DC" w:rsidR="008544DC">
        <w:t xml:space="preserve"> word</w:t>
      </w:r>
      <w:r>
        <w:t>t</w:t>
      </w:r>
      <w:r w:rsidRPr="008544DC" w:rsidR="008544DC">
        <w:t xml:space="preserve"> benut om de</w:t>
      </w:r>
      <w:r w:rsidR="003D75C2">
        <w:t xml:space="preserve"> haalbaarheid van</w:t>
      </w:r>
      <w:r w:rsidRPr="008544DC" w:rsidR="008544DC">
        <w:t xml:space="preserve"> toekomstige transitie </w:t>
      </w:r>
      <w:r w:rsidR="003D75C2">
        <w:t xml:space="preserve">te beoordelen, </w:t>
      </w:r>
      <w:r w:rsidRPr="008544DC" w:rsidR="008544DC">
        <w:t>zorgvuldig voor te bereiden en uit te voeren.</w:t>
      </w:r>
      <w:r w:rsidR="00F41056">
        <w:t xml:space="preserve"> </w:t>
      </w:r>
      <w:r w:rsidRPr="004C15E2" w:rsidR="004C15E2">
        <w:t xml:space="preserve">Het </w:t>
      </w:r>
      <w:r w:rsidR="004C15E2">
        <w:t>COA</w:t>
      </w:r>
      <w:r w:rsidRPr="004C15E2" w:rsidR="004C15E2">
        <w:t xml:space="preserve"> zal dit traject zorgvuldig evalueren en de uitkomsten betrekken bij de i</w:t>
      </w:r>
      <w:r w:rsidR="004C15E2">
        <w:t>n</w:t>
      </w:r>
      <w:r w:rsidRPr="004C15E2" w:rsidR="004C15E2">
        <w:t>richting van toekomstige aanbestedingen en transities</w:t>
      </w:r>
      <w:r w:rsidR="001C262B">
        <w:t>.</w:t>
      </w:r>
    </w:p>
    <w:p w:rsidR="00CB4072" w:rsidRDefault="00CB4072" w14:paraId="60AAEDE3" w14:textId="77777777"/>
    <w:p w:rsidR="00CB4072" w:rsidRDefault="00CB4072" w14:paraId="5CF21DF8" w14:textId="77777777"/>
    <w:p w:rsidR="00CB4072" w:rsidRDefault="00CB4072" w14:paraId="468030CA" w14:textId="689DAFE3">
      <w:r>
        <w:t>De Minister van Asiel en Migratie,</w:t>
      </w:r>
    </w:p>
    <w:p w:rsidR="00CB4072" w:rsidRDefault="00CB4072" w14:paraId="0F9BA8EF" w14:textId="77777777"/>
    <w:p w:rsidR="00CB4072" w:rsidRDefault="00CB4072" w14:paraId="33361BA8" w14:textId="77777777"/>
    <w:p w:rsidR="00CB4072" w:rsidRDefault="00CB4072" w14:paraId="65616AD1" w14:textId="77777777"/>
    <w:p w:rsidR="00F2792D" w:rsidRDefault="00F2792D" w14:paraId="4CB383DA" w14:textId="77777777"/>
    <w:p w:rsidR="00CB4072" w:rsidRDefault="00CB4072" w14:paraId="00FD821C" w14:textId="53437C5D">
      <w:r>
        <w:t>Bart van den Brink</w:t>
      </w:r>
    </w:p>
    <w:p w:rsidR="00CD51F6" w:rsidRDefault="00CD51F6" w14:paraId="21C91657" w14:textId="77777777"/>
    <w:p w:rsidR="00CD51F6" w:rsidRDefault="00CD51F6" w14:paraId="3A6AD827" w14:textId="77777777"/>
    <w:p w:rsidR="00CD51F6" w:rsidRDefault="00CD51F6" w14:paraId="2FF33420" w14:textId="77777777"/>
    <w:p w:rsidR="00CD51F6" w:rsidRDefault="00CD51F6" w14:paraId="20236EF1" w14:textId="77777777"/>
    <w:p w:rsidR="00CD51F6" w:rsidRDefault="00CD51F6" w14:paraId="0A63D9B0" w14:textId="77777777"/>
    <w:p w:rsidR="00CD51F6" w:rsidRDefault="00CD51F6" w14:paraId="33A2E904" w14:textId="77777777">
      <w:pPr>
        <w:pStyle w:val="WitregelW1bodytekst"/>
      </w:pPr>
    </w:p>
    <w:p w:rsidR="00CD51F6" w:rsidRDefault="00CD51F6" w14:paraId="0BD1FB26" w14:textId="77777777"/>
    <w:p w:rsidR="00CD51F6" w:rsidRDefault="00CD51F6" w14:paraId="57344889" w14:textId="77777777"/>
    <w:sectPr w:rsidR="00CD51F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4D9D" w14:textId="77777777" w:rsidR="0027197B" w:rsidRDefault="0027197B">
      <w:pPr>
        <w:spacing w:line="240" w:lineRule="auto"/>
      </w:pPr>
      <w:r>
        <w:separator/>
      </w:r>
    </w:p>
  </w:endnote>
  <w:endnote w:type="continuationSeparator" w:id="0">
    <w:p w14:paraId="0A6F6A3B" w14:textId="77777777" w:rsidR="0027197B" w:rsidRDefault="00271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7D29" w14:textId="77777777" w:rsidR="00483409" w:rsidRDefault="004834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7A42" w14:textId="77777777" w:rsidR="00CD51F6" w:rsidRDefault="00CD51F6">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1701" w14:textId="77777777" w:rsidR="00483409" w:rsidRDefault="004834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0419" w14:textId="77777777" w:rsidR="0027197B" w:rsidRDefault="0027197B">
      <w:pPr>
        <w:pStyle w:val="Voetnoottekst"/>
      </w:pPr>
    </w:p>
  </w:footnote>
  <w:footnote w:type="continuationSeparator" w:id="0">
    <w:p w14:paraId="180294B8" w14:textId="77777777" w:rsidR="0027197B" w:rsidRDefault="0027197B">
      <w:pPr>
        <w:pStyle w:val="Voetnoottekst"/>
      </w:pPr>
    </w:p>
  </w:footnote>
  <w:footnote w:id="1">
    <w:p w14:paraId="4D085383" w14:textId="0C953E08" w:rsidR="00310856" w:rsidRDefault="00310856">
      <w:pPr>
        <w:pStyle w:val="Voetnoottekst"/>
      </w:pPr>
      <w:r>
        <w:rPr>
          <w:rStyle w:val="Voetnootmarkering"/>
        </w:rPr>
        <w:footnoteRef/>
      </w:r>
      <w:r>
        <w:t xml:space="preserve"> </w:t>
      </w:r>
      <w:r w:rsidR="00F2792D">
        <w:t xml:space="preserve">Tweede Kamer, vergaderjaar 2025-2026 </w:t>
      </w:r>
      <w:r w:rsidR="00F2792D" w:rsidRPr="00F2792D">
        <w:t>2026Z09186</w:t>
      </w:r>
      <w:r w:rsidR="00F2792D">
        <w:t xml:space="preserve"> (Westerveld en Bushoff)</w:t>
      </w:r>
    </w:p>
  </w:footnote>
  <w:footnote w:id="2">
    <w:p w14:paraId="69CD31B8" w14:textId="54A78F8C" w:rsidR="00310856" w:rsidRDefault="00310856">
      <w:pPr>
        <w:pStyle w:val="Voetnoottekst"/>
      </w:pPr>
      <w:r>
        <w:rPr>
          <w:rStyle w:val="Voetnootmarkering"/>
        </w:rPr>
        <w:footnoteRef/>
      </w:r>
      <w:r>
        <w:t xml:space="preserve"> </w:t>
      </w:r>
      <w:r w:rsidR="00F2792D">
        <w:t xml:space="preserve">Tweede Kamer, vergaderjaar 2025-2026 </w:t>
      </w:r>
      <w:r w:rsidR="00F2792D" w:rsidRPr="00F2792D">
        <w:t>2026Z</w:t>
      </w:r>
      <w:r w:rsidR="00F2792D">
        <w:t>16770 (Synhaeve en Van Asten)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CCAB" w14:textId="77777777" w:rsidR="00483409" w:rsidRDefault="004834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AFC8" w14:textId="77777777" w:rsidR="00CD51F6" w:rsidRDefault="00483409">
    <w:r>
      <w:rPr>
        <w:noProof/>
      </w:rPr>
      <mc:AlternateContent>
        <mc:Choice Requires="wps">
          <w:drawing>
            <wp:anchor distT="0" distB="0" distL="0" distR="0" simplePos="0" relativeHeight="251652608" behindDoc="0" locked="1" layoutInCell="1" allowOverlap="1" wp14:anchorId="46E70799" wp14:editId="281B4C47">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4D6FA8B" w14:textId="77777777" w:rsidR="00CD51F6" w:rsidRDefault="00483409">
                          <w:pPr>
                            <w:pStyle w:val="Referentiegegevensbold"/>
                          </w:pPr>
                          <w:r>
                            <w:t>Directoraat-Generaal Migratie</w:t>
                          </w:r>
                        </w:p>
                        <w:p w14:paraId="26568069" w14:textId="77777777" w:rsidR="00CD51F6" w:rsidRDefault="00483409">
                          <w:pPr>
                            <w:pStyle w:val="Referentiegegevens"/>
                          </w:pPr>
                          <w:r>
                            <w:t xml:space="preserve">Directie Regie </w:t>
                          </w:r>
                          <w:r>
                            <w:t>Migratieketen</w:t>
                          </w:r>
                        </w:p>
                        <w:p w14:paraId="5F8914C8" w14:textId="77777777" w:rsidR="00CD51F6" w:rsidRDefault="00483409">
                          <w:pPr>
                            <w:pStyle w:val="Referentiegegevens"/>
                          </w:pPr>
                          <w:r>
                            <w:t>Ketensturing</w:t>
                          </w:r>
                        </w:p>
                        <w:p w14:paraId="28EF384A" w14:textId="77777777" w:rsidR="00CD51F6" w:rsidRDefault="00CD51F6">
                          <w:pPr>
                            <w:pStyle w:val="WitregelW2"/>
                          </w:pPr>
                        </w:p>
                        <w:p w14:paraId="7C4F3D7B" w14:textId="77777777" w:rsidR="00CD51F6" w:rsidRDefault="00483409">
                          <w:pPr>
                            <w:pStyle w:val="Referentiegegevensbold"/>
                          </w:pPr>
                          <w:r>
                            <w:t>Datum</w:t>
                          </w:r>
                        </w:p>
                        <w:p w14:paraId="06F68648" w14:textId="3E0EA4BD" w:rsidR="00CD51F6" w:rsidRDefault="00CD51F6">
                          <w:pPr>
                            <w:pStyle w:val="Referentiegegevens"/>
                          </w:pPr>
                          <w:r>
                            <w:fldChar w:fldCharType="begin"/>
                          </w:r>
                          <w:r>
                            <w:instrText xml:space="preserve"> DOCPROPERTY  "Datum"  \* MERGEFORMAT </w:instrText>
                          </w:r>
                          <w:r>
                            <w:fldChar w:fldCharType="separate"/>
                          </w:r>
                          <w:r w:rsidR="00483409">
                            <w:rPr>
                              <w:b/>
                              <w:bCs/>
                            </w:rPr>
                            <w:t>Fout! Onbekende naam voor documenteigenschap.</w:t>
                          </w:r>
                          <w:r>
                            <w:fldChar w:fldCharType="end"/>
                          </w:r>
                        </w:p>
                        <w:p w14:paraId="3A8A2F87" w14:textId="77777777" w:rsidR="00CD51F6" w:rsidRDefault="00CD51F6">
                          <w:pPr>
                            <w:pStyle w:val="WitregelW1"/>
                          </w:pPr>
                        </w:p>
                        <w:p w14:paraId="624E30CC" w14:textId="77777777" w:rsidR="00CD51F6" w:rsidRDefault="00483409">
                          <w:pPr>
                            <w:pStyle w:val="Referentiegegevensbold"/>
                          </w:pPr>
                          <w:r>
                            <w:t>Onze referentie</w:t>
                          </w:r>
                        </w:p>
                        <w:p w14:paraId="6CB2EB62" w14:textId="77777777" w:rsidR="00CD51F6" w:rsidRDefault="00483409">
                          <w:pPr>
                            <w:pStyle w:val="Referentiegegevens"/>
                          </w:pPr>
                          <w:r>
                            <w:t>7977182</w:t>
                          </w:r>
                        </w:p>
                      </w:txbxContent>
                    </wps:txbx>
                    <wps:bodyPr vert="horz" wrap="square" lIns="0" tIns="0" rIns="0" bIns="0" anchor="t" anchorCtr="0"/>
                  </wps:wsp>
                </a:graphicData>
              </a:graphic>
            </wp:anchor>
          </w:drawing>
        </mc:Choice>
        <mc:Fallback>
          <w:pict>
            <v:shapetype w14:anchorId="46E70799"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4D6FA8B" w14:textId="77777777" w:rsidR="00CD51F6" w:rsidRDefault="00483409">
                    <w:pPr>
                      <w:pStyle w:val="Referentiegegevensbold"/>
                    </w:pPr>
                    <w:r>
                      <w:t>Directoraat-Generaal Migratie</w:t>
                    </w:r>
                  </w:p>
                  <w:p w14:paraId="26568069" w14:textId="77777777" w:rsidR="00CD51F6" w:rsidRDefault="00483409">
                    <w:pPr>
                      <w:pStyle w:val="Referentiegegevens"/>
                    </w:pPr>
                    <w:r>
                      <w:t xml:space="preserve">Directie Regie </w:t>
                    </w:r>
                    <w:r>
                      <w:t>Migratieketen</w:t>
                    </w:r>
                  </w:p>
                  <w:p w14:paraId="5F8914C8" w14:textId="77777777" w:rsidR="00CD51F6" w:rsidRDefault="00483409">
                    <w:pPr>
                      <w:pStyle w:val="Referentiegegevens"/>
                    </w:pPr>
                    <w:r>
                      <w:t>Ketensturing</w:t>
                    </w:r>
                  </w:p>
                  <w:p w14:paraId="28EF384A" w14:textId="77777777" w:rsidR="00CD51F6" w:rsidRDefault="00CD51F6">
                    <w:pPr>
                      <w:pStyle w:val="WitregelW2"/>
                    </w:pPr>
                  </w:p>
                  <w:p w14:paraId="7C4F3D7B" w14:textId="77777777" w:rsidR="00CD51F6" w:rsidRDefault="00483409">
                    <w:pPr>
                      <w:pStyle w:val="Referentiegegevensbold"/>
                    </w:pPr>
                    <w:r>
                      <w:t>Datum</w:t>
                    </w:r>
                  </w:p>
                  <w:p w14:paraId="06F68648" w14:textId="3E0EA4BD" w:rsidR="00CD51F6" w:rsidRDefault="00CD51F6">
                    <w:pPr>
                      <w:pStyle w:val="Referentiegegevens"/>
                    </w:pPr>
                    <w:r>
                      <w:fldChar w:fldCharType="begin"/>
                    </w:r>
                    <w:r>
                      <w:instrText xml:space="preserve"> DOCPROPERTY  "Datum"  \* MERGEFORMAT </w:instrText>
                    </w:r>
                    <w:r>
                      <w:fldChar w:fldCharType="separate"/>
                    </w:r>
                    <w:r w:rsidR="00483409">
                      <w:rPr>
                        <w:b/>
                        <w:bCs/>
                      </w:rPr>
                      <w:t>Fout! Onbekende naam voor documenteigenschap.</w:t>
                    </w:r>
                    <w:r>
                      <w:fldChar w:fldCharType="end"/>
                    </w:r>
                  </w:p>
                  <w:p w14:paraId="3A8A2F87" w14:textId="77777777" w:rsidR="00CD51F6" w:rsidRDefault="00CD51F6">
                    <w:pPr>
                      <w:pStyle w:val="WitregelW1"/>
                    </w:pPr>
                  </w:p>
                  <w:p w14:paraId="624E30CC" w14:textId="77777777" w:rsidR="00CD51F6" w:rsidRDefault="00483409">
                    <w:pPr>
                      <w:pStyle w:val="Referentiegegevensbold"/>
                    </w:pPr>
                    <w:r>
                      <w:t>Onze referentie</w:t>
                    </w:r>
                  </w:p>
                  <w:p w14:paraId="6CB2EB62" w14:textId="77777777" w:rsidR="00CD51F6" w:rsidRDefault="00483409">
                    <w:pPr>
                      <w:pStyle w:val="Referentiegegevens"/>
                    </w:pPr>
                    <w:r>
                      <w:t>7977182</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A4A1583" wp14:editId="472814A3">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09BDB25" w14:textId="77777777" w:rsidR="00122AF7" w:rsidRDefault="00122AF7"/>
                      </w:txbxContent>
                    </wps:txbx>
                    <wps:bodyPr vert="horz" wrap="square" lIns="0" tIns="0" rIns="0" bIns="0" anchor="t" anchorCtr="0"/>
                  </wps:wsp>
                </a:graphicData>
              </a:graphic>
            </wp:anchor>
          </w:drawing>
        </mc:Choice>
        <mc:Fallback>
          <w:pict>
            <v:shape w14:anchorId="3A4A1583"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509BDB25" w14:textId="77777777" w:rsidR="00122AF7" w:rsidRDefault="00122AF7"/>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67AC8715" wp14:editId="60C7109C">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A25F318" w14:textId="0467511B" w:rsidR="00CD51F6" w:rsidRDefault="00483409">
                          <w:pPr>
                            <w:pStyle w:val="Referentiegegevens"/>
                          </w:pPr>
                          <w:r>
                            <w:t xml:space="preserve">Pagina </w:t>
                          </w:r>
                          <w:r>
                            <w:fldChar w:fldCharType="begin"/>
                          </w:r>
                          <w:r>
                            <w:instrText>PAGE</w:instrText>
                          </w:r>
                          <w:r>
                            <w:fldChar w:fldCharType="separate"/>
                          </w:r>
                          <w:r w:rsidR="006D0183">
                            <w:rPr>
                              <w:noProof/>
                            </w:rPr>
                            <w:t>2</w:t>
                          </w:r>
                          <w:r>
                            <w:fldChar w:fldCharType="end"/>
                          </w:r>
                          <w:r>
                            <w:t xml:space="preserve"> van </w:t>
                          </w:r>
                          <w:r>
                            <w:fldChar w:fldCharType="begin"/>
                          </w:r>
                          <w:r>
                            <w:instrText>NUMPAGES</w:instrText>
                          </w:r>
                          <w:r>
                            <w:fldChar w:fldCharType="separate"/>
                          </w:r>
                          <w:r w:rsidR="006D0183">
                            <w:rPr>
                              <w:noProof/>
                            </w:rPr>
                            <w:t>2</w:t>
                          </w:r>
                          <w:r>
                            <w:fldChar w:fldCharType="end"/>
                          </w:r>
                        </w:p>
                      </w:txbxContent>
                    </wps:txbx>
                    <wps:bodyPr vert="horz" wrap="square" lIns="0" tIns="0" rIns="0" bIns="0" anchor="t" anchorCtr="0"/>
                  </wps:wsp>
                </a:graphicData>
              </a:graphic>
            </wp:anchor>
          </w:drawing>
        </mc:Choice>
        <mc:Fallback>
          <w:pict>
            <v:shape w14:anchorId="67AC8715"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A25F318" w14:textId="0467511B" w:rsidR="00CD51F6" w:rsidRDefault="00483409">
                    <w:pPr>
                      <w:pStyle w:val="Referentiegegevens"/>
                    </w:pPr>
                    <w:r>
                      <w:t xml:space="preserve">Pagina </w:t>
                    </w:r>
                    <w:r>
                      <w:fldChar w:fldCharType="begin"/>
                    </w:r>
                    <w:r>
                      <w:instrText>PAGE</w:instrText>
                    </w:r>
                    <w:r>
                      <w:fldChar w:fldCharType="separate"/>
                    </w:r>
                    <w:r w:rsidR="006D0183">
                      <w:rPr>
                        <w:noProof/>
                      </w:rPr>
                      <w:t>2</w:t>
                    </w:r>
                    <w:r>
                      <w:fldChar w:fldCharType="end"/>
                    </w:r>
                    <w:r>
                      <w:t xml:space="preserve"> van </w:t>
                    </w:r>
                    <w:r>
                      <w:fldChar w:fldCharType="begin"/>
                    </w:r>
                    <w:r>
                      <w:instrText>NUMPAGES</w:instrText>
                    </w:r>
                    <w:r>
                      <w:fldChar w:fldCharType="separate"/>
                    </w:r>
                    <w:r w:rsidR="006D0183">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48C7" w14:textId="665639E1" w:rsidR="00CD51F6" w:rsidRDefault="00483409" w:rsidP="00433B91">
    <w:pPr>
      <w:tabs>
        <w:tab w:val="left" w:pos="3086"/>
      </w:tabs>
      <w:spacing w:after="6377" w:line="14" w:lineRule="exact"/>
    </w:pPr>
    <w:r>
      <w:rPr>
        <w:noProof/>
      </w:rPr>
      <mc:AlternateContent>
        <mc:Choice Requires="wps">
          <w:drawing>
            <wp:anchor distT="0" distB="0" distL="0" distR="0" simplePos="0" relativeHeight="251655680" behindDoc="0" locked="1" layoutInCell="1" allowOverlap="1" wp14:anchorId="4FD524A9" wp14:editId="3EEC4821">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5915D51" w14:textId="77777777" w:rsidR="002A7864" w:rsidRDefault="00483409">
                          <w:r>
                            <w:t>Aan de Voorzitter van de Tweede Kamer</w:t>
                          </w:r>
                        </w:p>
                        <w:p w14:paraId="6B01BAC1" w14:textId="64B5F04C" w:rsidR="00CD51F6" w:rsidRDefault="00483409">
                          <w:r>
                            <w:t>der Staten-Generaal</w:t>
                          </w:r>
                        </w:p>
                        <w:p w14:paraId="3C667912" w14:textId="77777777" w:rsidR="00CD51F6" w:rsidRDefault="00483409">
                          <w:r>
                            <w:t>Postbus 20018</w:t>
                          </w:r>
                        </w:p>
                        <w:p w14:paraId="423F843A" w14:textId="77777777" w:rsidR="00CD51F6" w:rsidRDefault="00483409">
                          <w:r>
                            <w:t xml:space="preserve">2500 EA  DEN </w:t>
                          </w:r>
                          <w:r>
                            <w:t>HAAG</w:t>
                          </w:r>
                        </w:p>
                      </w:txbxContent>
                    </wps:txbx>
                    <wps:bodyPr vert="horz" wrap="square" lIns="0" tIns="0" rIns="0" bIns="0" anchor="t" anchorCtr="0"/>
                  </wps:wsp>
                </a:graphicData>
              </a:graphic>
            </wp:anchor>
          </w:drawing>
        </mc:Choice>
        <mc:Fallback>
          <w:pict>
            <v:shapetype w14:anchorId="4FD524A9"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5915D51" w14:textId="77777777" w:rsidR="002A7864" w:rsidRDefault="00483409">
                    <w:r>
                      <w:t>Aan de Voorzitter van de Tweede Kamer</w:t>
                    </w:r>
                  </w:p>
                  <w:p w14:paraId="6B01BAC1" w14:textId="64B5F04C" w:rsidR="00CD51F6" w:rsidRDefault="00483409">
                    <w:r>
                      <w:t>der Staten-Generaal</w:t>
                    </w:r>
                  </w:p>
                  <w:p w14:paraId="3C667912" w14:textId="77777777" w:rsidR="00CD51F6" w:rsidRDefault="00483409">
                    <w:r>
                      <w:t>Postbus 20018</w:t>
                    </w:r>
                  </w:p>
                  <w:p w14:paraId="423F843A" w14:textId="77777777" w:rsidR="00CD51F6" w:rsidRDefault="00483409">
                    <w:r>
                      <w:t xml:space="preserve">2500 EA  DEN </w:t>
                    </w:r>
                    <w:r>
                      <w:t>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0997E093" wp14:editId="0058B64C">
              <wp:simplePos x="0" y="0"/>
              <wp:positionH relativeFrom="margin">
                <wp:align>right</wp:align>
              </wp:positionH>
              <wp:positionV relativeFrom="paragraph">
                <wp:posOffset>3354705</wp:posOffset>
              </wp:positionV>
              <wp:extent cx="4787900" cy="51054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1054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CD51F6" w14:paraId="33BAEDEA" w14:textId="77777777">
                            <w:trPr>
                              <w:trHeight w:val="240"/>
                            </w:trPr>
                            <w:tc>
                              <w:tcPr>
                                <w:tcW w:w="1140" w:type="dxa"/>
                              </w:tcPr>
                              <w:p w14:paraId="070876E2" w14:textId="77777777" w:rsidR="00CD51F6" w:rsidRDefault="00483409">
                                <w:r>
                                  <w:t>Datum</w:t>
                                </w:r>
                              </w:p>
                            </w:tc>
                            <w:tc>
                              <w:tcPr>
                                <w:tcW w:w="5918" w:type="dxa"/>
                              </w:tcPr>
                              <w:p w14:paraId="6AC57233" w14:textId="21149CF2" w:rsidR="00CD51F6" w:rsidRDefault="00483409">
                                <w:r>
                                  <w:t>26 augustus 2026</w:t>
                                </w:r>
                              </w:p>
                            </w:tc>
                          </w:tr>
                          <w:tr w:rsidR="00CD51F6" w14:paraId="2E2CCE55" w14:textId="77777777">
                            <w:trPr>
                              <w:trHeight w:val="240"/>
                            </w:trPr>
                            <w:tc>
                              <w:tcPr>
                                <w:tcW w:w="1140" w:type="dxa"/>
                              </w:tcPr>
                              <w:p w14:paraId="2545E654" w14:textId="77777777" w:rsidR="00CD51F6" w:rsidRDefault="00483409">
                                <w:r>
                                  <w:t>Betreft</w:t>
                                </w:r>
                              </w:p>
                            </w:tc>
                            <w:tc>
                              <w:tcPr>
                                <w:tcW w:w="5918" w:type="dxa"/>
                              </w:tcPr>
                              <w:p w14:paraId="05A1E076" w14:textId="686FBB84" w:rsidR="00CD51F6" w:rsidRDefault="00483409">
                                <w:r>
                                  <w:t>Stand van zaken Jeugdgezondheidszorg (JGZ) voor kinderen in de asielopvang</w:t>
                                </w:r>
                              </w:p>
                            </w:tc>
                          </w:tr>
                        </w:tbl>
                        <w:p w14:paraId="07F466F4" w14:textId="77777777" w:rsidR="00122AF7" w:rsidRDefault="00122AF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997E093" id="46feebd0-aa3c-11ea-a756-beb5f67e67be" o:spid="_x0000_s1030" type="#_x0000_t202" style="position:absolute;margin-left:325.8pt;margin-top:264.15pt;width:377pt;height:40.2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CD51F6" w14:paraId="33BAEDEA" w14:textId="77777777">
                      <w:trPr>
                        <w:trHeight w:val="240"/>
                      </w:trPr>
                      <w:tc>
                        <w:tcPr>
                          <w:tcW w:w="1140" w:type="dxa"/>
                        </w:tcPr>
                        <w:p w14:paraId="070876E2" w14:textId="77777777" w:rsidR="00CD51F6" w:rsidRDefault="00483409">
                          <w:r>
                            <w:t>Datum</w:t>
                          </w:r>
                        </w:p>
                      </w:tc>
                      <w:tc>
                        <w:tcPr>
                          <w:tcW w:w="5918" w:type="dxa"/>
                        </w:tcPr>
                        <w:p w14:paraId="6AC57233" w14:textId="21149CF2" w:rsidR="00CD51F6" w:rsidRDefault="00483409">
                          <w:r>
                            <w:t>26 augustus 2026</w:t>
                          </w:r>
                        </w:p>
                      </w:tc>
                    </w:tr>
                    <w:tr w:rsidR="00CD51F6" w14:paraId="2E2CCE55" w14:textId="77777777">
                      <w:trPr>
                        <w:trHeight w:val="240"/>
                      </w:trPr>
                      <w:tc>
                        <w:tcPr>
                          <w:tcW w:w="1140" w:type="dxa"/>
                        </w:tcPr>
                        <w:p w14:paraId="2545E654" w14:textId="77777777" w:rsidR="00CD51F6" w:rsidRDefault="00483409">
                          <w:r>
                            <w:t>Betreft</w:t>
                          </w:r>
                        </w:p>
                      </w:tc>
                      <w:tc>
                        <w:tcPr>
                          <w:tcW w:w="5918" w:type="dxa"/>
                        </w:tcPr>
                        <w:p w14:paraId="05A1E076" w14:textId="686FBB84" w:rsidR="00CD51F6" w:rsidRDefault="00483409">
                          <w:r>
                            <w:t>Stand van zaken Jeugdgezondheidszorg (JGZ) voor kinderen in de asielopvang</w:t>
                          </w:r>
                        </w:p>
                      </w:tc>
                    </w:tr>
                  </w:tbl>
                  <w:p w14:paraId="07F466F4" w14:textId="77777777" w:rsidR="00122AF7" w:rsidRDefault="00122AF7"/>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67A2346D" wp14:editId="54C21AA1">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31BE7C4" w14:textId="77777777" w:rsidR="00CD51F6" w:rsidRDefault="00483409">
                          <w:pPr>
                            <w:pStyle w:val="Referentiegegevensbold"/>
                          </w:pPr>
                          <w:r>
                            <w:t>Directoraat-Generaal Migratie</w:t>
                          </w:r>
                        </w:p>
                        <w:p w14:paraId="3096FB95" w14:textId="77777777" w:rsidR="00CD51F6" w:rsidRDefault="00483409">
                          <w:pPr>
                            <w:pStyle w:val="Referentiegegevens"/>
                          </w:pPr>
                          <w:r>
                            <w:t xml:space="preserve">Directie Regie </w:t>
                          </w:r>
                          <w:r>
                            <w:t>Migratieketen</w:t>
                          </w:r>
                        </w:p>
                        <w:p w14:paraId="2B3E5181" w14:textId="77777777" w:rsidR="00CD51F6" w:rsidRDefault="00483409">
                          <w:pPr>
                            <w:pStyle w:val="Referentiegegevens"/>
                          </w:pPr>
                          <w:r>
                            <w:t>Ketensturing</w:t>
                          </w:r>
                        </w:p>
                        <w:p w14:paraId="10C99B8E" w14:textId="77777777" w:rsidR="00CD51F6" w:rsidRDefault="00CD51F6">
                          <w:pPr>
                            <w:pStyle w:val="WitregelW1"/>
                          </w:pPr>
                        </w:p>
                        <w:p w14:paraId="21615A53" w14:textId="77777777" w:rsidR="00CD51F6" w:rsidRDefault="00483409">
                          <w:pPr>
                            <w:pStyle w:val="Referentiegegevens"/>
                          </w:pPr>
                          <w:r>
                            <w:t>Turfmarkt 147</w:t>
                          </w:r>
                        </w:p>
                        <w:p w14:paraId="2ED2DD6C" w14:textId="77777777" w:rsidR="00CD51F6" w:rsidRDefault="00483409">
                          <w:pPr>
                            <w:pStyle w:val="Referentiegegevens"/>
                          </w:pPr>
                          <w:r>
                            <w:t>2511 DP  Den Haag</w:t>
                          </w:r>
                        </w:p>
                        <w:p w14:paraId="6A8545B5" w14:textId="77777777" w:rsidR="00CD51F6" w:rsidRDefault="00483409">
                          <w:pPr>
                            <w:pStyle w:val="Referentiegegevens"/>
                          </w:pPr>
                          <w:r>
                            <w:t>Postbus 20301</w:t>
                          </w:r>
                        </w:p>
                        <w:p w14:paraId="15D029EA" w14:textId="77777777" w:rsidR="00CD51F6" w:rsidRDefault="00483409">
                          <w:pPr>
                            <w:pStyle w:val="Referentiegegevens"/>
                          </w:pPr>
                          <w:r>
                            <w:t>2500 EH  Den Haag</w:t>
                          </w:r>
                        </w:p>
                        <w:p w14:paraId="6DE4C4D4" w14:textId="77777777" w:rsidR="00CD51F6" w:rsidRDefault="00483409">
                          <w:pPr>
                            <w:pStyle w:val="Referentiegegevens"/>
                          </w:pPr>
                          <w:r>
                            <w:t>www.rijksoverheid.nl/jenv</w:t>
                          </w:r>
                        </w:p>
                        <w:p w14:paraId="7C5FFC83" w14:textId="77777777" w:rsidR="00CD51F6" w:rsidRDefault="00CD51F6">
                          <w:pPr>
                            <w:pStyle w:val="WitregelW2"/>
                          </w:pPr>
                        </w:p>
                        <w:p w14:paraId="09672567" w14:textId="77777777" w:rsidR="00CD51F6" w:rsidRDefault="00483409">
                          <w:pPr>
                            <w:pStyle w:val="Referentiegegevensbold"/>
                          </w:pPr>
                          <w:r>
                            <w:t>Onze referentie</w:t>
                          </w:r>
                        </w:p>
                        <w:p w14:paraId="5512A4FA" w14:textId="77777777" w:rsidR="00CD51F6" w:rsidRDefault="00483409">
                          <w:pPr>
                            <w:pStyle w:val="Referentiegegevens"/>
                          </w:pPr>
                          <w:r>
                            <w:t>7977182</w:t>
                          </w:r>
                        </w:p>
                        <w:p w14:paraId="474FEC60" w14:textId="77777777" w:rsidR="00CD51F6" w:rsidRDefault="00CD51F6">
                          <w:pPr>
                            <w:pStyle w:val="WitregelW1"/>
                          </w:pPr>
                        </w:p>
                        <w:p w14:paraId="602C0BBF" w14:textId="77777777" w:rsidR="00CD51F6" w:rsidRDefault="00483409">
                          <w:pPr>
                            <w:pStyle w:val="Referentiegegevensbold"/>
                          </w:pPr>
                          <w:r>
                            <w:t>Bijlage(n)</w:t>
                          </w:r>
                        </w:p>
                        <w:p w14:paraId="14CB754E" w14:textId="77777777" w:rsidR="00CD51F6" w:rsidRDefault="00483409">
                          <w:pPr>
                            <w:pStyle w:val="Referentiegegevens"/>
                          </w:pPr>
                          <w:r>
                            <w:t>0</w:t>
                          </w:r>
                        </w:p>
                        <w:p w14:paraId="5C5FFFC9" w14:textId="77777777" w:rsidR="00CD51F6" w:rsidRDefault="00CD51F6">
                          <w:pPr>
                            <w:pStyle w:val="WitregelW2"/>
                          </w:pPr>
                        </w:p>
                      </w:txbxContent>
                    </wps:txbx>
                    <wps:bodyPr vert="horz" wrap="square" lIns="0" tIns="0" rIns="0" bIns="0" anchor="t" anchorCtr="0"/>
                  </wps:wsp>
                </a:graphicData>
              </a:graphic>
            </wp:anchor>
          </w:drawing>
        </mc:Choice>
        <mc:Fallback>
          <w:pict>
            <v:shape w14:anchorId="67A2346D"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31BE7C4" w14:textId="77777777" w:rsidR="00CD51F6" w:rsidRDefault="00483409">
                    <w:pPr>
                      <w:pStyle w:val="Referentiegegevensbold"/>
                    </w:pPr>
                    <w:r>
                      <w:t>Directoraat-Generaal Migratie</w:t>
                    </w:r>
                  </w:p>
                  <w:p w14:paraId="3096FB95" w14:textId="77777777" w:rsidR="00CD51F6" w:rsidRDefault="00483409">
                    <w:pPr>
                      <w:pStyle w:val="Referentiegegevens"/>
                    </w:pPr>
                    <w:r>
                      <w:t xml:space="preserve">Directie Regie </w:t>
                    </w:r>
                    <w:r>
                      <w:t>Migratieketen</w:t>
                    </w:r>
                  </w:p>
                  <w:p w14:paraId="2B3E5181" w14:textId="77777777" w:rsidR="00CD51F6" w:rsidRDefault="00483409">
                    <w:pPr>
                      <w:pStyle w:val="Referentiegegevens"/>
                    </w:pPr>
                    <w:r>
                      <w:t>Ketensturing</w:t>
                    </w:r>
                  </w:p>
                  <w:p w14:paraId="10C99B8E" w14:textId="77777777" w:rsidR="00CD51F6" w:rsidRDefault="00CD51F6">
                    <w:pPr>
                      <w:pStyle w:val="WitregelW1"/>
                    </w:pPr>
                  </w:p>
                  <w:p w14:paraId="21615A53" w14:textId="77777777" w:rsidR="00CD51F6" w:rsidRDefault="00483409">
                    <w:pPr>
                      <w:pStyle w:val="Referentiegegevens"/>
                    </w:pPr>
                    <w:r>
                      <w:t>Turfmarkt 147</w:t>
                    </w:r>
                  </w:p>
                  <w:p w14:paraId="2ED2DD6C" w14:textId="77777777" w:rsidR="00CD51F6" w:rsidRDefault="00483409">
                    <w:pPr>
                      <w:pStyle w:val="Referentiegegevens"/>
                    </w:pPr>
                    <w:r>
                      <w:t>2511 DP  Den Haag</w:t>
                    </w:r>
                  </w:p>
                  <w:p w14:paraId="6A8545B5" w14:textId="77777777" w:rsidR="00CD51F6" w:rsidRDefault="00483409">
                    <w:pPr>
                      <w:pStyle w:val="Referentiegegevens"/>
                    </w:pPr>
                    <w:r>
                      <w:t>Postbus 20301</w:t>
                    </w:r>
                  </w:p>
                  <w:p w14:paraId="15D029EA" w14:textId="77777777" w:rsidR="00CD51F6" w:rsidRDefault="00483409">
                    <w:pPr>
                      <w:pStyle w:val="Referentiegegevens"/>
                    </w:pPr>
                    <w:r>
                      <w:t>2500 EH  Den Haag</w:t>
                    </w:r>
                  </w:p>
                  <w:p w14:paraId="6DE4C4D4" w14:textId="77777777" w:rsidR="00CD51F6" w:rsidRDefault="00483409">
                    <w:pPr>
                      <w:pStyle w:val="Referentiegegevens"/>
                    </w:pPr>
                    <w:r>
                      <w:t>www.rijksoverheid.nl/jenv</w:t>
                    </w:r>
                  </w:p>
                  <w:p w14:paraId="7C5FFC83" w14:textId="77777777" w:rsidR="00CD51F6" w:rsidRDefault="00CD51F6">
                    <w:pPr>
                      <w:pStyle w:val="WitregelW2"/>
                    </w:pPr>
                  </w:p>
                  <w:p w14:paraId="09672567" w14:textId="77777777" w:rsidR="00CD51F6" w:rsidRDefault="00483409">
                    <w:pPr>
                      <w:pStyle w:val="Referentiegegevensbold"/>
                    </w:pPr>
                    <w:r>
                      <w:t>Onze referentie</w:t>
                    </w:r>
                  </w:p>
                  <w:p w14:paraId="5512A4FA" w14:textId="77777777" w:rsidR="00CD51F6" w:rsidRDefault="00483409">
                    <w:pPr>
                      <w:pStyle w:val="Referentiegegevens"/>
                    </w:pPr>
                    <w:r>
                      <w:t>7977182</w:t>
                    </w:r>
                  </w:p>
                  <w:p w14:paraId="474FEC60" w14:textId="77777777" w:rsidR="00CD51F6" w:rsidRDefault="00CD51F6">
                    <w:pPr>
                      <w:pStyle w:val="WitregelW1"/>
                    </w:pPr>
                  </w:p>
                  <w:p w14:paraId="602C0BBF" w14:textId="77777777" w:rsidR="00CD51F6" w:rsidRDefault="00483409">
                    <w:pPr>
                      <w:pStyle w:val="Referentiegegevensbold"/>
                    </w:pPr>
                    <w:r>
                      <w:t>Bijlage(n)</w:t>
                    </w:r>
                  </w:p>
                  <w:p w14:paraId="14CB754E" w14:textId="77777777" w:rsidR="00CD51F6" w:rsidRDefault="00483409">
                    <w:pPr>
                      <w:pStyle w:val="Referentiegegevens"/>
                    </w:pPr>
                    <w:r>
                      <w:t>0</w:t>
                    </w:r>
                  </w:p>
                  <w:p w14:paraId="5C5FFFC9" w14:textId="77777777" w:rsidR="00CD51F6" w:rsidRDefault="00CD51F6">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358474F2" wp14:editId="35873551">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341ACD4" w14:textId="77777777" w:rsidR="00122AF7" w:rsidRDefault="00122AF7"/>
                      </w:txbxContent>
                    </wps:txbx>
                    <wps:bodyPr vert="horz" wrap="square" lIns="0" tIns="0" rIns="0" bIns="0" anchor="t" anchorCtr="0"/>
                  </wps:wsp>
                </a:graphicData>
              </a:graphic>
            </wp:anchor>
          </w:drawing>
        </mc:Choice>
        <mc:Fallback>
          <w:pict>
            <v:shape w14:anchorId="358474F2"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341ACD4" w14:textId="77777777" w:rsidR="00122AF7" w:rsidRDefault="00122AF7"/>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F153041" wp14:editId="0AE90090">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3DCA959" w14:textId="77777777" w:rsidR="00CD51F6" w:rsidRDefault="00483409">
                          <w:pPr>
                            <w:pStyle w:val="Referentiegegevens"/>
                          </w:pPr>
                          <w:r>
                            <w:t xml:space="preserve">Pagina </w:t>
                          </w:r>
                          <w:r>
                            <w:fldChar w:fldCharType="begin"/>
                          </w:r>
                          <w:r>
                            <w:instrText>PAGE</w:instrText>
                          </w:r>
                          <w:r>
                            <w:fldChar w:fldCharType="separate"/>
                          </w:r>
                          <w:r w:rsidR="00CB4072">
                            <w:rPr>
                              <w:noProof/>
                            </w:rPr>
                            <w:t>1</w:t>
                          </w:r>
                          <w:r>
                            <w:fldChar w:fldCharType="end"/>
                          </w:r>
                          <w:r>
                            <w:t xml:space="preserve"> van </w:t>
                          </w:r>
                          <w:r>
                            <w:fldChar w:fldCharType="begin"/>
                          </w:r>
                          <w:r>
                            <w:instrText>NUMPAGES</w:instrText>
                          </w:r>
                          <w:r>
                            <w:fldChar w:fldCharType="separate"/>
                          </w:r>
                          <w:r w:rsidR="00CB4072">
                            <w:rPr>
                              <w:noProof/>
                            </w:rPr>
                            <w:t>1</w:t>
                          </w:r>
                          <w:r>
                            <w:fldChar w:fldCharType="end"/>
                          </w:r>
                        </w:p>
                      </w:txbxContent>
                    </wps:txbx>
                    <wps:bodyPr vert="horz" wrap="square" lIns="0" tIns="0" rIns="0" bIns="0" anchor="t" anchorCtr="0"/>
                  </wps:wsp>
                </a:graphicData>
              </a:graphic>
            </wp:anchor>
          </w:drawing>
        </mc:Choice>
        <mc:Fallback>
          <w:pict>
            <v:shape w14:anchorId="1F153041"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3DCA959" w14:textId="77777777" w:rsidR="00CD51F6" w:rsidRDefault="00483409">
                    <w:pPr>
                      <w:pStyle w:val="Referentiegegevens"/>
                    </w:pPr>
                    <w:r>
                      <w:t xml:space="preserve">Pagina </w:t>
                    </w:r>
                    <w:r>
                      <w:fldChar w:fldCharType="begin"/>
                    </w:r>
                    <w:r>
                      <w:instrText>PAGE</w:instrText>
                    </w:r>
                    <w:r>
                      <w:fldChar w:fldCharType="separate"/>
                    </w:r>
                    <w:r w:rsidR="00CB4072">
                      <w:rPr>
                        <w:noProof/>
                      </w:rPr>
                      <w:t>1</w:t>
                    </w:r>
                    <w:r>
                      <w:fldChar w:fldCharType="end"/>
                    </w:r>
                    <w:r>
                      <w:t xml:space="preserve"> van </w:t>
                    </w:r>
                    <w:r>
                      <w:fldChar w:fldCharType="begin"/>
                    </w:r>
                    <w:r>
                      <w:instrText>NUMPAGES</w:instrText>
                    </w:r>
                    <w:r>
                      <w:fldChar w:fldCharType="separate"/>
                    </w:r>
                    <w:r w:rsidR="00CB4072">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27C74AB6" wp14:editId="2389FD03">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3C9B486" w14:textId="77777777" w:rsidR="00CD51F6" w:rsidRDefault="00483409">
                          <w:pPr>
                            <w:spacing w:line="240" w:lineRule="auto"/>
                          </w:pPr>
                          <w:r>
                            <w:rPr>
                              <w:noProof/>
                            </w:rPr>
                            <w:drawing>
                              <wp:inline distT="0" distB="0" distL="0" distR="0" wp14:anchorId="41995B80" wp14:editId="33580A9A">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7C74AB6"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3C9B486" w14:textId="77777777" w:rsidR="00CD51F6" w:rsidRDefault="00483409">
                    <w:pPr>
                      <w:spacing w:line="240" w:lineRule="auto"/>
                    </w:pPr>
                    <w:r>
                      <w:rPr>
                        <w:noProof/>
                      </w:rPr>
                      <w:drawing>
                        <wp:inline distT="0" distB="0" distL="0" distR="0" wp14:anchorId="41995B80" wp14:editId="33580A9A">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7FBC2E35" wp14:editId="7145AA73">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765D8BB" w14:textId="77777777" w:rsidR="00CD51F6" w:rsidRDefault="00483409">
                          <w:pPr>
                            <w:spacing w:line="240" w:lineRule="auto"/>
                          </w:pPr>
                          <w:r>
                            <w:rPr>
                              <w:noProof/>
                            </w:rPr>
                            <w:drawing>
                              <wp:inline distT="0" distB="0" distL="0" distR="0" wp14:anchorId="539B8C43" wp14:editId="1160C9C6">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FBC2E35"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765D8BB" w14:textId="77777777" w:rsidR="00CD51F6" w:rsidRDefault="00483409">
                    <w:pPr>
                      <w:spacing w:line="240" w:lineRule="auto"/>
                    </w:pPr>
                    <w:r>
                      <w:rPr>
                        <w:noProof/>
                      </w:rPr>
                      <w:drawing>
                        <wp:inline distT="0" distB="0" distL="0" distR="0" wp14:anchorId="539B8C43" wp14:editId="1160C9C6">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18A90015" wp14:editId="2674D450">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2E50916" w14:textId="77777777" w:rsidR="00CD51F6" w:rsidRDefault="00483409">
                          <w:pPr>
                            <w:pStyle w:val="Referentiegegevens"/>
                          </w:pPr>
                          <w:r>
                            <w:t xml:space="preserve">&gt; Retouradres Postbus 20301 2500 EH  Den </w:t>
                          </w:r>
                          <w:r>
                            <w:t>Haag</w:t>
                          </w:r>
                        </w:p>
                      </w:txbxContent>
                    </wps:txbx>
                    <wps:bodyPr vert="horz" wrap="square" lIns="0" tIns="0" rIns="0" bIns="0" anchor="t" anchorCtr="0"/>
                  </wps:wsp>
                </a:graphicData>
              </a:graphic>
            </wp:anchor>
          </w:drawing>
        </mc:Choice>
        <mc:Fallback>
          <w:pict>
            <v:shape w14:anchorId="18A90015"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02E50916" w14:textId="77777777" w:rsidR="00CD51F6" w:rsidRDefault="00483409">
                    <w:pPr>
                      <w:pStyle w:val="Referentiegegevens"/>
                    </w:pPr>
                    <w:r>
                      <w:t xml:space="preserve">&gt; Retouradres Postbus 20301 2500 EH  Den </w:t>
                    </w:r>
                    <w:r>
                      <w:t>Haag</w:t>
                    </w:r>
                  </w:p>
                </w:txbxContent>
              </v:textbox>
              <w10:wrap anchorx="page"/>
              <w10:anchorlock/>
            </v:shape>
          </w:pict>
        </mc:Fallback>
      </mc:AlternateContent>
    </w:r>
    <w:r w:rsidR="00433B9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2959F0"/>
    <w:multiLevelType w:val="multilevel"/>
    <w:tmpl w:val="B1F99C92"/>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DF2FD4AB"/>
    <w:multiLevelType w:val="multilevel"/>
    <w:tmpl w:val="720FE38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32761009"/>
    <w:multiLevelType w:val="multilevel"/>
    <w:tmpl w:val="350A0DC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079025A"/>
    <w:multiLevelType w:val="multilevel"/>
    <w:tmpl w:val="C2FA7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74CCA2"/>
    <w:multiLevelType w:val="multilevel"/>
    <w:tmpl w:val="50C1175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530461011">
    <w:abstractNumId w:val="1"/>
  </w:num>
  <w:num w:numId="2" w16cid:durableId="869340223">
    <w:abstractNumId w:val="2"/>
  </w:num>
  <w:num w:numId="3" w16cid:durableId="1234706597">
    <w:abstractNumId w:val="0"/>
  </w:num>
  <w:num w:numId="4" w16cid:durableId="565074496">
    <w:abstractNumId w:val="4"/>
  </w:num>
  <w:num w:numId="5" w16cid:durableId="2143689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F6"/>
    <w:rsid w:val="0002132A"/>
    <w:rsid w:val="00032283"/>
    <w:rsid w:val="00047E7C"/>
    <w:rsid w:val="00050FA7"/>
    <w:rsid w:val="000C2A74"/>
    <w:rsid w:val="00122AF7"/>
    <w:rsid w:val="001620C7"/>
    <w:rsid w:val="00172FDD"/>
    <w:rsid w:val="00175F99"/>
    <w:rsid w:val="001808DF"/>
    <w:rsid w:val="001C262B"/>
    <w:rsid w:val="001C5495"/>
    <w:rsid w:val="001C5B00"/>
    <w:rsid w:val="001D39A3"/>
    <w:rsid w:val="001E5752"/>
    <w:rsid w:val="00214DC8"/>
    <w:rsid w:val="00237514"/>
    <w:rsid w:val="00251502"/>
    <w:rsid w:val="0025462F"/>
    <w:rsid w:val="0027197B"/>
    <w:rsid w:val="002A7864"/>
    <w:rsid w:val="002C7591"/>
    <w:rsid w:val="002D77A8"/>
    <w:rsid w:val="00310856"/>
    <w:rsid w:val="00325DE2"/>
    <w:rsid w:val="00327AAA"/>
    <w:rsid w:val="00335A75"/>
    <w:rsid w:val="00395438"/>
    <w:rsid w:val="003968C1"/>
    <w:rsid w:val="003D283F"/>
    <w:rsid w:val="003D75C2"/>
    <w:rsid w:val="003E4645"/>
    <w:rsid w:val="004122D2"/>
    <w:rsid w:val="00414E2B"/>
    <w:rsid w:val="004170AB"/>
    <w:rsid w:val="00433B91"/>
    <w:rsid w:val="00483409"/>
    <w:rsid w:val="00494D77"/>
    <w:rsid w:val="004C15E2"/>
    <w:rsid w:val="004D6744"/>
    <w:rsid w:val="00522BC1"/>
    <w:rsid w:val="00523CEC"/>
    <w:rsid w:val="005532B8"/>
    <w:rsid w:val="00574A0A"/>
    <w:rsid w:val="00587C6B"/>
    <w:rsid w:val="005A18AC"/>
    <w:rsid w:val="005B2B87"/>
    <w:rsid w:val="00605AB6"/>
    <w:rsid w:val="006232B9"/>
    <w:rsid w:val="00666060"/>
    <w:rsid w:val="00671DEB"/>
    <w:rsid w:val="006D0183"/>
    <w:rsid w:val="007304A4"/>
    <w:rsid w:val="007503D0"/>
    <w:rsid w:val="00783278"/>
    <w:rsid w:val="007B5D18"/>
    <w:rsid w:val="008544DC"/>
    <w:rsid w:val="008D24AE"/>
    <w:rsid w:val="00911DE8"/>
    <w:rsid w:val="009277A1"/>
    <w:rsid w:val="00990DE0"/>
    <w:rsid w:val="00A85648"/>
    <w:rsid w:val="00AB59A5"/>
    <w:rsid w:val="00AC4BD9"/>
    <w:rsid w:val="00AE2A54"/>
    <w:rsid w:val="00B0732C"/>
    <w:rsid w:val="00BB10AB"/>
    <w:rsid w:val="00BC2BF9"/>
    <w:rsid w:val="00C529DD"/>
    <w:rsid w:val="00C73497"/>
    <w:rsid w:val="00C75DF1"/>
    <w:rsid w:val="00C86872"/>
    <w:rsid w:val="00CA060D"/>
    <w:rsid w:val="00CB4072"/>
    <w:rsid w:val="00CD4F2F"/>
    <w:rsid w:val="00CD51F6"/>
    <w:rsid w:val="00D27DEE"/>
    <w:rsid w:val="00D34A92"/>
    <w:rsid w:val="00D65A3E"/>
    <w:rsid w:val="00D81D08"/>
    <w:rsid w:val="00DB5D95"/>
    <w:rsid w:val="00DC60E7"/>
    <w:rsid w:val="00E50799"/>
    <w:rsid w:val="00EE7CAC"/>
    <w:rsid w:val="00EF22FF"/>
    <w:rsid w:val="00F2792D"/>
    <w:rsid w:val="00F41056"/>
    <w:rsid w:val="00F47A01"/>
    <w:rsid w:val="00F7554F"/>
    <w:rsid w:val="00F821A7"/>
    <w:rsid w:val="00FC5B76"/>
    <w:rsid w:val="00FC7E52"/>
    <w:rsid w:val="00FE0DD9"/>
    <w:rsid w:val="00FE11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4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047E7C"/>
    <w:rPr>
      <w:sz w:val="16"/>
      <w:szCs w:val="16"/>
    </w:rPr>
  </w:style>
  <w:style w:type="paragraph" w:styleId="Tekstopmerking">
    <w:name w:val="annotation text"/>
    <w:basedOn w:val="Standaard"/>
    <w:link w:val="TekstopmerkingChar"/>
    <w:uiPriority w:val="99"/>
    <w:unhideWhenUsed/>
    <w:rsid w:val="00047E7C"/>
    <w:pPr>
      <w:spacing w:line="240" w:lineRule="auto"/>
    </w:pPr>
    <w:rPr>
      <w:sz w:val="20"/>
      <w:szCs w:val="20"/>
    </w:rPr>
  </w:style>
  <w:style w:type="character" w:customStyle="1" w:styleId="TekstopmerkingChar">
    <w:name w:val="Tekst opmerking Char"/>
    <w:basedOn w:val="Standaardalinea-lettertype"/>
    <w:link w:val="Tekstopmerking"/>
    <w:uiPriority w:val="99"/>
    <w:rsid w:val="00047E7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D77A8"/>
    <w:rPr>
      <w:b/>
      <w:bCs/>
    </w:rPr>
  </w:style>
  <w:style w:type="character" w:customStyle="1" w:styleId="OnderwerpvanopmerkingChar">
    <w:name w:val="Onderwerp van opmerking Char"/>
    <w:basedOn w:val="TekstopmerkingChar"/>
    <w:link w:val="Onderwerpvanopmerking"/>
    <w:uiPriority w:val="99"/>
    <w:semiHidden/>
    <w:rsid w:val="002D77A8"/>
    <w:rPr>
      <w:rFonts w:ascii="Verdana" w:hAnsi="Verdana"/>
      <w:b/>
      <w:bCs/>
      <w:color w:val="000000"/>
    </w:rPr>
  </w:style>
  <w:style w:type="paragraph" w:styleId="Koptekst">
    <w:name w:val="header"/>
    <w:basedOn w:val="Standaard"/>
    <w:link w:val="KoptekstChar"/>
    <w:uiPriority w:val="99"/>
    <w:unhideWhenUsed/>
    <w:rsid w:val="00433B9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33B91"/>
    <w:rPr>
      <w:rFonts w:ascii="Verdana" w:hAnsi="Verdana"/>
      <w:color w:val="000000"/>
      <w:sz w:val="18"/>
      <w:szCs w:val="18"/>
    </w:rPr>
  </w:style>
  <w:style w:type="paragraph" w:styleId="Voettekst">
    <w:name w:val="footer"/>
    <w:basedOn w:val="Standaard"/>
    <w:link w:val="VoettekstChar"/>
    <w:uiPriority w:val="99"/>
    <w:unhideWhenUsed/>
    <w:rsid w:val="00433B9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33B91"/>
    <w:rPr>
      <w:rFonts w:ascii="Verdana" w:hAnsi="Verdana"/>
      <w:color w:val="000000"/>
      <w:sz w:val="18"/>
      <w:szCs w:val="18"/>
    </w:rPr>
  </w:style>
  <w:style w:type="character" w:styleId="Voetnootmarkering">
    <w:name w:val="footnote reference"/>
    <w:basedOn w:val="Standaardalinea-lettertype"/>
    <w:uiPriority w:val="99"/>
    <w:semiHidden/>
    <w:unhideWhenUsed/>
    <w:rsid w:val="00310856"/>
    <w:rPr>
      <w:vertAlign w:val="superscript"/>
    </w:rPr>
  </w:style>
  <w:style w:type="paragraph" w:styleId="Revisie">
    <w:name w:val="Revision"/>
    <w:hidden/>
    <w:uiPriority w:val="99"/>
    <w:semiHidden/>
    <w:rsid w:val="005B2B8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44245">
      <w:bodyDiv w:val="1"/>
      <w:marLeft w:val="0"/>
      <w:marRight w:val="0"/>
      <w:marTop w:val="0"/>
      <w:marBottom w:val="0"/>
      <w:divBdr>
        <w:top w:val="none" w:sz="0" w:space="0" w:color="auto"/>
        <w:left w:val="none" w:sz="0" w:space="0" w:color="auto"/>
        <w:bottom w:val="none" w:sz="0" w:space="0" w:color="auto"/>
        <w:right w:val="none" w:sz="0" w:space="0" w:color="auto"/>
      </w:divBdr>
    </w:div>
    <w:div w:id="1912545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676</ap:Words>
  <ap:Characters>3719</ap:Characters>
  <ap:DocSecurity>0</ap:DocSecurity>
  <ap:Lines>30</ap:Lines>
  <ap:Paragraphs>8</ap:Paragraphs>
  <ap:ScaleCrop>false</ap:ScaleCrop>
  <ap:LinksUpToDate>false</ap:LinksUpToDate>
  <ap:CharactersWithSpaces>4387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2026-08-26T15:46:00.0000000Z</dcterms:created>
  <dcterms:modified xsi:type="dcterms:W3CDTF">2026-08-26T15:55:00.0000000Z</dcterms:modified>
  <dc:description>------------------------</dc:description>
  <dc:subject/>
  <keywords/>
  <version/>
  <category/>
</coreProperties>
</file>