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669" w:rsidP="00AA3669" w:rsidRDefault="00AA3669" w14:paraId="7A244A54" w14:textId="77777777">
      <w:bookmarkStart w:name="_GoBack" w:id="0"/>
      <w:bookmarkEnd w:id="0"/>
      <w:r>
        <w:t xml:space="preserve">Geachte mevrouw Bijleveld-Schouten, </w:t>
      </w:r>
    </w:p>
    <w:p w:rsidR="00AA3669" w:rsidP="00AA3669" w:rsidRDefault="00AA3669" w14:paraId="5D447E09" w14:textId="77777777"/>
    <w:p w:rsidR="00AA3669" w:rsidP="00AA3669" w:rsidRDefault="00AA3669" w14:paraId="27A4137C" w14:textId="77777777">
      <w:r>
        <w:t xml:space="preserve">Dank voor uw brief van 28 juli jl. waarin u vraagt om duidelijkheid en ondersteuning bij de stremming van de Twentekanalen. U geeft in uw brief aan dat de wijze waarop deze maatregel tot stand is gekomen u zorgen baart en dat daarmee de primaire vaarverbinding van de regio is weggevallen. U vraagt om </w:t>
      </w:r>
      <w:r w:rsidRPr="004F7F62">
        <w:t>duidelijkheid over de criteria voor heropening, de mogelijke scenario's en de wijze waarop bedrijven zich daarop kunnen voorbereiden.</w:t>
      </w:r>
      <w:r>
        <w:t xml:space="preserve"> De huidige situatie vraagt volgens Twente Board om een structurele blik en investeringen in een robuust en toekomstbestendig systeem, om de economische positie van Twente op langere termijn veilig te stellen. Tot slot geeft u aan bereid te zijn om op korte termijn in gesprek te treden met het ministerie. Hieronder zal ik ingaan op de hierboven genoemde punten.</w:t>
      </w:r>
    </w:p>
    <w:p w:rsidR="00AA3669" w:rsidP="00AA3669" w:rsidRDefault="00AA3669" w14:paraId="5C8C4B52" w14:textId="77777777"/>
    <w:p w:rsidR="00AA3669" w:rsidP="00AA3669" w:rsidRDefault="00AA3669" w14:paraId="0D326960" w14:textId="77777777">
      <w:pPr>
        <w:rPr>
          <w:b/>
          <w:bCs/>
        </w:rPr>
      </w:pPr>
      <w:r w:rsidRPr="0013533E">
        <w:rPr>
          <w:b/>
          <w:bCs/>
        </w:rPr>
        <w:t>Wijze waarop deze maatregel tot stand is gekomen</w:t>
      </w:r>
    </w:p>
    <w:p w:rsidR="00AA3669" w:rsidP="00AA3669" w:rsidRDefault="00AA3669" w14:paraId="62014085" w14:textId="77777777">
      <w:pPr>
        <w:tabs>
          <w:tab w:val="num" w:pos="720"/>
        </w:tabs>
      </w:pPr>
      <w:r>
        <w:t>Deze maatregel is tot stand gekomen</w:t>
      </w:r>
      <w:r w:rsidRPr="003F1B9D">
        <w:t xml:space="preserve"> conform de daarvoor geldende procedure in tijden van droogte. Daarbij hebben we ons gebaseerd op de </w:t>
      </w:r>
      <w:hyperlink w:history="1" r:id="rId9">
        <w:r w:rsidRPr="003F1B9D">
          <w:rPr>
            <w:rStyle w:val="Hyperlink"/>
          </w:rPr>
          <w:t>Droogtemonitor</w:t>
        </w:r>
      </w:hyperlink>
      <w:r w:rsidRPr="003F1B9D">
        <w:t xml:space="preserve">, de </w:t>
      </w:r>
      <w:hyperlink w:history="1" r:id="rId10">
        <w:r w:rsidRPr="003F1B9D">
          <w:rPr>
            <w:rStyle w:val="Hyperlink"/>
          </w:rPr>
          <w:t>Verdringingsreeks op grond van de Omgevingswet</w:t>
        </w:r>
      </w:hyperlink>
      <w:r w:rsidRPr="003F1B9D">
        <w:t xml:space="preserve"> en op het </w:t>
      </w:r>
      <w:hyperlink w:history="1" r:id="rId11">
        <w:r w:rsidRPr="003F1B9D">
          <w:rPr>
            <w:rStyle w:val="Hyperlink"/>
          </w:rPr>
          <w:t>Landelijk-draaiboek waterverdeling en droogte</w:t>
        </w:r>
      </w:hyperlink>
      <w:r w:rsidRPr="003F1B9D">
        <w:t>.</w:t>
      </w:r>
      <w:r>
        <w:t xml:space="preserve"> </w:t>
      </w:r>
      <w:r w:rsidRPr="003F1B9D">
        <w:t xml:space="preserve">In dit </w:t>
      </w:r>
      <w:r>
        <w:t xml:space="preserve">specifieke </w:t>
      </w:r>
      <w:r w:rsidRPr="003F1B9D">
        <w:t>geval heeft het Regionaal Droogte Overleg (RDO) Twentekanalen, het regionale ‘crisisteam’ bij droogte, geadviseerd om wegens de snel verslechterende waterstand het kanaal te stremmen ten gunste van de functies 1-3 in de verdringingsreeks (</w:t>
      </w:r>
      <w:r>
        <w:t>waaronder</w:t>
      </w:r>
      <w:r w:rsidRPr="003F1B9D">
        <w:t xml:space="preserve"> het garanderen van de stabiliteit van waterkeringen, vitale natuur en nutsfuncties).</w:t>
      </w:r>
      <w:r>
        <w:t xml:space="preserve"> </w:t>
      </w:r>
      <w:r w:rsidRPr="003F1B9D">
        <w:t>Aanvankelijk leek een schutbeperking</w:t>
      </w:r>
      <w:r>
        <w:t xml:space="preserve"> van sluis Eefde</w:t>
      </w:r>
      <w:r w:rsidRPr="003F1B9D">
        <w:t xml:space="preserve"> tot vier keer per dag nog mogelijk, dit is ook besproken in het Management Team Watertekorten (MTW, het nationaal coördinerende gremium bij watertekorten in Nederland)</w:t>
      </w:r>
      <w:r>
        <w:t>. N</w:t>
      </w:r>
      <w:r w:rsidRPr="003F1B9D">
        <w:t xml:space="preserve">adat nader advies was ingewonnen bij experts bleek de situatie verder </w:t>
      </w:r>
      <w:r>
        <w:t xml:space="preserve">te zijn </w:t>
      </w:r>
      <w:r w:rsidRPr="003F1B9D">
        <w:t>verslechterd en heeft het bevoegd gezag (de Hoof</w:t>
      </w:r>
      <w:r>
        <w:t>dingenieur</w:t>
      </w:r>
      <w:r w:rsidRPr="003F1B9D">
        <w:t>-</w:t>
      </w:r>
      <w:r>
        <w:t>directeur</w:t>
      </w:r>
      <w:r w:rsidRPr="003F1B9D">
        <w:t xml:space="preserve"> Oost-Nederland van R</w:t>
      </w:r>
      <w:r>
        <w:t>ijkswaterstaat</w:t>
      </w:r>
      <w:r w:rsidRPr="003F1B9D">
        <w:t>) moeten besluiten om</w:t>
      </w:r>
      <w:r>
        <w:t xml:space="preserve"> de sluis Eefde vanaf 25 juli </w:t>
      </w:r>
      <w:r w:rsidRPr="003F1B9D">
        <w:t>te stremmen. De scheepvaart heeft daarna de tijd gekregen om te lossen en het kanaal te verlaten.</w:t>
      </w:r>
      <w:r>
        <w:t xml:space="preserve"> </w:t>
      </w:r>
      <w:r w:rsidRPr="003F1B9D">
        <w:t>Port of Twente is hierover direct geïnformeerd en heeft samen met R</w:t>
      </w:r>
      <w:r>
        <w:t>ijkswaterstaat</w:t>
      </w:r>
      <w:r w:rsidRPr="003F1B9D">
        <w:t xml:space="preserve"> de bedrijven en overheden geïnformeerd. Via de reguliere kanalen is ook de binnenvaartsector geïnformeerd.</w:t>
      </w:r>
      <w:r>
        <w:br/>
      </w:r>
    </w:p>
    <w:p w:rsidR="00BC5C93" w:rsidP="00AA3669" w:rsidRDefault="00AA3669" w14:paraId="156B9B5D" w14:textId="77777777">
      <w:pPr>
        <w:tabs>
          <w:tab w:val="num" w:pos="720"/>
        </w:tabs>
      </w:pPr>
      <w:r>
        <w:t>Op 31 juli</w:t>
      </w:r>
      <w:r w:rsidRPr="003F1B9D">
        <w:t xml:space="preserve"> is Port of Twente en een aantal </w:t>
      </w:r>
      <w:r>
        <w:t xml:space="preserve">watergebonden </w:t>
      </w:r>
      <w:r w:rsidRPr="003F1B9D">
        <w:t xml:space="preserve">bedrijven uitgebreid mondeling geïnformeerd over de achtergronden van het watermanagement en de keuzes die worden gemaakt bij droogte. Op dezelfde dag is men op verzoek ook </w:t>
      </w:r>
      <w:r w:rsidRPr="003F1B9D">
        <w:lastRenderedPageBreak/>
        <w:t>per brief geïnformeerd</w:t>
      </w:r>
      <w:r>
        <w:t xml:space="preserve"> door Rijkswaterstaat Oost-Nederland</w:t>
      </w:r>
      <w:r>
        <w:rPr>
          <w:rStyle w:val="FootnoteReference"/>
        </w:rPr>
        <w:footnoteReference w:id="1"/>
      </w:r>
      <w:r w:rsidRPr="00A157D0">
        <w:t>.</w:t>
      </w:r>
      <w:r>
        <w:rPr>
          <w:rStyle w:val="CommentReference"/>
        </w:rPr>
        <w:t xml:space="preserve"> </w:t>
      </w:r>
      <w:bookmarkStart w:name="_Hlk238628047" w:id="1"/>
      <w:r>
        <w:t>D</w:t>
      </w:r>
      <w:r w:rsidRPr="003F1B9D">
        <w:t>aarbij is afgesproken dat gezamenlijk wordt uitgewerkt hoe de scheepvaart op enig moment weer op gang kan komen</w:t>
      </w:r>
      <w:r>
        <w:t>, wanneer er zicht komt op heropening</w:t>
      </w:r>
      <w:r w:rsidRPr="003F1B9D">
        <w:t xml:space="preserve">. </w:t>
      </w:r>
    </w:p>
    <w:p w:rsidRPr="003F1B9D" w:rsidR="00AA3669" w:rsidP="00AA3669" w:rsidRDefault="00AA3669" w14:paraId="65151471" w14:textId="1C55BF0F">
      <w:pPr>
        <w:tabs>
          <w:tab w:val="num" w:pos="720"/>
        </w:tabs>
      </w:pPr>
      <w:r w:rsidRPr="003F1B9D">
        <w:t>Daarnaast zal na afloop van de droogteperiode een evaluatie plaatsvinden</w:t>
      </w:r>
      <w:r>
        <w:t>, zoals gebruikelijk is</w:t>
      </w:r>
      <w:r w:rsidRPr="003F1B9D">
        <w:t xml:space="preserve"> bij opschalingen.</w:t>
      </w:r>
      <w:r>
        <w:t xml:space="preserve"> Tevens is afgesproken om steeds een update te geven. </w:t>
      </w:r>
      <w:bookmarkEnd w:id="1"/>
      <w:r>
        <w:t xml:space="preserve">Het frequente mondelinge overleg zal worden voortgezet zolang deze situatie duurt. </w:t>
      </w:r>
    </w:p>
    <w:p w:rsidR="00AA3669" w:rsidP="00AA3669" w:rsidRDefault="00AA3669" w14:paraId="74BE22FE" w14:textId="77777777"/>
    <w:p w:rsidR="00AA3669" w:rsidP="00AA3669" w:rsidRDefault="00AA3669" w14:paraId="3D515259" w14:textId="77777777">
      <w:pPr>
        <w:rPr>
          <w:b/>
          <w:bCs/>
        </w:rPr>
      </w:pPr>
      <w:r w:rsidRPr="003F1B9D">
        <w:rPr>
          <w:b/>
          <w:bCs/>
        </w:rPr>
        <w:t xml:space="preserve">Wegvallen van de </w:t>
      </w:r>
      <w:r>
        <w:rPr>
          <w:b/>
          <w:bCs/>
        </w:rPr>
        <w:t>primaire</w:t>
      </w:r>
      <w:r w:rsidRPr="003F1B9D">
        <w:rPr>
          <w:b/>
          <w:bCs/>
        </w:rPr>
        <w:t xml:space="preserve"> vaarweg in de regio </w:t>
      </w:r>
    </w:p>
    <w:p w:rsidRPr="003F1B9D" w:rsidR="00AA3669" w:rsidP="00AA3669" w:rsidRDefault="00AA3669" w14:paraId="73D105B5" w14:textId="77777777">
      <w:pPr>
        <w:rPr>
          <w:b/>
          <w:bCs/>
        </w:rPr>
      </w:pPr>
      <w:r>
        <w:t>We delen</w:t>
      </w:r>
      <w:r w:rsidRPr="003F1B9D">
        <w:t xml:space="preserve"> de zorgen van de ondernemers</w:t>
      </w:r>
      <w:r>
        <w:t xml:space="preserve"> en begrijpen de impact die het wegvallen van de primaire vaarverbinding in de regio met zich meebrengt</w:t>
      </w:r>
      <w:r w:rsidRPr="003F1B9D">
        <w:t>: hogere transport</w:t>
      </w:r>
      <w:r>
        <w:t>lasten</w:t>
      </w:r>
      <w:r w:rsidRPr="003F1B9D">
        <w:t xml:space="preserve">, verstoringen in productieprocessen en klantrelaties en minder leveringszekerheid. Dat zet </w:t>
      </w:r>
      <w:r>
        <w:t>de bedrijfsvoering</w:t>
      </w:r>
      <w:r w:rsidRPr="003F1B9D">
        <w:t xml:space="preserve"> onder druk.</w:t>
      </w:r>
      <w:r>
        <w:rPr>
          <w:b/>
          <w:bCs/>
        </w:rPr>
        <w:t xml:space="preserve"> </w:t>
      </w:r>
      <w:r w:rsidRPr="003F1B9D">
        <w:t xml:space="preserve">We blijven </w:t>
      </w:r>
      <w:r>
        <w:t xml:space="preserve">momenteel </w:t>
      </w:r>
      <w:r w:rsidRPr="003F1B9D">
        <w:t xml:space="preserve">dan ook in nauw contact met het </w:t>
      </w:r>
      <w:r>
        <w:t xml:space="preserve">getroffen </w:t>
      </w:r>
      <w:r w:rsidRPr="003F1B9D">
        <w:t xml:space="preserve">bedrijfsleven: </w:t>
      </w:r>
      <w:r>
        <w:t>sinds</w:t>
      </w:r>
      <w:r w:rsidRPr="003F1B9D">
        <w:t xml:space="preserve"> 6 </w:t>
      </w:r>
      <w:r>
        <w:t>augustus spreek ik</w:t>
      </w:r>
      <w:r w:rsidRPr="003F1B9D">
        <w:t xml:space="preserve"> </w:t>
      </w:r>
      <w:r>
        <w:t xml:space="preserve">regelmatig </w:t>
      </w:r>
      <w:r w:rsidRPr="003F1B9D">
        <w:t xml:space="preserve">met </w:t>
      </w:r>
      <w:r>
        <w:t xml:space="preserve">watergebonden </w:t>
      </w:r>
      <w:r w:rsidRPr="003F1B9D">
        <w:t>ondernemers</w:t>
      </w:r>
      <w:r>
        <w:t xml:space="preserve"> en vertegenwoordigers van de binnenvaart</w:t>
      </w:r>
      <w:r w:rsidRPr="003F1B9D">
        <w:t xml:space="preserve"> en ook vanuit R</w:t>
      </w:r>
      <w:r>
        <w:t>ijkswaterstaat</w:t>
      </w:r>
      <w:r w:rsidRPr="003F1B9D">
        <w:t xml:space="preserve"> is er frequent contact </w:t>
      </w:r>
      <w:r>
        <w:t xml:space="preserve">met </w:t>
      </w:r>
      <w:r w:rsidRPr="003F1B9D">
        <w:t xml:space="preserve">het bedrijfsleven en </w:t>
      </w:r>
      <w:r>
        <w:t>mede</w:t>
      </w:r>
      <w:r w:rsidRPr="003F1B9D">
        <w:t>overheden.</w:t>
      </w:r>
    </w:p>
    <w:p w:rsidR="00AA3669" w:rsidP="00AA3669" w:rsidRDefault="00AA3669" w14:paraId="34D4E7BE" w14:textId="77777777"/>
    <w:p w:rsidR="00AA3669" w:rsidP="00AA3669" w:rsidRDefault="00AA3669" w14:paraId="66CB2895" w14:textId="77777777">
      <w:pPr>
        <w:rPr>
          <w:b/>
          <w:bCs/>
        </w:rPr>
      </w:pPr>
      <w:bookmarkStart w:name="_Hlk238628075" w:id="2"/>
      <w:r w:rsidRPr="00683536">
        <w:rPr>
          <w:b/>
          <w:bCs/>
        </w:rPr>
        <w:t>Wijze waarop bedrijven zich kunnen voorbereiden op heropening</w:t>
      </w:r>
    </w:p>
    <w:p w:rsidRPr="00683536" w:rsidR="00AA3669" w:rsidP="00AA3669" w:rsidRDefault="00AA3669" w14:paraId="1AE0BDB0" w14:textId="5E7AA242">
      <w:r>
        <w:t>Hoe de scheepvaart op enig moment weer op gang kan komen wordt op dit moment door Rijkswaterstaat samen met Port of Twente uitgewerkt. Op deze manier kunnen bedrijven zich voorbereiden op een heropening van de Twentekanalen.</w:t>
      </w:r>
      <w:r w:rsidR="00BC5C93">
        <w:t xml:space="preserve"> </w:t>
      </w:r>
      <w:r w:rsidR="00701EA9">
        <w:t>Vrijdag 28 augustus vindt een proefschutting plaats. Twee schepen die nog op het kanaal liggen, kunnen het kanaal dan via sluis Eefde verlaten. Hierna</w:t>
      </w:r>
      <w:r w:rsidR="00BC5C93">
        <w:t xml:space="preserve"> wordt samen met Port of Twente bezien hoe we naar de vijf schuttingen per dag kunnen.</w:t>
      </w:r>
    </w:p>
    <w:bookmarkEnd w:id="2"/>
    <w:p w:rsidR="00AA3669" w:rsidP="00AA3669" w:rsidRDefault="00AA3669" w14:paraId="3AD9CF72" w14:textId="77777777">
      <w:pPr>
        <w:rPr>
          <w:b/>
          <w:bCs/>
        </w:rPr>
      </w:pPr>
    </w:p>
    <w:p w:rsidR="00AA3669" w:rsidP="00AA3669" w:rsidRDefault="00AA3669" w14:paraId="50F81F55" w14:textId="77777777">
      <w:pPr>
        <w:rPr>
          <w:b/>
          <w:bCs/>
        </w:rPr>
      </w:pPr>
      <w:bookmarkStart w:name="_Hlk238203152" w:id="3"/>
      <w:r>
        <w:rPr>
          <w:b/>
          <w:bCs/>
        </w:rPr>
        <w:t>Beroep op het Rijk voor compensatie</w:t>
      </w:r>
    </w:p>
    <w:p w:rsidR="00AA3669" w:rsidP="00AA3669" w:rsidRDefault="00AA3669" w14:paraId="59D6CE54" w14:textId="1D6E12D7">
      <w:r>
        <w:t xml:space="preserve">De keuzes voor maatregelen worden </w:t>
      </w:r>
      <w:r w:rsidRPr="00CB439E">
        <w:t xml:space="preserve">transparant en volgens wettelijke kaders genomen, met name op basis van de verdringingsreeks </w:t>
      </w:r>
      <w:r>
        <w:t xml:space="preserve">op grond van </w:t>
      </w:r>
      <w:r w:rsidRPr="00CB439E">
        <w:t>de Omgevingswet en het Besluit kwaliteit leefomgeving (Bkl)</w:t>
      </w:r>
      <w:r>
        <w:t xml:space="preserve">. Deze reeks bepaalt hoe schaarse zoetwaterstromen worden verdeeld wanneer tekorten ontstaan. Daardoor is de inzet van maatregelen geen beleidsmatige keuze maar een wettelijk voorgeschreven volgorde van belangen. </w:t>
      </w:r>
    </w:p>
    <w:bookmarkEnd w:id="3"/>
    <w:p w:rsidR="00AA3669" w:rsidP="00AA3669" w:rsidRDefault="00AA3669" w14:paraId="20B64D2D" w14:textId="77777777"/>
    <w:p w:rsidR="00AA3669" w:rsidP="00AA3669" w:rsidRDefault="007773F4" w14:paraId="0CBB76F7" w14:textId="4335D891">
      <w:r>
        <w:t>Dit betekent voor ondernemers</w:t>
      </w:r>
      <w:r w:rsidR="00AA3669">
        <w:t xml:space="preserve"> dat schade door watertekort</w:t>
      </w:r>
      <w:r>
        <w:t>en</w:t>
      </w:r>
      <w:r w:rsidR="00AA3669">
        <w:t xml:space="preserve"> in beginsel word</w:t>
      </w:r>
      <w:r>
        <w:t xml:space="preserve">t </w:t>
      </w:r>
      <w:r w:rsidR="00AA3669">
        <w:t xml:space="preserve">gezien als een normaal maatschappelijk risico: een risico dat voortvloeit uit natuurlijke variabiliteit en dat niet volledig door de overheid kan worden weggenomen. </w:t>
      </w:r>
      <w:r w:rsidRPr="007773F4" w:rsidR="00AA3669">
        <w:t>Dit is ook besproken tijdens het werkbezoek van 6 augustus, waar ik onder andere met watergebonden ondernemers sprak over de gevolgen van de droogte.</w:t>
      </w:r>
      <w:r w:rsidR="00AA3669">
        <w:t xml:space="preserve"> Het ministerie van IenW kent daarom geen specifieke compensatieregeling voor droogte of vaarwegsluitingen als gevolg daarvan. Ondernemers kunnen wél een beroep doen op de Beleidsregel nadeelcompensatie 2024. Deze regeling biedt de mogelijkheid om een aanvraag in te dienen wanneer sprake is van onevenredige schade door rechtmatig overheidshandelen — ook in situaties van droogte. De beoordeling vindt plaats aan de hand van criteria zoals voorzienbaarheid, redelijkheid en de vraag of de schade uitstijgt boven het normale maatschappelijke risico. </w:t>
      </w:r>
    </w:p>
    <w:p w:rsidR="00AA3669" w:rsidP="00AA3669" w:rsidRDefault="00AA3669" w14:paraId="0ECF9D60" w14:textId="77777777"/>
    <w:p w:rsidRPr="00A622BC" w:rsidR="00AA3669" w:rsidP="00AA3669" w:rsidRDefault="00AA3669" w14:paraId="4DD535D4" w14:textId="77777777">
      <w:r>
        <w:t>Omdat droogte door klimaatverandering vaker en heviger zal optreden, richt IenW zich op het vergroten van de veerkracht en weerbaarheid van logistieke ketens, zoals uitgewerkt in de Beleidsagenda Goederenvervoer. Een aanvullende of sectorspecifieke compensatieregeling is niet voorzien.</w:t>
      </w:r>
    </w:p>
    <w:p w:rsidR="00AA3669" w:rsidP="00AA3669" w:rsidRDefault="00AA3669" w14:paraId="077EEA93" w14:textId="77777777">
      <w:pPr>
        <w:rPr>
          <w:b/>
          <w:bCs/>
        </w:rPr>
      </w:pPr>
    </w:p>
    <w:p w:rsidRPr="0013533E" w:rsidR="00AA3669" w:rsidP="00AA3669" w:rsidRDefault="00AA3669" w14:paraId="2AF9B3BD" w14:textId="77777777">
      <w:pPr>
        <w:rPr>
          <w:b/>
          <w:bCs/>
        </w:rPr>
      </w:pPr>
      <w:r>
        <w:rPr>
          <w:b/>
          <w:bCs/>
        </w:rPr>
        <w:t>Structurele blik op de bereikbaarheid van Twente</w:t>
      </w:r>
    </w:p>
    <w:p w:rsidR="00AA3669" w:rsidP="00AA3669" w:rsidRDefault="00AA3669" w14:paraId="48712530" w14:textId="77777777">
      <w:r>
        <w:t>Het ministerie van IenW zet zich al langer in voor het versterken van het multimodale karakter van het goederenvervoer. De modaliteiten weg, binnenvaart, spoor en buisleidingen werken daarbij nauw samen om leveringszekerheid te garanderen. Voor een structurele blik op de bereikbaarheid van Twente heeft het ministerie aan de regio’s, waaronder Twente, gevraagd om in navolging van het Kabinetsstandpunt Bereikbaarheid op Peil de bereikbaarheid van bedrijven, banen en voorzieningen in de regio te analyseren. Deze analyses vormen de basis voor de regio’s om bereikbaarheidsprofielen op te stellen. Naar verwachting zullen deze profielen in de loop van 2027 verschijnen en in het BO MIRT ter tafel komen. Dit gaat het ministerie en de regio helpen om de (logistieke) bereikbaarheid van en de leveringszekerheid in Twente te bewaken en zo nodig te verbeteren. Mogelijk kan hier ook gekeken worden naar het (op)nemen van klimaatmaatregelen om dit nog verder te verbeteren. Het Deltaplan Zoet Water (DPZW) is daarnaast bezig met de planuitwerking voor een vijzelgemaal bij sluis Eefde, zodat de inzet van tijdelijke pompinstallaties niet meer nodig is.</w:t>
      </w:r>
    </w:p>
    <w:p w:rsidR="00AA3669" w:rsidP="00AA3669" w:rsidRDefault="00AA3669" w14:paraId="37AC7FE0" w14:textId="77777777"/>
    <w:p w:rsidRPr="00683536" w:rsidR="00AA3669" w:rsidP="00AA3669" w:rsidRDefault="00AA3669" w14:paraId="6FB27B41" w14:textId="77777777">
      <w:pPr>
        <w:rPr>
          <w:b/>
          <w:bCs/>
        </w:rPr>
      </w:pPr>
      <w:r w:rsidRPr="00683536">
        <w:rPr>
          <w:b/>
          <w:bCs/>
        </w:rPr>
        <w:t>Oproep tot gesprek</w:t>
      </w:r>
    </w:p>
    <w:p w:rsidR="00AA3669" w:rsidP="00AA3669" w:rsidRDefault="006B3026" w14:paraId="2D2F6660" w14:textId="2A450D0C">
      <w:r>
        <w:t xml:space="preserve">Sinds 6 augustus jl. heb ik drie gesprekken gevoerd met bedrijven aan het Twentekanaal en hiermee blijf ik in constructief overleg richting de toekomst. Ik ben voornemens om aanvullend op bovengenoemde overleggen verder met Twente Board in gesprek te gaan. </w:t>
      </w:r>
      <w:r w:rsidR="00AA3669">
        <w:t xml:space="preserve">Het ligt daarbij voor de hand dat te doen na de huidige periode van droogte en in het kader van het BO MIRT, waarbinnen periodiek gesproken wordt over de bereikbaarheid van de regio en het voldoende borgen van leveringszekerheid van goederen. Dit stelt ons ook in staat de situatie rondom het Twentekanaal te vergelijken met de gevolgen van de droogte in andere delen van het land. </w:t>
      </w:r>
    </w:p>
    <w:p w:rsidR="00AA3669" w:rsidP="00AA3669" w:rsidRDefault="00AA3669" w14:paraId="0E772ACC" w14:textId="77777777"/>
    <w:p w:rsidR="00AA3669" w:rsidP="00AA3669" w:rsidRDefault="00AA3669" w14:paraId="0CB19740" w14:textId="77777777"/>
    <w:p w:rsidR="00AA3669" w:rsidP="00AA3669" w:rsidRDefault="00AA3669" w14:paraId="14041C23" w14:textId="77777777">
      <w:pPr>
        <w:pStyle w:val="WitregelW1bodytekst"/>
      </w:pPr>
    </w:p>
    <w:p w:rsidR="00AA3669" w:rsidP="00AA3669" w:rsidRDefault="00AA3669" w14:paraId="7CB832CB" w14:textId="77777777">
      <w:r>
        <w:t>Hoogachtend,</w:t>
      </w:r>
    </w:p>
    <w:p w:rsidR="00AA3669" w:rsidP="00AA3669" w:rsidRDefault="00AA3669" w14:paraId="41818BE9" w14:textId="77777777"/>
    <w:p w:rsidR="00AA3669" w:rsidP="00AA3669" w:rsidRDefault="00AA3669" w14:paraId="21E12E5B" w14:textId="77777777">
      <w:r>
        <w:t>De Minister van Infrastructuur en Waterstaat</w:t>
      </w:r>
      <w:r>
        <w:rPr>
          <w:i/>
        </w:rPr>
        <w:t>,</w:t>
      </w:r>
    </w:p>
    <w:p w:rsidR="00AA3669" w:rsidP="00AA3669" w:rsidRDefault="00AA3669" w14:paraId="56BC2230" w14:textId="77777777"/>
    <w:p w:rsidR="00AA3669" w:rsidP="00AA3669" w:rsidRDefault="00AA3669" w14:paraId="0A787012" w14:textId="77777777"/>
    <w:p w:rsidR="00AA3669" w:rsidP="00AA3669" w:rsidRDefault="00AA3669" w14:paraId="497013D7" w14:textId="77777777"/>
    <w:p w:rsidR="00AA3669" w:rsidP="00AA3669" w:rsidRDefault="00AA3669" w14:paraId="6BB60CE0" w14:textId="77777777"/>
    <w:p w:rsidR="00AA3669" w:rsidP="00AA3669" w:rsidRDefault="00AA3669" w14:paraId="4218CB2F" w14:textId="77777777">
      <w:r>
        <w:t>Vincent Karremans</w:t>
      </w:r>
    </w:p>
    <w:p w:rsidRPr="00AA3669" w:rsidR="006A2976" w:rsidP="00AA3669" w:rsidRDefault="006A2976" w14:paraId="564F6A14" w14:textId="77777777"/>
    <w:sectPr w:rsidRPr="00AA3669" w:rsidR="006A2976">
      <w:headerReference w:type="default" r:id="rId12"/>
      <w:footerReference w:type="default" r:id="rId13"/>
      <w:head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36195" w14:textId="77777777" w:rsidR="00D569D2" w:rsidRDefault="00D569D2">
      <w:pPr>
        <w:spacing w:line="240" w:lineRule="auto"/>
      </w:pPr>
      <w:r>
        <w:separator/>
      </w:r>
    </w:p>
  </w:endnote>
  <w:endnote w:type="continuationSeparator" w:id="0">
    <w:p w14:paraId="0989C22B" w14:textId="77777777" w:rsidR="00D569D2" w:rsidRDefault="00D569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EEF05" w14:textId="77777777" w:rsidR="006A2976" w:rsidRDefault="006A2976">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E99B3" w14:textId="77777777" w:rsidR="00D569D2" w:rsidRDefault="00D569D2">
      <w:pPr>
        <w:spacing w:line="240" w:lineRule="auto"/>
      </w:pPr>
      <w:r>
        <w:separator/>
      </w:r>
    </w:p>
  </w:footnote>
  <w:footnote w:type="continuationSeparator" w:id="0">
    <w:p w14:paraId="4AA9426F" w14:textId="77777777" w:rsidR="00D569D2" w:rsidRDefault="00D569D2">
      <w:pPr>
        <w:spacing w:line="240" w:lineRule="auto"/>
      </w:pPr>
      <w:r>
        <w:continuationSeparator/>
      </w:r>
    </w:p>
  </w:footnote>
  <w:footnote w:id="1">
    <w:p w14:paraId="0FF97E44" w14:textId="77777777" w:rsidR="00AA3669" w:rsidRPr="00157918" w:rsidRDefault="00AA3669" w:rsidP="00AA3669">
      <w:pPr>
        <w:pStyle w:val="FootnoteText"/>
        <w:rPr>
          <w:sz w:val="16"/>
          <w:szCs w:val="16"/>
        </w:rPr>
      </w:pPr>
      <w:r>
        <w:rPr>
          <w:rStyle w:val="FootnoteReference"/>
        </w:rPr>
        <w:footnoteRef/>
      </w:r>
      <w:r>
        <w:t xml:space="preserve"> </w:t>
      </w:r>
      <w:r>
        <w:rPr>
          <w:sz w:val="16"/>
          <w:szCs w:val="16"/>
        </w:rPr>
        <w:t>Bijlage 1: Brief van RWS-Oost Nederland aan Port of Twente – Feitelijke verklaring stremming Twentekanalen – 31 juli 2026 - RWS-2026/19058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3C68" w14:textId="77777777" w:rsidR="006A2976" w:rsidRDefault="00B77C15">
    <w:r>
      <w:rPr>
        <w:noProof/>
        <w:lang w:val="en-GB" w:eastAsia="en-GB"/>
      </w:rPr>
      <mc:AlternateContent>
        <mc:Choice Requires="wps">
          <w:drawing>
            <wp:anchor distT="0" distB="0" distL="0" distR="0" simplePos="0" relativeHeight="251652096" behindDoc="0" locked="1" layoutInCell="1" allowOverlap="1" wp14:anchorId="184632E6" wp14:editId="581B5627">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89A5D8F" w14:textId="77777777" w:rsidR="001C23EA" w:rsidRDefault="001C23EA"/>
                      </w:txbxContent>
                    </wps:txbx>
                    <wps:bodyPr vert="horz" wrap="square" lIns="0" tIns="0" rIns="0" bIns="0" anchor="t" anchorCtr="0"/>
                  </wps:wsp>
                </a:graphicData>
              </a:graphic>
            </wp:anchor>
          </w:drawing>
        </mc:Choice>
        <mc:Fallback>
          <w:pict>
            <v:shapetype w14:anchorId="184632E6"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" filled="f" stroked="f">
              <v:textbox inset="0,0,0,0">
                <w:txbxContent>
                  <w:p w14:paraId="389A5D8F" w14:textId="77777777" w:rsidR="001C23EA" w:rsidRDefault="001C23EA"/>
                </w:txbxContent>
              </v:textbox>
              <w10:wrap anchorx="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2BC503A4" wp14:editId="40296C8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42253CD" w14:textId="77777777" w:rsidR="006A2976" w:rsidRDefault="00B77C15">
                          <w:pPr>
                            <w:pStyle w:val="Referentiegegevensbold"/>
                          </w:pPr>
                          <w:r>
                            <w:t>DG Luchtvaart en Maritieme Zaken</w:t>
                          </w:r>
                        </w:p>
                        <w:p w14:paraId="43F5BF4E" w14:textId="2CA39E3C" w:rsidR="006A2976" w:rsidRDefault="00A44157">
                          <w:pPr>
                            <w:pStyle w:val="Referentiegegevens"/>
                          </w:pPr>
                          <w:r>
                            <w:t>Dir. Maritieme</w:t>
                          </w:r>
                          <w:r w:rsidR="00B77C15">
                            <w:t xml:space="preserve"> Zaken</w:t>
                          </w:r>
                        </w:p>
                        <w:p w14:paraId="45B8F963" w14:textId="77777777" w:rsidR="006A2976" w:rsidRDefault="00B77C15">
                          <w:pPr>
                            <w:pStyle w:val="Referentiegegevens"/>
                          </w:pPr>
                          <w:r>
                            <w:t>Afd. Binnenvaart en Vaarwegen</w:t>
                          </w:r>
                        </w:p>
                        <w:p w14:paraId="644433F0" w14:textId="77777777" w:rsidR="006A2976" w:rsidRDefault="006A2976">
                          <w:pPr>
                            <w:pStyle w:val="WitregelW2"/>
                          </w:pPr>
                        </w:p>
                        <w:p w14:paraId="27896A63" w14:textId="77777777" w:rsidR="006A2976" w:rsidRDefault="00B77C15">
                          <w:pPr>
                            <w:pStyle w:val="Referentiegegevensbold"/>
                          </w:pPr>
                          <w:r>
                            <w:t>Datum</w:t>
                          </w:r>
                        </w:p>
                        <w:p w14:paraId="5DC31687" w14:textId="490083F2" w:rsidR="006A2976" w:rsidRDefault="001E5729">
                          <w:pPr>
                            <w:pStyle w:val="Referentiegegevens"/>
                          </w:pPr>
                          <w:sdt>
                            <w:sdtPr>
                              <w:id w:val="-415396333"/>
                              <w:date w:fullDate="2026-08-26T00:00:00Z">
                                <w:dateFormat w:val="d MMMM yyyy"/>
                                <w:lid w:val="nl"/>
                                <w:storeMappedDataAs w:val="dateTime"/>
                                <w:calendar w:val="gregorian"/>
                              </w:date>
                            </w:sdtPr>
                            <w:sdtEndPr/>
                            <w:sdtContent>
                              <w:r w:rsidR="00797F4F">
                                <w:rPr>
                                  <w:lang w:val="nl"/>
                                </w:rPr>
                                <w:t>2</w:t>
                              </w:r>
                              <w:r w:rsidR="005047B5">
                                <w:rPr>
                                  <w:lang w:val="nl"/>
                                </w:rPr>
                                <w:t>6</w:t>
                              </w:r>
                              <w:r w:rsidR="00797F4F">
                                <w:rPr>
                                  <w:lang w:val="nl"/>
                                </w:rPr>
                                <w:t xml:space="preserve"> augustus 2026</w:t>
                              </w:r>
                            </w:sdtContent>
                          </w:sdt>
                        </w:p>
                        <w:p w14:paraId="20442C96" w14:textId="77777777" w:rsidR="006A2976" w:rsidRDefault="006A2976">
                          <w:pPr>
                            <w:pStyle w:val="WitregelW1"/>
                          </w:pPr>
                        </w:p>
                        <w:p w14:paraId="726F2D69" w14:textId="77777777" w:rsidR="006A2976" w:rsidRDefault="00B77C15">
                          <w:pPr>
                            <w:pStyle w:val="Referentiegegevensbold"/>
                          </w:pPr>
                          <w:r>
                            <w:t>Onze referentie</w:t>
                          </w:r>
                        </w:p>
                        <w:p w14:paraId="2E2E1AD1" w14:textId="774BBE3A" w:rsidR="006A2976" w:rsidRDefault="00797F4F">
                          <w:pPr>
                            <w:pStyle w:val="Referentiegegevens"/>
                          </w:pPr>
                          <w:r w:rsidRPr="00B77C15">
                            <w:rPr>
                              <w:bCs/>
                            </w:rPr>
                            <w:t>IENW/BSK-2026/141359</w:t>
                          </w:r>
                          <w:r w:rsidR="00B77C15">
                            <w:fldChar w:fldCharType="begin"/>
                          </w:r>
                          <w:r w:rsidR="00B77C15">
                            <w:instrText xml:space="preserve"> DOCPROPERTY  "Kenmerk"  \* MERGEFORMAT </w:instrText>
                          </w:r>
                          <w:r w:rsidR="00B77C15">
                            <w:fldChar w:fldCharType="end"/>
                          </w:r>
                        </w:p>
                      </w:txbxContent>
                    </wps:txbx>
                    <wps:bodyPr vert="horz" wrap="square" lIns="0" tIns="0" rIns="0" bIns="0" anchor="t" anchorCtr="0"/>
                  </wps:wsp>
                </a:graphicData>
              </a:graphic>
            </wp:anchor>
          </w:drawing>
        </mc:Choice>
        <mc:Fallback>
          <w:pict>
            <v:shape w14:anchorId="2BC503A4"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FAk9hbJAQAAZAMAAA4A&#10;AAAAAAAAAAAAAAAALgIAAGRycy9lMm9Eb2MueG1sUEsBAi0AFAAGAAgAAAAhACfpzZ/iAAAADQEA&#10;AA8AAAAAAAAAAAAAAAAAIwQAAGRycy9kb3ducmV2LnhtbFBLBQYAAAAABAAEAPMAAAAyBQAAAAA=&#10;" filled="f" stroked="f">
              <v:textbox inset="0,0,0,0">
                <w:txbxContent>
                  <w:p w14:paraId="542253CD" w14:textId="77777777" w:rsidR="006A2976" w:rsidRDefault="00B77C15">
                    <w:pPr>
                      <w:pStyle w:val="Referentiegegevensbold"/>
                    </w:pPr>
                    <w:r>
                      <w:t>DG Luchtvaart en Maritieme Zaken</w:t>
                    </w:r>
                  </w:p>
                  <w:p w14:paraId="43F5BF4E" w14:textId="2CA39E3C" w:rsidR="006A2976" w:rsidRDefault="00A44157">
                    <w:pPr>
                      <w:pStyle w:val="Referentiegegevens"/>
                    </w:pPr>
                    <w:r>
                      <w:t>Dir. Maritieme</w:t>
                    </w:r>
                    <w:r w:rsidR="00B77C15">
                      <w:t xml:space="preserve"> Zaken</w:t>
                    </w:r>
                  </w:p>
                  <w:p w14:paraId="45B8F963" w14:textId="77777777" w:rsidR="006A2976" w:rsidRDefault="00B77C15">
                    <w:pPr>
                      <w:pStyle w:val="Referentiegegevens"/>
                    </w:pPr>
                    <w:r>
                      <w:t>Afd. Binnenvaart en Vaarwegen</w:t>
                    </w:r>
                  </w:p>
                  <w:p w14:paraId="644433F0" w14:textId="77777777" w:rsidR="006A2976" w:rsidRDefault="006A2976">
                    <w:pPr>
                      <w:pStyle w:val="WitregelW2"/>
                    </w:pPr>
                  </w:p>
                  <w:p w14:paraId="27896A63" w14:textId="77777777" w:rsidR="006A2976" w:rsidRDefault="00B77C15">
                    <w:pPr>
                      <w:pStyle w:val="Referentiegegevensbold"/>
                    </w:pPr>
                    <w:r>
                      <w:t>Datum</w:t>
                    </w:r>
                  </w:p>
                  <w:p w14:paraId="5DC31687" w14:textId="490083F2" w:rsidR="006A2976" w:rsidRDefault="001E5729">
                    <w:pPr>
                      <w:pStyle w:val="Referentiegegevens"/>
                    </w:pPr>
                    <w:sdt>
                      <w:sdtPr>
                        <w:id w:val="-415396333"/>
                        <w:date w:fullDate="2026-08-26T00:00:00Z">
                          <w:dateFormat w:val="d MMMM yyyy"/>
                          <w:lid w:val="nl"/>
                          <w:storeMappedDataAs w:val="dateTime"/>
                          <w:calendar w:val="gregorian"/>
                        </w:date>
                      </w:sdtPr>
                      <w:sdtEndPr/>
                      <w:sdtContent>
                        <w:r w:rsidR="00797F4F">
                          <w:rPr>
                            <w:lang w:val="nl"/>
                          </w:rPr>
                          <w:t>2</w:t>
                        </w:r>
                        <w:r w:rsidR="005047B5">
                          <w:rPr>
                            <w:lang w:val="nl"/>
                          </w:rPr>
                          <w:t>6</w:t>
                        </w:r>
                        <w:r w:rsidR="00797F4F">
                          <w:rPr>
                            <w:lang w:val="nl"/>
                          </w:rPr>
                          <w:t xml:space="preserve"> augustus 2026</w:t>
                        </w:r>
                      </w:sdtContent>
                    </w:sdt>
                  </w:p>
                  <w:p w14:paraId="20442C96" w14:textId="77777777" w:rsidR="006A2976" w:rsidRDefault="006A2976">
                    <w:pPr>
                      <w:pStyle w:val="WitregelW1"/>
                    </w:pPr>
                  </w:p>
                  <w:p w14:paraId="726F2D69" w14:textId="77777777" w:rsidR="006A2976" w:rsidRDefault="00B77C15">
                    <w:pPr>
                      <w:pStyle w:val="Referentiegegevensbold"/>
                    </w:pPr>
                    <w:r>
                      <w:t>Onze referentie</w:t>
                    </w:r>
                  </w:p>
                  <w:p w14:paraId="2E2E1AD1" w14:textId="774BBE3A" w:rsidR="006A2976" w:rsidRDefault="00797F4F">
                    <w:pPr>
                      <w:pStyle w:val="Referentiegegevens"/>
                    </w:pPr>
                    <w:r w:rsidRPr="00B77C15">
                      <w:rPr>
                        <w:bCs/>
                      </w:rPr>
                      <w:t>IENW/BSK-2026/141359</w:t>
                    </w:r>
                    <w:r w:rsidR="00B77C15">
                      <w:fldChar w:fldCharType="begin"/>
                    </w:r>
                    <w:r w:rsidR="00B77C15">
                      <w:instrText xml:space="preserve"> DOCPROPERTY  "Kenmerk"  \* MERGEFORMAT </w:instrText>
                    </w:r>
                    <w:r w:rsidR="00B77C15">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1034D7CD" wp14:editId="564790C3">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A4136C6" w14:textId="77777777" w:rsidR="001C23EA" w:rsidRDefault="001C23EA"/>
                      </w:txbxContent>
                    </wps:txbx>
                    <wps:bodyPr vert="horz" wrap="square" lIns="0" tIns="0" rIns="0" bIns="0" anchor="t" anchorCtr="0"/>
                  </wps:wsp>
                </a:graphicData>
              </a:graphic>
            </wp:anchor>
          </w:drawing>
        </mc:Choice>
        <mc:Fallback>
          <w:pict>
            <v:shape w14:anchorId="1034D7CD"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" filled="f" stroked="f">
              <v:textbox inset="0,0,0,0">
                <w:txbxContent>
                  <w:p w14:paraId="3A4136C6" w14:textId="77777777" w:rsidR="001C23EA" w:rsidRDefault="001C23EA"/>
                </w:txbxContent>
              </v:textbox>
              <w10:wrap anchorx="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12897903" wp14:editId="3EF4185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207F54B" w14:textId="20AC8276" w:rsidR="006A2976" w:rsidRDefault="00B77C15">
                          <w:pPr>
                            <w:pStyle w:val="Referentiegegevens"/>
                          </w:pPr>
                          <w:r>
                            <w:t xml:space="preserve">Pagina </w:t>
                          </w:r>
                          <w:r>
                            <w:fldChar w:fldCharType="begin"/>
                          </w:r>
                          <w:r>
                            <w:instrText>PAGE</w:instrText>
                          </w:r>
                          <w:r>
                            <w:fldChar w:fldCharType="separate"/>
                          </w:r>
                          <w:r w:rsidR="00683536">
                            <w:rPr>
                              <w:noProof/>
                            </w:rPr>
                            <w:t>2</w:t>
                          </w:r>
                          <w:r>
                            <w:fldChar w:fldCharType="end"/>
                          </w:r>
                          <w:r>
                            <w:t xml:space="preserve"> van </w:t>
                          </w:r>
                          <w:r>
                            <w:fldChar w:fldCharType="begin"/>
                          </w:r>
                          <w:r>
                            <w:instrText>NUMPAGES</w:instrText>
                          </w:r>
                          <w:r>
                            <w:fldChar w:fldCharType="separate"/>
                          </w:r>
                          <w:r w:rsidR="00E516C7">
                            <w:rPr>
                              <w:noProof/>
                            </w:rPr>
                            <w:t>1</w:t>
                          </w:r>
                          <w:r>
                            <w:fldChar w:fldCharType="end"/>
                          </w:r>
                        </w:p>
                      </w:txbxContent>
                    </wps:txbx>
                    <wps:bodyPr vert="horz" wrap="square" lIns="0" tIns="0" rIns="0" bIns="0" anchor="t" anchorCtr="0"/>
                  </wps:wsp>
                </a:graphicData>
              </a:graphic>
            </wp:anchor>
          </w:drawing>
        </mc:Choice>
        <mc:Fallback>
          <w:pict>
            <v:shape w14:anchorId="12897903"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" filled="f" stroked="f">
              <v:textbox inset="0,0,0,0">
                <w:txbxContent>
                  <w:p w14:paraId="7207F54B" w14:textId="20AC8276" w:rsidR="006A2976" w:rsidRDefault="00B77C15">
                    <w:pPr>
                      <w:pStyle w:val="Referentiegegevens"/>
                    </w:pPr>
                    <w:r>
                      <w:t xml:space="preserve">Pagina </w:t>
                    </w:r>
                    <w:r>
                      <w:fldChar w:fldCharType="begin"/>
                    </w:r>
                    <w:r>
                      <w:instrText>PAGE</w:instrText>
                    </w:r>
                    <w:r>
                      <w:fldChar w:fldCharType="separate"/>
                    </w:r>
                    <w:r w:rsidR="00683536">
                      <w:rPr>
                        <w:noProof/>
                      </w:rPr>
                      <w:t>2</w:t>
                    </w:r>
                    <w:r>
                      <w:fldChar w:fldCharType="end"/>
                    </w:r>
                    <w:r>
                      <w:t xml:space="preserve"> van </w:t>
                    </w:r>
                    <w:r>
                      <w:fldChar w:fldCharType="begin"/>
                    </w:r>
                    <w:r>
                      <w:instrText>NUMPAGES</w:instrText>
                    </w:r>
                    <w:r>
                      <w:fldChar w:fldCharType="separate"/>
                    </w:r>
                    <w:r w:rsidR="00E516C7">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6B1DA" w14:textId="77777777" w:rsidR="006A2976" w:rsidRDefault="00B77C15">
    <w:pPr>
      <w:spacing w:after="6377" w:line="14" w:lineRule="exact"/>
    </w:pPr>
    <w:r>
      <w:rPr>
        <w:noProof/>
        <w:lang w:val="en-GB" w:eastAsia="en-GB"/>
      </w:rPr>
      <mc:AlternateContent>
        <mc:Choice Requires="wps">
          <w:drawing>
            <wp:anchor distT="0" distB="0" distL="0" distR="0" simplePos="0" relativeHeight="251656192" behindDoc="0" locked="1" layoutInCell="1" allowOverlap="1" wp14:anchorId="3556C0E9" wp14:editId="5C33756C">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BD3394A" w14:textId="77777777" w:rsidR="006A2976" w:rsidRDefault="00B77C15">
                          <w:pPr>
                            <w:spacing w:line="240" w:lineRule="auto"/>
                          </w:pPr>
                          <w:r>
                            <w:rPr>
                              <w:noProof/>
                              <w:lang w:val="en-GB" w:eastAsia="en-GB"/>
                            </w:rPr>
                            <w:drawing>
                              <wp:inline distT="0" distB="0" distL="0" distR="0" wp14:anchorId="7868EED3" wp14:editId="6C9EFCCD">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556C0E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" filled="f" stroked="f">
              <v:textbox inset="0,0,0,0">
                <w:txbxContent>
                  <w:p w14:paraId="3BD3394A" w14:textId="77777777" w:rsidR="006A2976" w:rsidRDefault="00B77C15">
                    <w:pPr>
                      <w:spacing w:line="240" w:lineRule="auto"/>
                    </w:pPr>
                    <w:r>
                      <w:rPr>
                        <w:noProof/>
                        <w:lang w:val="en-GB" w:eastAsia="en-GB"/>
                      </w:rPr>
                      <w:drawing>
                        <wp:inline distT="0" distB="0" distL="0" distR="0" wp14:anchorId="7868EED3" wp14:editId="6C9EFCCD">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3D2C94B7" wp14:editId="7251FA3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EBE3A87" w14:textId="77777777" w:rsidR="006A2976" w:rsidRDefault="00B77C15">
                          <w:pPr>
                            <w:spacing w:line="240" w:lineRule="auto"/>
                          </w:pPr>
                          <w:r>
                            <w:rPr>
                              <w:noProof/>
                              <w:lang w:val="en-GB" w:eastAsia="en-GB"/>
                            </w:rPr>
                            <w:drawing>
                              <wp:inline distT="0" distB="0" distL="0" distR="0" wp14:anchorId="2A5530E5" wp14:editId="214194BD">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D2C94B7"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" filled="f" stroked="f">
              <v:textbox inset="0,0,0,0">
                <w:txbxContent>
                  <w:p w14:paraId="6EBE3A87" w14:textId="77777777" w:rsidR="006A2976" w:rsidRDefault="00B77C15">
                    <w:pPr>
                      <w:spacing w:line="240" w:lineRule="auto"/>
                    </w:pPr>
                    <w:r>
                      <w:rPr>
                        <w:noProof/>
                        <w:lang w:val="en-GB" w:eastAsia="en-GB"/>
                      </w:rPr>
                      <w:drawing>
                        <wp:inline distT="0" distB="0" distL="0" distR="0" wp14:anchorId="2A5530E5" wp14:editId="214194BD">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4DF8B944" wp14:editId="59E842D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BEAC029" w14:textId="77777777" w:rsidR="006A2976" w:rsidRDefault="00B77C15">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DF8B944"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" filled="f" stroked="f">
              <v:textbox inset="0,0,0,0">
                <w:txbxContent>
                  <w:p w14:paraId="0BEAC029" w14:textId="77777777" w:rsidR="006A2976" w:rsidRDefault="00B77C15">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3E59037A" wp14:editId="77E74332">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A504C73" w14:textId="77777777" w:rsidR="006A2976" w:rsidRDefault="00B77C15">
                          <w:r>
                            <w:t>Twente Board</w:t>
                          </w:r>
                        </w:p>
                        <w:p w14:paraId="6591A2B4" w14:textId="6634B7F9" w:rsidR="006A2976" w:rsidRDefault="00B77C15">
                          <w:r>
                            <w:t xml:space="preserve">t.a.v. </w:t>
                          </w:r>
                          <w:r w:rsidR="004165AD">
                            <w:t>mevrouw A.</w:t>
                          </w:r>
                          <w:r>
                            <w:t xml:space="preserve"> Bijleveld-Schouten</w:t>
                          </w:r>
                        </w:p>
                        <w:p w14:paraId="1F1BC5CF" w14:textId="77777777" w:rsidR="006A2976" w:rsidRDefault="00B77C15">
                          <w:r>
                            <w:t>M.H. Tromplaan 1</w:t>
                          </w:r>
                        </w:p>
                        <w:p w14:paraId="078057B1" w14:textId="79D9B5A4" w:rsidR="006A2976" w:rsidRDefault="00B77C15">
                          <w:r>
                            <w:t>7511 JJ  E</w:t>
                          </w:r>
                          <w:r w:rsidR="004165AD">
                            <w:t>NSCHEDE</w:t>
                          </w:r>
                        </w:p>
                      </w:txbxContent>
                    </wps:txbx>
                    <wps:bodyPr vert="horz" wrap="square" lIns="0" tIns="0" rIns="0" bIns="0" anchor="t" anchorCtr="0"/>
                  </wps:wsp>
                </a:graphicData>
              </a:graphic>
            </wp:anchor>
          </w:drawing>
        </mc:Choice>
        <mc:Fallback>
          <w:pict>
            <v:shape w14:anchorId="3E59037A"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" filled="f" stroked="f">
              <v:textbox inset="0,0,0,0">
                <w:txbxContent>
                  <w:p w14:paraId="2A504C73" w14:textId="77777777" w:rsidR="006A2976" w:rsidRDefault="00B77C15">
                    <w:r>
                      <w:t>Twente Board</w:t>
                    </w:r>
                  </w:p>
                  <w:p w14:paraId="6591A2B4" w14:textId="6634B7F9" w:rsidR="006A2976" w:rsidRDefault="00B77C15">
                    <w:r>
                      <w:t xml:space="preserve">t.a.v. </w:t>
                    </w:r>
                    <w:r w:rsidR="004165AD">
                      <w:t>mevrouw A.</w:t>
                    </w:r>
                    <w:r>
                      <w:t xml:space="preserve"> Bijleveld-Schouten</w:t>
                    </w:r>
                  </w:p>
                  <w:p w14:paraId="1F1BC5CF" w14:textId="77777777" w:rsidR="006A2976" w:rsidRDefault="00B77C15">
                    <w:r>
                      <w:t>M.H. Tromplaan 1</w:t>
                    </w:r>
                  </w:p>
                  <w:p w14:paraId="078057B1" w14:textId="79D9B5A4" w:rsidR="006A2976" w:rsidRDefault="00B77C15">
                    <w:r>
                      <w:t>7511 JJ  E</w:t>
                    </w:r>
                    <w:r w:rsidR="004165AD">
                      <w:t>NSCHEDE</w:t>
                    </w:r>
                  </w:p>
                </w:txbxContent>
              </v:textbox>
              <w10:wrap anchorx="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7E09DA3C" wp14:editId="09A51DC4">
              <wp:simplePos x="0" y="0"/>
              <wp:positionH relativeFrom="margin">
                <wp:align>right</wp:align>
              </wp:positionH>
              <wp:positionV relativeFrom="paragraph">
                <wp:posOffset>3352165</wp:posOffset>
              </wp:positionV>
              <wp:extent cx="4787900" cy="5048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048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6A2976" w:rsidRPr="00797F4F" w14:paraId="795261EF" w14:textId="77777777">
                            <w:trPr>
                              <w:trHeight w:val="240"/>
                            </w:trPr>
                            <w:tc>
                              <w:tcPr>
                                <w:tcW w:w="1140" w:type="dxa"/>
                              </w:tcPr>
                              <w:p w14:paraId="56757842" w14:textId="77777777" w:rsidR="006A2976" w:rsidRPr="00797F4F" w:rsidRDefault="00B77C15">
                                <w:r w:rsidRPr="00797F4F">
                                  <w:t>Datum</w:t>
                                </w:r>
                              </w:p>
                            </w:tc>
                            <w:tc>
                              <w:tcPr>
                                <w:tcW w:w="5918" w:type="dxa"/>
                              </w:tcPr>
                              <w:p w14:paraId="739369E5" w14:textId="165C62D6" w:rsidR="006A2976" w:rsidRPr="00797F4F" w:rsidRDefault="001E5729">
                                <w:sdt>
                                  <w:sdtPr>
                                    <w:id w:val="101383555"/>
                                    <w:date w:fullDate="2026-08-26T00:00:00Z">
                                      <w:dateFormat w:val="d MMMM yyyy"/>
                                      <w:lid w:val="nl"/>
                                      <w:storeMappedDataAs w:val="dateTime"/>
                                      <w:calendar w:val="gregorian"/>
                                    </w:date>
                                  </w:sdtPr>
                                  <w:sdtEndPr/>
                                  <w:sdtContent>
                                    <w:r w:rsidR="00350AF1">
                                      <w:t>2</w:t>
                                    </w:r>
                                    <w:r w:rsidR="005047B5">
                                      <w:t>6</w:t>
                                    </w:r>
                                    <w:r w:rsidR="00350AF1">
                                      <w:t xml:space="preserve"> augustus 2026</w:t>
                                    </w:r>
                                  </w:sdtContent>
                                </w:sdt>
                              </w:p>
                            </w:tc>
                          </w:tr>
                          <w:tr w:rsidR="006A2976" w14:paraId="4AB59FDF" w14:textId="77777777">
                            <w:trPr>
                              <w:trHeight w:val="240"/>
                            </w:trPr>
                            <w:tc>
                              <w:tcPr>
                                <w:tcW w:w="1140" w:type="dxa"/>
                              </w:tcPr>
                              <w:p w14:paraId="688415D1" w14:textId="77777777" w:rsidR="006A2976" w:rsidRPr="00797F4F" w:rsidRDefault="00B77C15">
                                <w:r w:rsidRPr="00797F4F">
                                  <w:t>Betreft</w:t>
                                </w:r>
                              </w:p>
                            </w:tc>
                            <w:tc>
                              <w:tcPr>
                                <w:tcW w:w="5918" w:type="dxa"/>
                              </w:tcPr>
                              <w:p w14:paraId="2E45E6D7" w14:textId="77777777" w:rsidR="006A2976" w:rsidRDefault="00B77C15">
                                <w:r w:rsidRPr="00797F4F">
                                  <w:t>Oproep tot duidelijkheid en ondersteuning bij stremming Twentekanalen</w:t>
                                </w:r>
                              </w:p>
                            </w:tc>
                          </w:tr>
                        </w:tbl>
                        <w:p w14:paraId="34C2F8B7" w14:textId="77777777" w:rsidR="001C23EA" w:rsidRDefault="001C23E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E09DA3C" id="1670fa0c-13cb-45ec-92be-ef1f34d237c5" o:spid="_x0000_s1034" type="#_x0000_t202" style="position:absolute;margin-left:325.8pt;margin-top:263.95pt;width:377pt;height:39.7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6A2976" w:rsidRPr="00797F4F" w14:paraId="795261EF" w14:textId="77777777">
                      <w:trPr>
                        <w:trHeight w:val="240"/>
                      </w:trPr>
                      <w:tc>
                        <w:tcPr>
                          <w:tcW w:w="1140" w:type="dxa"/>
                        </w:tcPr>
                        <w:p w14:paraId="56757842" w14:textId="77777777" w:rsidR="006A2976" w:rsidRPr="00797F4F" w:rsidRDefault="00B77C15">
                          <w:r w:rsidRPr="00797F4F">
                            <w:t>Datum</w:t>
                          </w:r>
                        </w:p>
                      </w:tc>
                      <w:tc>
                        <w:tcPr>
                          <w:tcW w:w="5918" w:type="dxa"/>
                        </w:tcPr>
                        <w:p w14:paraId="739369E5" w14:textId="165C62D6" w:rsidR="006A2976" w:rsidRPr="00797F4F" w:rsidRDefault="001E5729">
                          <w:sdt>
                            <w:sdtPr>
                              <w:id w:val="101383555"/>
                              <w:date w:fullDate="2026-08-26T00:00:00Z">
                                <w:dateFormat w:val="d MMMM yyyy"/>
                                <w:lid w:val="nl"/>
                                <w:storeMappedDataAs w:val="dateTime"/>
                                <w:calendar w:val="gregorian"/>
                              </w:date>
                            </w:sdtPr>
                            <w:sdtEndPr/>
                            <w:sdtContent>
                              <w:r w:rsidR="00350AF1">
                                <w:t>2</w:t>
                              </w:r>
                              <w:r w:rsidR="005047B5">
                                <w:t>6</w:t>
                              </w:r>
                              <w:r w:rsidR="00350AF1">
                                <w:t xml:space="preserve"> augustus 2026</w:t>
                              </w:r>
                            </w:sdtContent>
                          </w:sdt>
                        </w:p>
                      </w:tc>
                    </w:tr>
                    <w:tr w:rsidR="006A2976" w14:paraId="4AB59FDF" w14:textId="77777777">
                      <w:trPr>
                        <w:trHeight w:val="240"/>
                      </w:trPr>
                      <w:tc>
                        <w:tcPr>
                          <w:tcW w:w="1140" w:type="dxa"/>
                        </w:tcPr>
                        <w:p w14:paraId="688415D1" w14:textId="77777777" w:rsidR="006A2976" w:rsidRPr="00797F4F" w:rsidRDefault="00B77C15">
                          <w:r w:rsidRPr="00797F4F">
                            <w:t>Betreft</w:t>
                          </w:r>
                        </w:p>
                      </w:tc>
                      <w:tc>
                        <w:tcPr>
                          <w:tcW w:w="5918" w:type="dxa"/>
                        </w:tcPr>
                        <w:p w14:paraId="2E45E6D7" w14:textId="77777777" w:rsidR="006A2976" w:rsidRDefault="00B77C15">
                          <w:r w:rsidRPr="00797F4F">
                            <w:t>Oproep tot duidelijkheid en ondersteuning bij stremming Twentekanalen</w:t>
                          </w:r>
                        </w:p>
                      </w:tc>
                    </w:tr>
                  </w:tbl>
                  <w:p w14:paraId="34C2F8B7" w14:textId="77777777" w:rsidR="001C23EA" w:rsidRDefault="001C23EA"/>
                </w:txbxContent>
              </v:textbox>
              <w10:wrap anchorx="margin"/>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15165CA6" wp14:editId="15ED137D">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9D81B1F" w14:textId="77777777" w:rsidR="006A2976" w:rsidRDefault="00B77C15">
                          <w:pPr>
                            <w:pStyle w:val="Referentiegegevensbold"/>
                          </w:pPr>
                          <w:r>
                            <w:t>DG Luchtvaart en Maritieme Zaken</w:t>
                          </w:r>
                        </w:p>
                        <w:p w14:paraId="529569E6" w14:textId="6455D113" w:rsidR="006A2976" w:rsidRDefault="00A44157">
                          <w:pPr>
                            <w:pStyle w:val="Referentiegegevens"/>
                          </w:pPr>
                          <w:r>
                            <w:t>Dir. Maritieme</w:t>
                          </w:r>
                          <w:r w:rsidR="00B77C15">
                            <w:t xml:space="preserve"> Zaken</w:t>
                          </w:r>
                        </w:p>
                        <w:p w14:paraId="490C7D23" w14:textId="77777777" w:rsidR="006A2976" w:rsidRDefault="00B77C15">
                          <w:pPr>
                            <w:pStyle w:val="Referentiegegevens"/>
                          </w:pPr>
                          <w:r>
                            <w:t>Afd. Binnenvaart en Vaarwegen</w:t>
                          </w:r>
                        </w:p>
                        <w:p w14:paraId="7F2986B8" w14:textId="77777777" w:rsidR="006A2976" w:rsidRDefault="006A2976">
                          <w:pPr>
                            <w:pStyle w:val="WitregelW1"/>
                          </w:pPr>
                        </w:p>
                        <w:p w14:paraId="77224D55" w14:textId="77777777" w:rsidR="006A2976" w:rsidRDefault="00B77C15">
                          <w:pPr>
                            <w:pStyle w:val="Referentiegegevens"/>
                          </w:pPr>
                          <w:r>
                            <w:t>Rijnstraat 8</w:t>
                          </w:r>
                        </w:p>
                        <w:p w14:paraId="79FDA5E5" w14:textId="77777777" w:rsidR="006A2976" w:rsidRPr="00544DF2" w:rsidRDefault="00B77C15">
                          <w:pPr>
                            <w:pStyle w:val="Referentiegegevens"/>
                            <w:rPr>
                              <w:lang w:val="de-DE"/>
                            </w:rPr>
                          </w:pPr>
                          <w:r w:rsidRPr="00544DF2">
                            <w:rPr>
                              <w:lang w:val="de-DE"/>
                            </w:rPr>
                            <w:t>4335 JA Den Haag</w:t>
                          </w:r>
                        </w:p>
                        <w:p w14:paraId="12D23150" w14:textId="77777777" w:rsidR="006A2976" w:rsidRPr="00544DF2" w:rsidRDefault="00B77C15">
                          <w:pPr>
                            <w:pStyle w:val="Referentiegegevens"/>
                            <w:rPr>
                              <w:lang w:val="de-DE"/>
                            </w:rPr>
                          </w:pPr>
                          <w:r w:rsidRPr="00544DF2">
                            <w:rPr>
                              <w:lang w:val="de-DE"/>
                            </w:rPr>
                            <w:t>Postbus 20901</w:t>
                          </w:r>
                        </w:p>
                        <w:p w14:paraId="24BA8BED" w14:textId="7D86C1A7" w:rsidR="006A2976" w:rsidRPr="00544DF2" w:rsidRDefault="00B77C15">
                          <w:pPr>
                            <w:pStyle w:val="Referentiegegevens"/>
                            <w:rPr>
                              <w:lang w:val="de-DE"/>
                            </w:rPr>
                          </w:pPr>
                          <w:r w:rsidRPr="00544DF2">
                            <w:rPr>
                              <w:lang w:val="de-DE"/>
                            </w:rPr>
                            <w:t xml:space="preserve">2500 </w:t>
                          </w:r>
                          <w:r w:rsidR="004165AD" w:rsidRPr="00544DF2">
                            <w:rPr>
                              <w:lang w:val="de-DE"/>
                            </w:rPr>
                            <w:t>EX Den</w:t>
                          </w:r>
                          <w:r w:rsidRPr="00544DF2">
                            <w:rPr>
                              <w:lang w:val="de-DE"/>
                            </w:rPr>
                            <w:t xml:space="preserve"> Haag</w:t>
                          </w:r>
                        </w:p>
                        <w:p w14:paraId="2396CFFA" w14:textId="77777777" w:rsidR="006A2976" w:rsidRPr="00157918" w:rsidRDefault="00B77C15">
                          <w:pPr>
                            <w:pStyle w:val="Referentiegegevens"/>
                          </w:pPr>
                          <w:r w:rsidRPr="00157918">
                            <w:t>www.minienw.nl</w:t>
                          </w:r>
                        </w:p>
                        <w:p w14:paraId="6BB56B3B" w14:textId="77777777" w:rsidR="006A2976" w:rsidRPr="00157918" w:rsidRDefault="006A2976">
                          <w:pPr>
                            <w:pStyle w:val="WitregelW1"/>
                          </w:pPr>
                        </w:p>
                        <w:p w14:paraId="49B30B71" w14:textId="556EC12F" w:rsidR="0047779B" w:rsidRPr="00157918" w:rsidRDefault="00B77C15" w:rsidP="0047779B">
                          <w:pPr>
                            <w:pStyle w:val="Referentiegegevensbold"/>
                          </w:pPr>
                          <w:r w:rsidRPr="00157918">
                            <w:t>Onze referentie</w:t>
                          </w:r>
                          <w:r w:rsidR="0047779B" w:rsidRPr="00157918">
                            <w:t xml:space="preserve"> </w:t>
                          </w:r>
                          <w:r w:rsidR="0047779B" w:rsidRPr="00157918">
                            <w:br/>
                          </w:r>
                          <w:r w:rsidR="0047779B" w:rsidRPr="00157918">
                            <w:rPr>
                              <w:b w:val="0"/>
                              <w:bCs/>
                            </w:rPr>
                            <w:t>IENW/BSK-2026/141359</w:t>
                          </w:r>
                        </w:p>
                        <w:p w14:paraId="3C4EAF5F" w14:textId="77777777" w:rsidR="00157918" w:rsidRDefault="00157918">
                          <w:pPr>
                            <w:pStyle w:val="Referentiegegevens"/>
                          </w:pPr>
                        </w:p>
                        <w:p w14:paraId="698CEB63" w14:textId="23B17DE5" w:rsidR="00157918" w:rsidRPr="00157918" w:rsidRDefault="00157918">
                          <w:pPr>
                            <w:pStyle w:val="Referentiegegevens"/>
                            <w:rPr>
                              <w:b/>
                              <w:bCs/>
                            </w:rPr>
                          </w:pPr>
                          <w:r w:rsidRPr="00157918">
                            <w:rPr>
                              <w:b/>
                              <w:bCs/>
                            </w:rPr>
                            <w:t>Bijlage</w:t>
                          </w:r>
                          <w:r>
                            <w:rPr>
                              <w:b/>
                              <w:bCs/>
                            </w:rPr>
                            <w:t>(</w:t>
                          </w:r>
                          <w:r w:rsidRPr="00157918">
                            <w:rPr>
                              <w:b/>
                              <w:bCs/>
                            </w:rPr>
                            <w:t>n</w:t>
                          </w:r>
                          <w:r>
                            <w:rPr>
                              <w:b/>
                              <w:bCs/>
                            </w:rPr>
                            <w:t>)</w:t>
                          </w:r>
                        </w:p>
                        <w:p w14:paraId="03F8D937" w14:textId="7F2E2A81" w:rsidR="006A2976" w:rsidRPr="00157918" w:rsidRDefault="00157918">
                          <w:pPr>
                            <w:pStyle w:val="Referentiegegevens"/>
                          </w:pPr>
                          <w:r>
                            <w:t>1</w:t>
                          </w:r>
                          <w:r w:rsidR="00B77C15">
                            <w:fldChar w:fldCharType="begin"/>
                          </w:r>
                          <w:r w:rsidR="00B77C15" w:rsidRPr="00157918">
                            <w:instrText xml:space="preserve"> DOCPROPERTY  "Kenmerk"  \* MERGEFORMAT </w:instrText>
                          </w:r>
                          <w:r w:rsidR="00B77C15">
                            <w:fldChar w:fldCharType="end"/>
                          </w:r>
                        </w:p>
                        <w:p w14:paraId="7CB1B3CC" w14:textId="77777777" w:rsidR="006A2976" w:rsidRPr="00157918" w:rsidRDefault="006A2976">
                          <w:pPr>
                            <w:pStyle w:val="WitregelW1"/>
                          </w:pPr>
                        </w:p>
                        <w:p w14:paraId="484B8861" w14:textId="77777777" w:rsidR="006A2976" w:rsidRPr="00157918" w:rsidRDefault="006A2976"/>
                      </w:txbxContent>
                    </wps:txbx>
                    <wps:bodyPr vert="horz" wrap="square" lIns="0" tIns="0" rIns="0" bIns="0" anchor="t" anchorCtr="0"/>
                  </wps:wsp>
                </a:graphicData>
              </a:graphic>
            </wp:anchor>
          </w:drawing>
        </mc:Choice>
        <mc:Fallback>
          <w:pict>
            <v:shape w14:anchorId="15165CA6"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M1DaQXJAQAAZQMAAA4A&#10;AAAAAAAAAAAAAAAALgIAAGRycy9lMm9Eb2MueG1sUEsBAi0AFAAGAAgAAAAhACfpzZ/iAAAADQEA&#10;AA8AAAAAAAAAAAAAAAAAIwQAAGRycy9kb3ducmV2LnhtbFBLBQYAAAAABAAEAPMAAAAyBQAAAAA=&#10;" filled="f" stroked="f">
              <v:textbox inset="0,0,0,0">
                <w:txbxContent>
                  <w:p w14:paraId="59D81B1F" w14:textId="77777777" w:rsidR="006A2976" w:rsidRDefault="00B77C15">
                    <w:pPr>
                      <w:pStyle w:val="Referentiegegevensbold"/>
                    </w:pPr>
                    <w:r>
                      <w:t>DG Luchtvaart en Maritieme Zaken</w:t>
                    </w:r>
                  </w:p>
                  <w:p w14:paraId="529569E6" w14:textId="6455D113" w:rsidR="006A2976" w:rsidRDefault="00A44157">
                    <w:pPr>
                      <w:pStyle w:val="Referentiegegevens"/>
                    </w:pPr>
                    <w:r>
                      <w:t>Dir. Maritieme</w:t>
                    </w:r>
                    <w:r w:rsidR="00B77C15">
                      <w:t xml:space="preserve"> Zaken</w:t>
                    </w:r>
                  </w:p>
                  <w:p w14:paraId="490C7D23" w14:textId="77777777" w:rsidR="006A2976" w:rsidRDefault="00B77C15">
                    <w:pPr>
                      <w:pStyle w:val="Referentiegegevens"/>
                    </w:pPr>
                    <w:r>
                      <w:t>Afd. Binnenvaart en Vaarwegen</w:t>
                    </w:r>
                  </w:p>
                  <w:p w14:paraId="7F2986B8" w14:textId="77777777" w:rsidR="006A2976" w:rsidRDefault="006A2976">
                    <w:pPr>
                      <w:pStyle w:val="WitregelW1"/>
                    </w:pPr>
                  </w:p>
                  <w:p w14:paraId="77224D55" w14:textId="77777777" w:rsidR="006A2976" w:rsidRDefault="00B77C15">
                    <w:pPr>
                      <w:pStyle w:val="Referentiegegevens"/>
                    </w:pPr>
                    <w:r>
                      <w:t>Rijnstraat 8</w:t>
                    </w:r>
                  </w:p>
                  <w:p w14:paraId="79FDA5E5" w14:textId="77777777" w:rsidR="006A2976" w:rsidRPr="00544DF2" w:rsidRDefault="00B77C15">
                    <w:pPr>
                      <w:pStyle w:val="Referentiegegevens"/>
                      <w:rPr>
                        <w:lang w:val="de-DE"/>
                      </w:rPr>
                    </w:pPr>
                    <w:r w:rsidRPr="00544DF2">
                      <w:rPr>
                        <w:lang w:val="de-DE"/>
                      </w:rPr>
                      <w:t>4335 JA Den Haag</w:t>
                    </w:r>
                  </w:p>
                  <w:p w14:paraId="12D23150" w14:textId="77777777" w:rsidR="006A2976" w:rsidRPr="00544DF2" w:rsidRDefault="00B77C15">
                    <w:pPr>
                      <w:pStyle w:val="Referentiegegevens"/>
                      <w:rPr>
                        <w:lang w:val="de-DE"/>
                      </w:rPr>
                    </w:pPr>
                    <w:r w:rsidRPr="00544DF2">
                      <w:rPr>
                        <w:lang w:val="de-DE"/>
                      </w:rPr>
                      <w:t>Postbus 20901</w:t>
                    </w:r>
                  </w:p>
                  <w:p w14:paraId="24BA8BED" w14:textId="7D86C1A7" w:rsidR="006A2976" w:rsidRPr="00544DF2" w:rsidRDefault="00B77C15">
                    <w:pPr>
                      <w:pStyle w:val="Referentiegegevens"/>
                      <w:rPr>
                        <w:lang w:val="de-DE"/>
                      </w:rPr>
                    </w:pPr>
                    <w:r w:rsidRPr="00544DF2">
                      <w:rPr>
                        <w:lang w:val="de-DE"/>
                      </w:rPr>
                      <w:t xml:space="preserve">2500 </w:t>
                    </w:r>
                    <w:r w:rsidR="004165AD" w:rsidRPr="00544DF2">
                      <w:rPr>
                        <w:lang w:val="de-DE"/>
                      </w:rPr>
                      <w:t>EX Den</w:t>
                    </w:r>
                    <w:r w:rsidRPr="00544DF2">
                      <w:rPr>
                        <w:lang w:val="de-DE"/>
                      </w:rPr>
                      <w:t xml:space="preserve"> Haag</w:t>
                    </w:r>
                  </w:p>
                  <w:p w14:paraId="2396CFFA" w14:textId="77777777" w:rsidR="006A2976" w:rsidRPr="00157918" w:rsidRDefault="00B77C15">
                    <w:pPr>
                      <w:pStyle w:val="Referentiegegevens"/>
                    </w:pPr>
                    <w:r w:rsidRPr="00157918">
                      <w:t>www.minienw.nl</w:t>
                    </w:r>
                  </w:p>
                  <w:p w14:paraId="6BB56B3B" w14:textId="77777777" w:rsidR="006A2976" w:rsidRPr="00157918" w:rsidRDefault="006A2976">
                    <w:pPr>
                      <w:pStyle w:val="WitregelW1"/>
                    </w:pPr>
                  </w:p>
                  <w:p w14:paraId="49B30B71" w14:textId="556EC12F" w:rsidR="0047779B" w:rsidRPr="00157918" w:rsidRDefault="00B77C15" w:rsidP="0047779B">
                    <w:pPr>
                      <w:pStyle w:val="Referentiegegevensbold"/>
                    </w:pPr>
                    <w:r w:rsidRPr="00157918">
                      <w:t>Onze referentie</w:t>
                    </w:r>
                    <w:r w:rsidR="0047779B" w:rsidRPr="00157918">
                      <w:t xml:space="preserve"> </w:t>
                    </w:r>
                    <w:r w:rsidR="0047779B" w:rsidRPr="00157918">
                      <w:br/>
                    </w:r>
                    <w:r w:rsidR="0047779B" w:rsidRPr="00157918">
                      <w:rPr>
                        <w:b w:val="0"/>
                        <w:bCs/>
                      </w:rPr>
                      <w:t>IENW/BSK-2026/141359</w:t>
                    </w:r>
                  </w:p>
                  <w:p w14:paraId="3C4EAF5F" w14:textId="77777777" w:rsidR="00157918" w:rsidRDefault="00157918">
                    <w:pPr>
                      <w:pStyle w:val="Referentiegegevens"/>
                    </w:pPr>
                  </w:p>
                  <w:p w14:paraId="698CEB63" w14:textId="23B17DE5" w:rsidR="00157918" w:rsidRPr="00157918" w:rsidRDefault="00157918">
                    <w:pPr>
                      <w:pStyle w:val="Referentiegegevens"/>
                      <w:rPr>
                        <w:b/>
                        <w:bCs/>
                      </w:rPr>
                    </w:pPr>
                    <w:r w:rsidRPr="00157918">
                      <w:rPr>
                        <w:b/>
                        <w:bCs/>
                      </w:rPr>
                      <w:t>Bijlage</w:t>
                    </w:r>
                    <w:r>
                      <w:rPr>
                        <w:b/>
                        <w:bCs/>
                      </w:rPr>
                      <w:t>(</w:t>
                    </w:r>
                    <w:r w:rsidRPr="00157918">
                      <w:rPr>
                        <w:b/>
                        <w:bCs/>
                      </w:rPr>
                      <w:t>n</w:t>
                    </w:r>
                    <w:r>
                      <w:rPr>
                        <w:b/>
                        <w:bCs/>
                      </w:rPr>
                      <w:t>)</w:t>
                    </w:r>
                  </w:p>
                  <w:p w14:paraId="03F8D937" w14:textId="7F2E2A81" w:rsidR="006A2976" w:rsidRPr="00157918" w:rsidRDefault="00157918">
                    <w:pPr>
                      <w:pStyle w:val="Referentiegegevens"/>
                    </w:pPr>
                    <w:r>
                      <w:t>1</w:t>
                    </w:r>
                    <w:r w:rsidR="00B77C15">
                      <w:fldChar w:fldCharType="begin"/>
                    </w:r>
                    <w:r w:rsidR="00B77C15" w:rsidRPr="00157918">
                      <w:instrText xml:space="preserve"> DOCPROPERTY  "Kenmerk"  \* MERGEFORMAT </w:instrText>
                    </w:r>
                    <w:r w:rsidR="00B77C15">
                      <w:fldChar w:fldCharType="end"/>
                    </w:r>
                  </w:p>
                  <w:p w14:paraId="7CB1B3CC" w14:textId="77777777" w:rsidR="006A2976" w:rsidRPr="00157918" w:rsidRDefault="006A2976">
                    <w:pPr>
                      <w:pStyle w:val="WitregelW1"/>
                    </w:pPr>
                  </w:p>
                  <w:p w14:paraId="484B8861" w14:textId="77777777" w:rsidR="006A2976" w:rsidRPr="00157918" w:rsidRDefault="006A2976"/>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43116B51" wp14:editId="0E4ED227">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1E96145" w14:textId="5CA18CA5" w:rsidR="006A2976" w:rsidRDefault="00B77C15">
                          <w:pPr>
                            <w:pStyle w:val="Referentiegegevens"/>
                          </w:pPr>
                          <w:r>
                            <w:t xml:space="preserve">Pagina </w:t>
                          </w:r>
                          <w:r>
                            <w:fldChar w:fldCharType="begin"/>
                          </w:r>
                          <w:r>
                            <w:instrText>PAGE</w:instrText>
                          </w:r>
                          <w:r>
                            <w:fldChar w:fldCharType="separate"/>
                          </w:r>
                          <w:r w:rsidR="001E5729">
                            <w:rPr>
                              <w:noProof/>
                            </w:rPr>
                            <w:t>1</w:t>
                          </w:r>
                          <w:r>
                            <w:fldChar w:fldCharType="end"/>
                          </w:r>
                          <w:r>
                            <w:t xml:space="preserve"> van </w:t>
                          </w:r>
                          <w:r>
                            <w:fldChar w:fldCharType="begin"/>
                          </w:r>
                          <w:r>
                            <w:instrText>NUMPAGES</w:instrText>
                          </w:r>
                          <w:r>
                            <w:fldChar w:fldCharType="separate"/>
                          </w:r>
                          <w:r w:rsidR="001E5729">
                            <w:rPr>
                              <w:noProof/>
                            </w:rPr>
                            <w:t>1</w:t>
                          </w:r>
                          <w:r>
                            <w:fldChar w:fldCharType="end"/>
                          </w:r>
                        </w:p>
                      </w:txbxContent>
                    </wps:txbx>
                    <wps:bodyPr vert="horz" wrap="square" lIns="0" tIns="0" rIns="0" bIns="0" anchor="t" anchorCtr="0"/>
                  </wps:wsp>
                </a:graphicData>
              </a:graphic>
            </wp:anchor>
          </w:drawing>
        </mc:Choice>
        <mc:Fallback>
          <w:pict>
            <v:shape w14:anchorId="43116B51"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" filled="f" stroked="f">
              <v:textbox inset="0,0,0,0">
                <w:txbxContent>
                  <w:p w14:paraId="01E96145" w14:textId="5CA18CA5" w:rsidR="006A2976" w:rsidRDefault="00B77C15">
                    <w:pPr>
                      <w:pStyle w:val="Referentiegegevens"/>
                    </w:pPr>
                    <w:r>
                      <w:t xml:space="preserve">Pagina </w:t>
                    </w:r>
                    <w:r>
                      <w:fldChar w:fldCharType="begin"/>
                    </w:r>
                    <w:r>
                      <w:instrText>PAGE</w:instrText>
                    </w:r>
                    <w:r>
                      <w:fldChar w:fldCharType="separate"/>
                    </w:r>
                    <w:r w:rsidR="001E5729">
                      <w:rPr>
                        <w:noProof/>
                      </w:rPr>
                      <w:t>1</w:t>
                    </w:r>
                    <w:r>
                      <w:fldChar w:fldCharType="end"/>
                    </w:r>
                    <w:r>
                      <w:t xml:space="preserve"> van </w:t>
                    </w:r>
                    <w:r>
                      <w:fldChar w:fldCharType="begin"/>
                    </w:r>
                    <w:r>
                      <w:instrText>NUMPAGES</w:instrText>
                    </w:r>
                    <w:r>
                      <w:fldChar w:fldCharType="separate"/>
                    </w:r>
                    <w:r w:rsidR="001E572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00E0DFD7" wp14:editId="4DF7DB06">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C09D7D3" w14:textId="77777777" w:rsidR="001C23EA" w:rsidRDefault="001C23EA"/>
                      </w:txbxContent>
                    </wps:txbx>
                    <wps:bodyPr vert="horz" wrap="square" lIns="0" tIns="0" rIns="0" bIns="0" anchor="t" anchorCtr="0"/>
                  </wps:wsp>
                </a:graphicData>
              </a:graphic>
            </wp:anchor>
          </w:drawing>
        </mc:Choice>
        <mc:Fallback>
          <w:pict>
            <v:shape w14:anchorId="00E0DFD7"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" filled="f" stroked="f">
              <v:textbox inset="0,0,0,0">
                <w:txbxContent>
                  <w:p w14:paraId="0C09D7D3" w14:textId="77777777" w:rsidR="001C23EA" w:rsidRDefault="001C23E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20B2DC"/>
    <w:multiLevelType w:val="multilevel"/>
    <w:tmpl w:val="60DC62E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367303E"/>
    <w:multiLevelType w:val="multilevel"/>
    <w:tmpl w:val="1C5D2CB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10A54F48"/>
    <w:multiLevelType w:val="multilevel"/>
    <w:tmpl w:val="668EE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9E2DB2"/>
    <w:multiLevelType w:val="multilevel"/>
    <w:tmpl w:val="68002618"/>
    <w:lvl w:ilvl="0">
      <w:start w:val="1"/>
      <w:numFmt w:val="decimal"/>
      <w:lvlText w:val="%1."/>
      <w:lvlJc w:val="left"/>
      <w:pPr>
        <w:tabs>
          <w:tab w:val="num" w:pos="720"/>
        </w:tabs>
        <w:ind w:left="720" w:hanging="360"/>
      </w:pPr>
      <w:rPr>
        <w:rFonts w:ascii="Verdana" w:hAnsi="Verdana" w:cs="Times New Roman" w:hint="default"/>
        <w:sz w:val="18"/>
        <w:szCs w:val="18"/>
      </w:rPr>
    </w:lvl>
    <w:lvl w:ilvl="1">
      <w:start w:val="1"/>
      <w:numFmt w:val="bullet"/>
      <w:lvlText w:val=""/>
      <w:lvlJc w:val="left"/>
      <w:pPr>
        <w:ind w:left="1440" w:hanging="360"/>
      </w:pPr>
      <w:rPr>
        <w:rFonts w:ascii="Symbol" w:hAnsi="Symbol" w:hint="default"/>
      </w:rPr>
    </w:lvl>
    <w:lvl w:ilvl="2">
      <w:start w:val="2"/>
      <w:numFmt w:val="bullet"/>
      <w:lvlText w:val="-"/>
      <w:lvlJc w:val="left"/>
      <w:pPr>
        <w:ind w:left="2160" w:hanging="360"/>
      </w:pPr>
      <w:rPr>
        <w:rFonts w:ascii="Verdana" w:eastAsia="Verdana" w:hAnsi="Verdana" w:cs="Aptos" w:hint="default"/>
        <w:sz w:val="1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68C74B6"/>
    <w:multiLevelType w:val="multilevel"/>
    <w:tmpl w:val="00E06C0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015F549"/>
    <w:multiLevelType w:val="multilevel"/>
    <w:tmpl w:val="F6641AEE"/>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
  </w:num>
  <w:num w:numId="2">
    <w:abstractNumId w:val="4"/>
  </w:num>
  <w:num w:numId="3">
    <w:abstractNumId w:val="0"/>
  </w:num>
  <w:num w:numId="4">
    <w:abstractNumId w:val="5"/>
  </w:num>
  <w:num w:numId="5">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6C7"/>
    <w:rsid w:val="00023DB3"/>
    <w:rsid w:val="0005580D"/>
    <w:rsid w:val="00057D88"/>
    <w:rsid w:val="0008140D"/>
    <w:rsid w:val="000953A2"/>
    <w:rsid w:val="000A2F05"/>
    <w:rsid w:val="000B40B3"/>
    <w:rsid w:val="000C2E8B"/>
    <w:rsid w:val="000F49BD"/>
    <w:rsid w:val="0013533E"/>
    <w:rsid w:val="00140F17"/>
    <w:rsid w:val="0014704E"/>
    <w:rsid w:val="001520E4"/>
    <w:rsid w:val="00157918"/>
    <w:rsid w:val="00192BB4"/>
    <w:rsid w:val="00196A4F"/>
    <w:rsid w:val="001B14AD"/>
    <w:rsid w:val="001C23EA"/>
    <w:rsid w:val="001C6F0D"/>
    <w:rsid w:val="001D56A0"/>
    <w:rsid w:val="001E0E89"/>
    <w:rsid w:val="001E1B79"/>
    <w:rsid w:val="001E5729"/>
    <w:rsid w:val="00203530"/>
    <w:rsid w:val="00234B72"/>
    <w:rsid w:val="00247057"/>
    <w:rsid w:val="00247C53"/>
    <w:rsid w:val="002730B7"/>
    <w:rsid w:val="0029586E"/>
    <w:rsid w:val="002C1A33"/>
    <w:rsid w:val="002F6389"/>
    <w:rsid w:val="00310BDE"/>
    <w:rsid w:val="0032511E"/>
    <w:rsid w:val="00350AF1"/>
    <w:rsid w:val="00356745"/>
    <w:rsid w:val="003821BB"/>
    <w:rsid w:val="00386098"/>
    <w:rsid w:val="003F1B9D"/>
    <w:rsid w:val="004165AD"/>
    <w:rsid w:val="004406AD"/>
    <w:rsid w:val="0046781B"/>
    <w:rsid w:val="0047779B"/>
    <w:rsid w:val="004D1024"/>
    <w:rsid w:val="004D7C79"/>
    <w:rsid w:val="004E34A2"/>
    <w:rsid w:val="004E4BC0"/>
    <w:rsid w:val="004F7F62"/>
    <w:rsid w:val="005047B5"/>
    <w:rsid w:val="00512947"/>
    <w:rsid w:val="005247BB"/>
    <w:rsid w:val="00544DF2"/>
    <w:rsid w:val="0055543B"/>
    <w:rsid w:val="0056515A"/>
    <w:rsid w:val="00594D3F"/>
    <w:rsid w:val="005D1EA8"/>
    <w:rsid w:val="006337C1"/>
    <w:rsid w:val="00652DDD"/>
    <w:rsid w:val="006615FE"/>
    <w:rsid w:val="00683536"/>
    <w:rsid w:val="0068358C"/>
    <w:rsid w:val="00697B38"/>
    <w:rsid w:val="006A2976"/>
    <w:rsid w:val="006B3026"/>
    <w:rsid w:val="006E440F"/>
    <w:rsid w:val="006E50DA"/>
    <w:rsid w:val="006E5C50"/>
    <w:rsid w:val="00701EA9"/>
    <w:rsid w:val="007773F4"/>
    <w:rsid w:val="00797F4F"/>
    <w:rsid w:val="007E0A9F"/>
    <w:rsid w:val="007E6265"/>
    <w:rsid w:val="00836EB7"/>
    <w:rsid w:val="008454D7"/>
    <w:rsid w:val="00871468"/>
    <w:rsid w:val="00893CAF"/>
    <w:rsid w:val="009C6EC5"/>
    <w:rsid w:val="009D0E2D"/>
    <w:rsid w:val="00A157D0"/>
    <w:rsid w:val="00A44157"/>
    <w:rsid w:val="00A57297"/>
    <w:rsid w:val="00A60C10"/>
    <w:rsid w:val="00A622BC"/>
    <w:rsid w:val="00A63B96"/>
    <w:rsid w:val="00A747DB"/>
    <w:rsid w:val="00AA3669"/>
    <w:rsid w:val="00B36115"/>
    <w:rsid w:val="00B36EF7"/>
    <w:rsid w:val="00B61C9F"/>
    <w:rsid w:val="00B77C15"/>
    <w:rsid w:val="00BC5C93"/>
    <w:rsid w:val="00BF67FF"/>
    <w:rsid w:val="00C12412"/>
    <w:rsid w:val="00C132C3"/>
    <w:rsid w:val="00C206F1"/>
    <w:rsid w:val="00C45ED7"/>
    <w:rsid w:val="00C85F5D"/>
    <w:rsid w:val="00CD5131"/>
    <w:rsid w:val="00CF58E3"/>
    <w:rsid w:val="00D569D2"/>
    <w:rsid w:val="00D620BB"/>
    <w:rsid w:val="00D63569"/>
    <w:rsid w:val="00D90A49"/>
    <w:rsid w:val="00DC4C73"/>
    <w:rsid w:val="00DF4513"/>
    <w:rsid w:val="00E02912"/>
    <w:rsid w:val="00E11485"/>
    <w:rsid w:val="00E126DE"/>
    <w:rsid w:val="00E516C7"/>
    <w:rsid w:val="00EA1F34"/>
    <w:rsid w:val="00F737FD"/>
    <w:rsid w:val="00F93C78"/>
    <w:rsid w:val="00F941D2"/>
    <w:rsid w:val="00FA2ED2"/>
    <w:rsid w:val="00FF0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96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669"/>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lang w:val="en-GB"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1D56A0"/>
    <w:pPr>
      <w:tabs>
        <w:tab w:val="center" w:pos="4536"/>
        <w:tab w:val="right" w:pos="9072"/>
      </w:tabs>
      <w:spacing w:line="240" w:lineRule="auto"/>
    </w:pPr>
  </w:style>
  <w:style w:type="character" w:customStyle="1" w:styleId="HeaderChar">
    <w:name w:val="Header Char"/>
    <w:basedOn w:val="DefaultParagraphFont"/>
    <w:link w:val="Header"/>
    <w:uiPriority w:val="99"/>
    <w:rsid w:val="001D56A0"/>
    <w:rPr>
      <w:rFonts w:ascii="Verdana" w:hAnsi="Verdana"/>
      <w:color w:val="000000"/>
      <w:sz w:val="18"/>
      <w:szCs w:val="18"/>
    </w:rPr>
  </w:style>
  <w:style w:type="paragraph" w:styleId="Footer">
    <w:name w:val="footer"/>
    <w:basedOn w:val="Normal"/>
    <w:link w:val="FooterChar"/>
    <w:uiPriority w:val="99"/>
    <w:unhideWhenUsed/>
    <w:rsid w:val="001D56A0"/>
    <w:pPr>
      <w:tabs>
        <w:tab w:val="center" w:pos="4536"/>
        <w:tab w:val="right" w:pos="9072"/>
      </w:tabs>
      <w:spacing w:line="240" w:lineRule="auto"/>
    </w:pPr>
  </w:style>
  <w:style w:type="character" w:customStyle="1" w:styleId="FooterChar">
    <w:name w:val="Footer Char"/>
    <w:basedOn w:val="DefaultParagraphFont"/>
    <w:link w:val="Footer"/>
    <w:uiPriority w:val="99"/>
    <w:rsid w:val="001D56A0"/>
    <w:rPr>
      <w:rFonts w:ascii="Verdana" w:hAnsi="Verdana"/>
      <w:color w:val="000000"/>
      <w:sz w:val="18"/>
      <w:szCs w:val="18"/>
    </w:rPr>
  </w:style>
  <w:style w:type="paragraph" w:styleId="ListParagraph">
    <w:name w:val="List Paragraph"/>
    <w:basedOn w:val="Normal"/>
    <w:uiPriority w:val="34"/>
    <w:semiHidden/>
    <w:rsid w:val="003F1B9D"/>
    <w:pPr>
      <w:ind w:left="720"/>
      <w:contextualSpacing/>
    </w:pPr>
  </w:style>
  <w:style w:type="character" w:customStyle="1" w:styleId="UnresolvedMention">
    <w:name w:val="Unresolved Mention"/>
    <w:basedOn w:val="DefaultParagraphFont"/>
    <w:uiPriority w:val="99"/>
    <w:semiHidden/>
    <w:unhideWhenUsed/>
    <w:rsid w:val="003F1B9D"/>
    <w:rPr>
      <w:color w:val="605E5C"/>
      <w:shd w:val="clear" w:color="auto" w:fill="E1DFDD"/>
    </w:rPr>
  </w:style>
  <w:style w:type="character" w:styleId="CommentReference">
    <w:name w:val="annotation reference"/>
    <w:basedOn w:val="DefaultParagraphFont"/>
    <w:uiPriority w:val="99"/>
    <w:semiHidden/>
    <w:unhideWhenUsed/>
    <w:rsid w:val="003F1B9D"/>
    <w:rPr>
      <w:sz w:val="16"/>
      <w:szCs w:val="16"/>
    </w:rPr>
  </w:style>
  <w:style w:type="paragraph" w:styleId="CommentText">
    <w:name w:val="annotation text"/>
    <w:basedOn w:val="Normal"/>
    <w:link w:val="CommentTextChar"/>
    <w:uiPriority w:val="99"/>
    <w:unhideWhenUsed/>
    <w:rsid w:val="003F1B9D"/>
    <w:pPr>
      <w:spacing w:line="240" w:lineRule="auto"/>
    </w:pPr>
    <w:rPr>
      <w:sz w:val="20"/>
      <w:szCs w:val="20"/>
    </w:rPr>
  </w:style>
  <w:style w:type="character" w:customStyle="1" w:styleId="CommentTextChar">
    <w:name w:val="Comment Text Char"/>
    <w:basedOn w:val="DefaultParagraphFont"/>
    <w:link w:val="CommentText"/>
    <w:uiPriority w:val="99"/>
    <w:rsid w:val="003F1B9D"/>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F1B9D"/>
    <w:rPr>
      <w:b/>
      <w:bCs/>
    </w:rPr>
  </w:style>
  <w:style w:type="character" w:customStyle="1" w:styleId="CommentSubjectChar">
    <w:name w:val="Comment Subject Char"/>
    <w:basedOn w:val="CommentTextChar"/>
    <w:link w:val="CommentSubject"/>
    <w:uiPriority w:val="99"/>
    <w:semiHidden/>
    <w:rsid w:val="003F1B9D"/>
    <w:rPr>
      <w:rFonts w:ascii="Verdana" w:hAnsi="Verdana"/>
      <w:b/>
      <w:bCs/>
      <w:color w:val="000000"/>
    </w:rPr>
  </w:style>
  <w:style w:type="paragraph" w:styleId="Revision">
    <w:name w:val="Revision"/>
    <w:hidden/>
    <w:uiPriority w:val="99"/>
    <w:semiHidden/>
    <w:rsid w:val="004F7F62"/>
    <w:pPr>
      <w:autoSpaceDN/>
      <w:textAlignment w:val="auto"/>
    </w:pPr>
    <w:rPr>
      <w:rFonts w:ascii="Verdana" w:hAnsi="Verdana"/>
      <w:color w:val="000000"/>
      <w:sz w:val="18"/>
      <w:szCs w:val="18"/>
    </w:rPr>
  </w:style>
  <w:style w:type="paragraph" w:styleId="FootnoteText">
    <w:name w:val="footnote text"/>
    <w:basedOn w:val="Normal"/>
    <w:link w:val="FootnoteTextChar"/>
    <w:uiPriority w:val="99"/>
    <w:semiHidden/>
    <w:unhideWhenUsed/>
    <w:rsid w:val="00157918"/>
    <w:pPr>
      <w:spacing w:line="240" w:lineRule="auto"/>
    </w:pPr>
    <w:rPr>
      <w:sz w:val="20"/>
      <w:szCs w:val="20"/>
    </w:rPr>
  </w:style>
  <w:style w:type="character" w:customStyle="1" w:styleId="FootnoteTextChar">
    <w:name w:val="Footnote Text Char"/>
    <w:basedOn w:val="DefaultParagraphFont"/>
    <w:link w:val="FootnoteText"/>
    <w:uiPriority w:val="99"/>
    <w:semiHidden/>
    <w:rsid w:val="00157918"/>
    <w:rPr>
      <w:rFonts w:ascii="Verdana" w:hAnsi="Verdana"/>
      <w:color w:val="000000"/>
    </w:rPr>
  </w:style>
  <w:style w:type="character" w:styleId="FootnoteReference">
    <w:name w:val="footnote reference"/>
    <w:basedOn w:val="DefaultParagraphFont"/>
    <w:uiPriority w:val="99"/>
    <w:semiHidden/>
    <w:unhideWhenUsed/>
    <w:rsid w:val="001579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70395">
      <w:bodyDiv w:val="1"/>
      <w:marLeft w:val="0"/>
      <w:marRight w:val="0"/>
      <w:marTop w:val="0"/>
      <w:marBottom w:val="0"/>
      <w:divBdr>
        <w:top w:val="none" w:sz="0" w:space="0" w:color="auto"/>
        <w:left w:val="none" w:sz="0" w:space="0" w:color="auto"/>
        <w:bottom w:val="none" w:sz="0" w:space="0" w:color="auto"/>
        <w:right w:val="none" w:sz="0" w:space="0" w:color="auto"/>
      </w:divBdr>
    </w:div>
    <w:div w:id="164823734">
      <w:bodyDiv w:val="1"/>
      <w:marLeft w:val="0"/>
      <w:marRight w:val="0"/>
      <w:marTop w:val="0"/>
      <w:marBottom w:val="0"/>
      <w:divBdr>
        <w:top w:val="none" w:sz="0" w:space="0" w:color="auto"/>
        <w:left w:val="none" w:sz="0" w:space="0" w:color="auto"/>
        <w:bottom w:val="none" w:sz="0" w:space="0" w:color="auto"/>
        <w:right w:val="none" w:sz="0" w:space="0" w:color="auto"/>
      </w:divBdr>
    </w:div>
    <w:div w:id="338778890">
      <w:bodyDiv w:val="1"/>
      <w:marLeft w:val="0"/>
      <w:marRight w:val="0"/>
      <w:marTop w:val="0"/>
      <w:marBottom w:val="0"/>
      <w:divBdr>
        <w:top w:val="none" w:sz="0" w:space="0" w:color="auto"/>
        <w:left w:val="none" w:sz="0" w:space="0" w:color="auto"/>
        <w:bottom w:val="none" w:sz="0" w:space="0" w:color="auto"/>
        <w:right w:val="none" w:sz="0" w:space="0" w:color="auto"/>
      </w:divBdr>
    </w:div>
    <w:div w:id="688336026">
      <w:bodyDiv w:val="1"/>
      <w:marLeft w:val="0"/>
      <w:marRight w:val="0"/>
      <w:marTop w:val="0"/>
      <w:marBottom w:val="0"/>
      <w:divBdr>
        <w:top w:val="none" w:sz="0" w:space="0" w:color="auto"/>
        <w:left w:val="none" w:sz="0" w:space="0" w:color="auto"/>
        <w:bottom w:val="none" w:sz="0" w:space="0" w:color="auto"/>
        <w:right w:val="none" w:sz="0" w:space="0" w:color="auto"/>
      </w:divBdr>
    </w:div>
    <w:div w:id="1066225516">
      <w:bodyDiv w:val="1"/>
      <w:marLeft w:val="0"/>
      <w:marRight w:val="0"/>
      <w:marTop w:val="0"/>
      <w:marBottom w:val="0"/>
      <w:divBdr>
        <w:top w:val="none" w:sz="0" w:space="0" w:color="auto"/>
        <w:left w:val="none" w:sz="0" w:space="0" w:color="auto"/>
        <w:bottom w:val="none" w:sz="0" w:space="0" w:color="auto"/>
        <w:right w:val="none" w:sz="0" w:space="0" w:color="auto"/>
      </w:divBdr>
    </w:div>
    <w:div w:id="1368676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s://iplo.nl/thema/water/crisismanagement-water/landelijk-draaiboek-waterverdeling-droogte/"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iplo.nl/thema/water/beheer-watersysteem/verdringingsreeks/" TargetMode="External" Id="rId10" /><Relationship Type="http://schemas.openxmlformats.org/officeDocument/2006/relationships/styles" Target="styles.xml" Id="rId4" /><Relationship Type="http://schemas.openxmlformats.org/officeDocument/2006/relationships/hyperlink" Target="https://waterberichtgeving.rws.nl/owb/droogtemonitor%20Verdringingsreeks*" TargetMode="External" Id="rId9" /><Relationship Type="http://schemas.openxmlformats.org/officeDocument/2006/relationships/header" Target="header2.xml" Id="rId14"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1192</ap:Words>
  <ap:Characters>6795</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Brief - Oproep tot duidelijkheid en ondersteuning bij stremming Twentekanalen</vt:lpstr>
    </vt:vector>
  </ap:TitlesOfParts>
  <ap:LinksUpToDate>false</ap:LinksUpToDate>
  <ap:CharactersWithSpaces>7972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2026-08-25T11:46:00.0000000Z</lastPrinted>
  <dcterms:created xsi:type="dcterms:W3CDTF">2026-08-26T14:52:00.0000000Z</dcterms:created>
  <dcterms:modified xsi:type="dcterms:W3CDTF">2026-08-26T14:52:00.0000000Z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3 augustus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ies>
</file>