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7DFF" w:rsidRDefault="005A7DFF" w14:paraId="19722A4F"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5A7DFF" w14:paraId="65019659"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5A7DFF" w:rsidRDefault="00591C12" w14:paraId="4BCDD23E"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5A7DFF" w:rsidRDefault="00591C12" w14:paraId="3207818C" w14:textId="77777777">
            <w:pPr>
              <w:pStyle w:val="kamernummer-p"/>
            </w:pPr>
            <w:r>
              <w:t>2</w:t>
            </w:r>
          </w:p>
        </w:tc>
      </w:tr>
      <w:tr w:rsidR="005A7DFF" w14:paraId="3D823F53"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493D49" w:rsidR="005A7DFF" w:rsidRDefault="00591C12" w14:paraId="08F1C0E8" w14:textId="77777777">
            <w:pPr>
              <w:pStyle w:val="vergaderjaar-p"/>
              <w:rPr>
                <w:rFonts w:ascii="Times New Roman" w:hAnsi="Times New Roman" w:cs="Times New Roman"/>
                <w:sz w:val="24"/>
                <w:szCs w:val="24"/>
              </w:rPr>
            </w:pPr>
            <w:r w:rsidRPr="00493D49">
              <w:rPr>
                <w:rStyle w:val="vergaderjaar-text"/>
                <w:rFonts w:ascii="Times New Roman" w:hAnsi="Times New Roman" w:cs="Times New Roman"/>
                <w:sz w:val="24"/>
                <w:szCs w:val="24"/>
              </w:rPr>
              <w:t>Vergaderjaar 2026‒2027</w:t>
            </w:r>
          </w:p>
        </w:tc>
      </w:tr>
      <w:tr w:rsidR="005A7DFF" w14:paraId="28107129"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493D49" w:rsidR="005A7DFF" w:rsidRDefault="00493D49" w14:paraId="1F4986DF" w14:textId="162E40F6">
            <w:pPr>
              <w:rPr>
                <w:rFonts w:ascii="Times New Roman" w:hAnsi="Times New Roman" w:cs="Times New Roman"/>
                <w:sz w:val="24"/>
                <w:szCs w:val="24"/>
              </w:rPr>
            </w:pPr>
            <w:r w:rsidRPr="00493D49">
              <w:rPr>
                <w:rStyle w:val="begrotingshoofdstuk-text"/>
                <w:rFonts w:ascii="Times New Roman" w:hAnsi="Times New Roman" w:cs="Times New Roman"/>
              </w:rPr>
              <w:t xml:space="preserve">37 035 </w:t>
            </w:r>
            <w:r w:rsidRPr="00493D49" w:rsidR="00591C12">
              <w:rPr>
                <w:rStyle w:val="begrotingshoofdstuk-text"/>
                <w:rFonts w:ascii="Times New Roman" w:hAnsi="Times New Roman" w:cs="Times New Roman"/>
              </w:rPr>
              <w:t>III</w:t>
            </w:r>
          </w:p>
        </w:tc>
        <w:tc>
          <w:tcPr>
            <w:tcW w:w="6377" w:type="dxa"/>
            <w:gridSpan w:val="2"/>
            <w:tcBorders>
              <w:top w:val="single" w:color="000000" w:sz="4" w:space="0"/>
            </w:tcBorders>
            <w:tcMar>
              <w:top w:w="0" w:type="dxa"/>
              <w:left w:w="0" w:type="dxa"/>
              <w:bottom w:w="0" w:type="dxa"/>
              <w:right w:w="108" w:type="dxa"/>
            </w:tcMar>
          </w:tcPr>
          <w:p w:rsidRPr="00493D49" w:rsidR="005A7DFF" w:rsidP="00493D49" w:rsidRDefault="00493D49" w14:paraId="62C7DA59" w14:textId="7CB90D27">
            <w:pPr>
              <w:rPr>
                <w:rFonts w:ascii="Times New Roman" w:hAnsi="Times New Roman" w:cs="Times New Roman"/>
                <w:b/>
                <w:bCs/>
                <w:sz w:val="24"/>
                <w:szCs w:val="24"/>
              </w:rPr>
            </w:pPr>
            <w:r w:rsidRPr="00493D49">
              <w:rPr>
                <w:rFonts w:ascii="Times New Roman" w:hAnsi="Times New Roman" w:cs="Times New Roman"/>
                <w:b/>
                <w:bCs/>
                <w:sz w:val="24"/>
                <w:szCs w:val="24"/>
              </w:rPr>
              <w:t>Wijziging van de begrotingsstaat van het Ministerie van Algemene Zaken (IIIA), de begrotingsstaat van het Kabinet van de Koning (IIIB) en de begrotingsstaat van de Commissie van Toezicht op de Inlichtingen- en Veiligheidsdiensten (IIIC) voor het jaar 2026 (wijziging samenhangende met de Miljoenennota)</w:t>
            </w:r>
          </w:p>
        </w:tc>
      </w:tr>
      <w:tr w:rsidR="005A7DFF" w14:paraId="661951AD" w14:textId="77777777">
        <w:tblPrEx>
          <w:tblCellMar>
            <w:top w:w="0" w:type="dxa"/>
            <w:bottom w:w="0" w:type="dxa"/>
          </w:tblCellMar>
        </w:tblPrEx>
        <w:tc>
          <w:tcPr>
            <w:tcW w:w="3317" w:type="dxa"/>
            <w:tcMar>
              <w:top w:w="0" w:type="dxa"/>
              <w:left w:w="108" w:type="dxa"/>
              <w:bottom w:w="0" w:type="dxa"/>
              <w:right w:w="108" w:type="dxa"/>
            </w:tcMar>
          </w:tcPr>
          <w:p w:rsidRPr="00493D49" w:rsidR="005A7DFF" w:rsidRDefault="00591C12" w14:paraId="165C6A6C" w14:textId="77777777">
            <w:pPr>
              <w:pStyle w:val="stuknr-p"/>
              <w:rPr>
                <w:rFonts w:ascii="Times New Roman" w:hAnsi="Times New Roman" w:cs="Times New Roman"/>
                <w:sz w:val="24"/>
                <w:szCs w:val="24"/>
              </w:rPr>
            </w:pPr>
            <w:r w:rsidRPr="00493D49">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493D49" w:rsidR="005A7DFF" w:rsidRDefault="00591C12" w14:paraId="726B6D19" w14:textId="77777777">
            <w:pPr>
              <w:pStyle w:val="titel-p"/>
              <w:rPr>
                <w:rFonts w:ascii="Times New Roman" w:hAnsi="Times New Roman" w:cs="Times New Roman"/>
                <w:sz w:val="24"/>
                <w:szCs w:val="24"/>
              </w:rPr>
            </w:pPr>
            <w:r w:rsidRPr="00493D49">
              <w:rPr>
                <w:rFonts w:ascii="Times New Roman" w:hAnsi="Times New Roman" w:cs="Times New Roman"/>
                <w:sz w:val="24"/>
                <w:szCs w:val="24"/>
              </w:rPr>
              <w:t>MEMORIE VAN TOELICHTING</w:t>
            </w:r>
          </w:p>
          <w:p w:rsidRPr="00493D49" w:rsidR="005A7DFF" w:rsidRDefault="005A7DFF" w14:paraId="1E455D4F" w14:textId="77777777">
            <w:pPr>
              <w:rPr>
                <w:rFonts w:ascii="Times New Roman" w:hAnsi="Times New Roman" w:cs="Times New Roman"/>
                <w:sz w:val="24"/>
                <w:szCs w:val="24"/>
              </w:rPr>
            </w:pPr>
          </w:p>
        </w:tc>
      </w:tr>
    </w:tbl>
    <w:p w:rsidR="00493D49" w:rsidRDefault="00493D49" w14:paraId="13AA8C6E" w14:textId="77777777">
      <w:pPr>
        <w:pStyle w:val="section-title-1"/>
      </w:pPr>
      <w:bookmarkStart w:name="1376658313766504" w:id="0"/>
    </w:p>
    <w:p w:rsidRPr="00493D49" w:rsidR="005A7DFF" w:rsidRDefault="00591C12" w14:paraId="0431CE66" w14:textId="75C4A2E8">
      <w:pPr>
        <w:pStyle w:val="section-title-1"/>
        <w:rPr>
          <w:rFonts w:ascii="Times New Roman" w:hAnsi="Times New Roman" w:cs="Times New Roman"/>
          <w:sz w:val="24"/>
          <w:szCs w:val="24"/>
        </w:rPr>
      </w:pPr>
      <w:r w:rsidRPr="00493D49">
        <w:rPr>
          <w:rFonts w:ascii="Times New Roman" w:hAnsi="Times New Roman" w:cs="Times New Roman"/>
          <w:sz w:val="24"/>
          <w:szCs w:val="24"/>
        </w:rPr>
        <w:t>A. ARTIKELSGEWIJZE TOELICHTING BIJ HET WETSVOORSTEL</w:t>
      </w:r>
      <w:bookmarkEnd w:id="0"/>
    </w:p>
    <w:p w:rsidRPr="00493D49" w:rsidR="005A7DFF" w:rsidRDefault="00591C12" w14:paraId="05C7BF81" w14:textId="77777777">
      <w:pPr>
        <w:pStyle w:val="p"/>
        <w:rPr>
          <w:rFonts w:ascii="Times New Roman" w:hAnsi="Times New Roman" w:cs="Times New Roman"/>
          <w:sz w:val="24"/>
          <w:szCs w:val="24"/>
        </w:rPr>
      </w:pPr>
      <w:r w:rsidRPr="00493D49">
        <w:rPr>
          <w:rFonts w:ascii="Times New Roman" w:hAnsi="Times New Roman" w:cs="Times New Roman"/>
          <w:sz w:val="24"/>
          <w:szCs w:val="24"/>
        </w:rPr>
        <w:t>Wetsartikelen 1 tot en met 3</w:t>
      </w:r>
    </w:p>
    <w:p w:rsidRPr="00493D49" w:rsidR="005A7DFF" w:rsidRDefault="00591C12" w14:paraId="5B0A5DED" w14:textId="77777777">
      <w:pPr>
        <w:pStyle w:val="p"/>
        <w:rPr>
          <w:rFonts w:ascii="Times New Roman" w:hAnsi="Times New Roman" w:cs="Times New Roman"/>
          <w:sz w:val="24"/>
          <w:szCs w:val="24"/>
        </w:rPr>
      </w:pPr>
      <w:r w:rsidRPr="00493D49">
        <w:rPr>
          <w:rFonts w:ascii="Times New Roman" w:hAnsi="Times New Roman" w:cs="Times New Roman"/>
          <w:sz w:val="24"/>
          <w:szCs w:val="24"/>
        </w:rPr>
        <w:t xml:space="preserve">De </w:t>
      </w:r>
      <w:r w:rsidRPr="00493D49">
        <w:rPr>
          <w:rFonts w:ascii="Times New Roman" w:hAnsi="Times New Roman" w:cs="Times New Roman"/>
          <w:sz w:val="24"/>
          <w:szCs w:val="24"/>
        </w:rPr>
        <w:t xml:space="preserve">begrotingsstaten die onderdeel zijn van de Rijksbegroting, worden op grond van </w:t>
      </w:r>
      <w:hyperlink w:history="1" r:id="rId7">
        <w:r w:rsidRPr="00493D49">
          <w:rPr>
            <w:rFonts w:ascii="Times New Roman" w:hAnsi="Times New Roman" w:cs="Times New Roman"/>
            <w:color w:val="548DD4"/>
            <w:sz w:val="24"/>
            <w:szCs w:val="24"/>
            <w:u w:val="single"/>
          </w:rPr>
          <w:t>artikel 2.3, eerste lid</w:t>
        </w:r>
      </w:hyperlink>
      <w:r w:rsidRPr="00493D49">
        <w:rPr>
          <w:rFonts w:ascii="Times New Roman" w:hAnsi="Times New Roman" w:cs="Times New Roman"/>
          <w:sz w:val="24"/>
          <w:szCs w:val="24"/>
        </w:rPr>
        <w:t>, van de Comptabiliteitswet 2016 elk afzonderlijk bij wet vastgesteld en derhalve ook gewijzigd. Het onderhavige wetsvoorstel strekt ertoe om voor het jaar 2026 wijzigingen aan te brengen in de departementale begrotingsstaat van het Ministerie van Algemene Zaken (IIIA).</w:t>
      </w:r>
    </w:p>
    <w:p w:rsidRPr="00493D49" w:rsidR="005A7DFF" w:rsidRDefault="00591C12" w14:paraId="37C2316D" w14:textId="77777777">
      <w:pPr>
        <w:pStyle w:val="p"/>
        <w:rPr>
          <w:rFonts w:ascii="Times New Roman" w:hAnsi="Times New Roman" w:cs="Times New Roman"/>
          <w:sz w:val="24"/>
          <w:szCs w:val="24"/>
        </w:rPr>
      </w:pPr>
      <w:r w:rsidRPr="00493D49">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493D49" w:rsidR="005A7DFF" w:rsidRDefault="00591C12" w14:paraId="2FEF04C1" w14:textId="06A76E93">
      <w:pPr>
        <w:pStyle w:val="functie"/>
        <w:rPr>
          <w:rFonts w:ascii="Times New Roman" w:hAnsi="Times New Roman" w:cs="Times New Roman"/>
          <w:sz w:val="24"/>
          <w:szCs w:val="24"/>
        </w:rPr>
      </w:pPr>
      <w:r w:rsidRPr="00493D49">
        <w:rPr>
          <w:rFonts w:ascii="Times New Roman" w:hAnsi="Times New Roman" w:cs="Times New Roman"/>
          <w:sz w:val="24"/>
          <w:szCs w:val="24"/>
        </w:rPr>
        <w:t>De Minister-President, Minister van Algemene Zaken</w:t>
      </w:r>
      <w:r w:rsidRPr="00493D49" w:rsidR="00493D49">
        <w:rPr>
          <w:rFonts w:ascii="Times New Roman" w:hAnsi="Times New Roman" w:cs="Times New Roman"/>
          <w:sz w:val="24"/>
          <w:szCs w:val="24"/>
        </w:rPr>
        <w:t>,</w:t>
      </w:r>
    </w:p>
    <w:p w:rsidRPr="00493D49" w:rsidR="005A7DFF" w:rsidRDefault="00591C12" w14:paraId="40EF5AAD" w14:textId="77777777">
      <w:pPr>
        <w:pStyle w:val="naam"/>
        <w:rPr>
          <w:rFonts w:ascii="Times New Roman" w:hAnsi="Times New Roman" w:cs="Times New Roman"/>
          <w:sz w:val="24"/>
          <w:szCs w:val="24"/>
        </w:rPr>
      </w:pPr>
      <w:r w:rsidRPr="00493D49">
        <w:rPr>
          <w:rFonts w:ascii="Times New Roman" w:hAnsi="Times New Roman" w:cs="Times New Roman"/>
          <w:sz w:val="24"/>
          <w:szCs w:val="24"/>
        </w:rPr>
        <w:t>R.A.A. Jetten</w:t>
      </w:r>
    </w:p>
    <w:p w:rsidR="005A7DFF" w:rsidRDefault="005A7DFF" w14:paraId="3976704C" w14:textId="77777777"/>
    <w:p w:rsidR="005A7DFF" w:rsidRDefault="005A7DFF" w14:paraId="0FBED819" w14:textId="77777777">
      <w:pPr>
        <w:pStyle w:val="page-break"/>
      </w:pPr>
    </w:p>
    <w:p w:rsidRPr="00493D49" w:rsidR="005A7DFF" w:rsidRDefault="00591C12" w14:paraId="2774EB4F" w14:textId="77777777">
      <w:pPr>
        <w:pStyle w:val="section-title-1"/>
        <w:rPr>
          <w:rFonts w:ascii="Times New Roman" w:hAnsi="Times New Roman" w:cs="Times New Roman"/>
          <w:sz w:val="24"/>
          <w:szCs w:val="24"/>
        </w:rPr>
      </w:pPr>
      <w:bookmarkStart w:name="1376658713766507" w:id="1"/>
      <w:r w:rsidRPr="00493D49">
        <w:rPr>
          <w:rFonts w:ascii="Times New Roman" w:hAnsi="Times New Roman" w:cs="Times New Roman"/>
          <w:sz w:val="24"/>
          <w:szCs w:val="24"/>
        </w:rPr>
        <w:t>B. BEGROTINGSTOELICHTING</w:t>
      </w:r>
      <w:bookmarkEnd w:id="1"/>
    </w:p>
    <w:p w:rsidRPr="00493D49" w:rsidR="005A7DFF" w:rsidRDefault="00591C12" w14:paraId="4B740054" w14:textId="77777777">
      <w:pPr>
        <w:pStyle w:val="section-title-2"/>
        <w:rPr>
          <w:rFonts w:ascii="Times New Roman" w:hAnsi="Times New Roman" w:cs="Times New Roman"/>
          <w:sz w:val="24"/>
          <w:szCs w:val="24"/>
        </w:rPr>
      </w:pPr>
      <w:bookmarkStart w:name="1376685113766540" w:id="2"/>
      <w:r w:rsidRPr="00493D49">
        <w:rPr>
          <w:rFonts w:ascii="Times New Roman" w:hAnsi="Times New Roman" w:cs="Times New Roman"/>
          <w:sz w:val="24"/>
          <w:szCs w:val="24"/>
        </w:rPr>
        <w:t>1 Leeswijzer</w:t>
      </w:r>
      <w:bookmarkEnd w:id="2"/>
    </w:p>
    <w:p w:rsidRPr="00493D49" w:rsidR="005A7DFF" w:rsidRDefault="00591C12" w14:paraId="3C3D6D0F" w14:textId="77777777">
      <w:pPr>
        <w:pStyle w:val="p"/>
        <w:rPr>
          <w:rFonts w:ascii="Times New Roman" w:hAnsi="Times New Roman" w:cs="Times New Roman"/>
          <w:sz w:val="24"/>
          <w:szCs w:val="24"/>
        </w:rPr>
      </w:pPr>
      <w:r w:rsidRPr="00493D49">
        <w:rPr>
          <w:rFonts w:ascii="Times New Roman" w:hAnsi="Times New Roman" w:cs="Times New Roman"/>
          <w:sz w:val="24"/>
          <w:szCs w:val="24"/>
        </w:rPr>
        <w:t>In de navolgende paragrafen 2.1, 2.2 en 2.3 worden de voorgestelde mutaties toegelicht, voor het Ministerie van Algemene Zaken (AZ), het Kabinet van de Koning (</w:t>
      </w:r>
      <w:proofErr w:type="spellStart"/>
      <w:r w:rsidRPr="00493D49">
        <w:rPr>
          <w:rFonts w:ascii="Times New Roman" w:hAnsi="Times New Roman" w:cs="Times New Roman"/>
          <w:sz w:val="24"/>
          <w:szCs w:val="24"/>
        </w:rPr>
        <w:t>KvdK</w:t>
      </w:r>
      <w:proofErr w:type="spellEnd"/>
      <w:r w:rsidRPr="00493D49">
        <w:rPr>
          <w:rFonts w:ascii="Times New Roman" w:hAnsi="Times New Roman" w:cs="Times New Roman"/>
          <w:sz w:val="24"/>
          <w:szCs w:val="24"/>
        </w:rPr>
        <w:t xml:space="preserve">) en de Commissie van Toezicht op de Inlichtingen- en </w:t>
      </w:r>
      <w:r w:rsidRPr="00493D49">
        <w:rPr>
          <w:rFonts w:ascii="Times New Roman" w:hAnsi="Times New Roman" w:cs="Times New Roman"/>
          <w:sz w:val="24"/>
          <w:szCs w:val="24"/>
        </w:rPr>
        <w:t>Veiligheidsdiensten (CTIVD).</w:t>
      </w:r>
    </w:p>
    <w:p w:rsidRPr="00493D49" w:rsidR="005A7DFF" w:rsidRDefault="00591C12" w14:paraId="1B8DAA6C" w14:textId="77777777">
      <w:pPr>
        <w:pStyle w:val="section-title-2"/>
        <w:rPr>
          <w:rFonts w:ascii="Times New Roman" w:hAnsi="Times New Roman" w:cs="Times New Roman"/>
          <w:sz w:val="24"/>
          <w:szCs w:val="24"/>
        </w:rPr>
      </w:pPr>
      <w:bookmarkStart w:name="1376659113766510" w:id="3"/>
      <w:r w:rsidRPr="00493D49">
        <w:rPr>
          <w:rFonts w:ascii="Times New Roman" w:hAnsi="Times New Roman" w:cs="Times New Roman"/>
          <w:sz w:val="24"/>
          <w:szCs w:val="24"/>
        </w:rPr>
        <w:t>2 Beleidsartikelen</w:t>
      </w:r>
      <w:bookmarkEnd w:id="3"/>
    </w:p>
    <w:p w:rsidRPr="00493D49" w:rsidR="005A7DFF" w:rsidRDefault="00591C12" w14:paraId="24CFC023" w14:textId="77777777">
      <w:pPr>
        <w:pStyle w:val="section-title-3"/>
        <w:rPr>
          <w:rFonts w:ascii="Times New Roman" w:hAnsi="Times New Roman" w:cs="Times New Roman"/>
          <w:sz w:val="24"/>
          <w:szCs w:val="24"/>
        </w:rPr>
      </w:pPr>
      <w:r w:rsidRPr="00493D49">
        <w:rPr>
          <w:rFonts w:ascii="Times New Roman" w:hAnsi="Times New Roman" w:cs="Times New Roman"/>
          <w:sz w:val="24"/>
          <w:szCs w:val="24"/>
        </w:rPr>
        <w:t>2.1 Artikel 1 Eenheid van het algemeen regeringsbeleid</w:t>
      </w:r>
    </w:p>
    <w:p w:rsidRPr="00493D49" w:rsidR="005A7DFF" w:rsidRDefault="00591C12" w14:paraId="510ABC74" w14:textId="77777777">
      <w:pPr>
        <w:pStyle w:val="section-title-4"/>
        <w:rPr>
          <w:rFonts w:ascii="Times New Roman" w:hAnsi="Times New Roman" w:cs="Times New Roman"/>
          <w:sz w:val="24"/>
          <w:szCs w:val="24"/>
        </w:rPr>
      </w:pPr>
      <w:r w:rsidRPr="00493D49">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8"/>
        <w:gridCol w:w="1948"/>
        <w:gridCol w:w="1948"/>
        <w:gridCol w:w="1920"/>
      </w:tblGrid>
      <w:tr w:rsidR="005A7DFF" w14:paraId="48064D5E"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A7DFF" w:rsidRDefault="00591C12" w14:paraId="23ECA1C2" w14:textId="77777777">
            <w:pPr>
              <w:pStyle w:val="kio2-table-title"/>
            </w:pPr>
            <w:r>
              <w:t>Tabel 1 Budgettaire gevolgen van beleid art. 1 Eenheid van het algemeen regeringsbeleid (bedragen x € 1.000)</w:t>
            </w:r>
          </w:p>
        </w:tc>
      </w:tr>
      <w:tr w:rsidR="005A7DFF" w14:paraId="69B174E3" w14:textId="77777777">
        <w:tblPrEx>
          <w:tblCellMar>
            <w:top w:w="0" w:type="dxa"/>
            <w:bottom w:w="0" w:type="dxa"/>
          </w:tblCellMar>
        </w:tblPrEx>
        <w:trPr>
          <w:tblHeader/>
        </w:trPr>
        <w:tc>
          <w:tcPr>
            <w:tcW w:w="3878" w:type="dxa"/>
            <w:tcBorders>
              <w:top w:val="single" w:color="000000" w:sz="2" w:space="0"/>
              <w:bottom w:val="single" w:color="009EE0" w:sz="2" w:space="0"/>
            </w:tcBorders>
            <w:tcMar>
              <w:top w:w="28" w:type="dxa"/>
              <w:left w:w="10" w:type="dxa"/>
              <w:bottom w:w="28" w:type="dxa"/>
              <w:right w:w="28" w:type="dxa"/>
            </w:tcMar>
          </w:tcPr>
          <w:p w:rsidR="005A7DFF" w:rsidRDefault="005A7DFF" w14:paraId="34D2EA56" w14:textId="77777777"/>
        </w:tc>
        <w:tc>
          <w:tcPr>
            <w:tcW w:w="1948" w:type="dxa"/>
            <w:tcBorders>
              <w:top w:val="single" w:color="000000" w:sz="2" w:space="0"/>
              <w:bottom w:val="single" w:color="009EE0" w:sz="2" w:space="0"/>
            </w:tcBorders>
            <w:tcMar>
              <w:top w:w="28" w:type="dxa"/>
              <w:left w:w="28" w:type="dxa"/>
              <w:bottom w:w="28" w:type="dxa"/>
              <w:right w:w="28" w:type="dxa"/>
            </w:tcMar>
            <w:vAlign w:val="bottom"/>
          </w:tcPr>
          <w:p w:rsidR="005A7DFF" w:rsidRDefault="00591C12" w14:paraId="1A74C142" w14:textId="77777777">
            <w:pPr>
              <w:pStyle w:val="p-table"/>
              <w:jc w:val="right"/>
              <w:rPr>
                <w:color w:val="000000"/>
                <w:sz w:val="17"/>
              </w:rPr>
            </w:pPr>
            <w:r>
              <w:rPr>
                <w:color w:val="000000"/>
                <w:sz w:val="17"/>
              </w:rPr>
              <w:t xml:space="preserve">Vastgestelde begroting (incl. Suppletoire Begrotingen, </w:t>
            </w:r>
            <w:proofErr w:type="spellStart"/>
            <w:r>
              <w:rPr>
                <w:color w:val="000000"/>
                <w:sz w:val="17"/>
              </w:rPr>
              <w:t>NvW</w:t>
            </w:r>
            <w:proofErr w:type="spellEnd"/>
            <w:r>
              <w:rPr>
                <w:color w:val="000000"/>
                <w:sz w:val="17"/>
              </w:rPr>
              <w:t xml:space="preserve"> en amendementen) (1)</w:t>
            </w:r>
          </w:p>
        </w:tc>
        <w:tc>
          <w:tcPr>
            <w:tcW w:w="1948" w:type="dxa"/>
            <w:tcBorders>
              <w:top w:val="single" w:color="000000" w:sz="2" w:space="0"/>
              <w:bottom w:val="single" w:color="009EE0" w:sz="2" w:space="0"/>
            </w:tcBorders>
            <w:tcMar>
              <w:top w:w="28" w:type="dxa"/>
              <w:left w:w="28" w:type="dxa"/>
              <w:bottom w:w="28" w:type="dxa"/>
              <w:right w:w="28" w:type="dxa"/>
            </w:tcMar>
            <w:vAlign w:val="bottom"/>
          </w:tcPr>
          <w:p w:rsidR="005A7DFF" w:rsidRDefault="00591C12" w14:paraId="0C26B68E" w14:textId="77777777">
            <w:pPr>
              <w:pStyle w:val="p-table"/>
              <w:jc w:val="right"/>
              <w:rPr>
                <w:color w:val="000000"/>
                <w:sz w:val="17"/>
              </w:rPr>
            </w:pPr>
            <w:r>
              <w:rPr>
                <w:color w:val="000000"/>
                <w:sz w:val="17"/>
              </w:rPr>
              <w:t>Mutaties Suppletoire begroting Prinsjesdag (2)</w:t>
            </w:r>
          </w:p>
        </w:tc>
        <w:tc>
          <w:tcPr>
            <w:tcW w:w="1920" w:type="dxa"/>
            <w:tcBorders>
              <w:top w:val="single" w:color="000000" w:sz="2" w:space="0"/>
              <w:bottom w:val="single" w:color="009EE0" w:sz="2" w:space="0"/>
            </w:tcBorders>
            <w:tcMar>
              <w:top w:w="28" w:type="dxa"/>
              <w:left w:w="28" w:type="dxa"/>
              <w:bottom w:w="28" w:type="dxa"/>
              <w:right w:w="28" w:type="dxa"/>
            </w:tcMar>
            <w:vAlign w:val="bottom"/>
          </w:tcPr>
          <w:p w:rsidR="005A7DFF" w:rsidRDefault="00591C12" w14:paraId="44361431" w14:textId="77777777">
            <w:pPr>
              <w:pStyle w:val="p-table"/>
              <w:jc w:val="right"/>
              <w:rPr>
                <w:color w:val="000000"/>
                <w:sz w:val="17"/>
              </w:rPr>
            </w:pPr>
            <w:r>
              <w:rPr>
                <w:color w:val="000000"/>
                <w:sz w:val="17"/>
              </w:rPr>
              <w:t>Stand suppletoire begroting september (3) = (1) + (2)</w:t>
            </w:r>
          </w:p>
        </w:tc>
      </w:tr>
      <w:tr w:rsidR="005A7DFF" w14:paraId="4E83BC45" w14:textId="77777777">
        <w:tblPrEx>
          <w:tblCellMar>
            <w:top w:w="0" w:type="dxa"/>
            <w:bottom w:w="0" w:type="dxa"/>
          </w:tblCellMar>
        </w:tblPrEx>
        <w:tc>
          <w:tcPr>
            <w:tcW w:w="3878" w:type="dxa"/>
            <w:tcMar>
              <w:top w:w="22" w:type="dxa"/>
              <w:left w:w="10" w:type="dxa"/>
              <w:bottom w:w="22" w:type="dxa"/>
              <w:right w:w="28" w:type="dxa"/>
            </w:tcMar>
          </w:tcPr>
          <w:p w:rsidR="005A7DFF" w:rsidRDefault="005A7DFF" w14:paraId="57DE278B" w14:textId="77777777"/>
        </w:tc>
        <w:tc>
          <w:tcPr>
            <w:tcW w:w="1948" w:type="dxa"/>
            <w:tcMar>
              <w:top w:w="22" w:type="dxa"/>
              <w:left w:w="28" w:type="dxa"/>
              <w:bottom w:w="22" w:type="dxa"/>
              <w:right w:w="28" w:type="dxa"/>
            </w:tcMar>
          </w:tcPr>
          <w:p w:rsidR="005A7DFF" w:rsidRDefault="005A7DFF" w14:paraId="009FDBBD" w14:textId="77777777"/>
        </w:tc>
        <w:tc>
          <w:tcPr>
            <w:tcW w:w="1948" w:type="dxa"/>
            <w:tcMar>
              <w:top w:w="22" w:type="dxa"/>
              <w:left w:w="28" w:type="dxa"/>
              <w:bottom w:w="22" w:type="dxa"/>
              <w:right w:w="28" w:type="dxa"/>
            </w:tcMar>
          </w:tcPr>
          <w:p w:rsidR="005A7DFF" w:rsidRDefault="005A7DFF" w14:paraId="0FBD85C7" w14:textId="77777777"/>
        </w:tc>
        <w:tc>
          <w:tcPr>
            <w:tcW w:w="1920" w:type="dxa"/>
            <w:tcMar>
              <w:top w:w="22" w:type="dxa"/>
              <w:left w:w="28" w:type="dxa"/>
              <w:bottom w:w="22" w:type="dxa"/>
              <w:right w:w="28" w:type="dxa"/>
            </w:tcMar>
          </w:tcPr>
          <w:p w:rsidR="005A7DFF" w:rsidRDefault="005A7DFF" w14:paraId="74C1EBE6" w14:textId="77777777"/>
        </w:tc>
      </w:tr>
      <w:tr w:rsidR="005A7DFF" w14:paraId="231746DE"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2EDA7FE7" w14:textId="77777777">
            <w:pPr>
              <w:pStyle w:val="p-table"/>
            </w:pPr>
            <w:r>
              <w:rPr>
                <w:b/>
                <w:sz w:val="17"/>
              </w:rPr>
              <w:t>Verplichtingen</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0F699CC9" w14:textId="77777777">
            <w:pPr>
              <w:pStyle w:val="p-table"/>
              <w:jc w:val="right"/>
            </w:pPr>
            <w:r>
              <w:rPr>
                <w:b/>
                <w:sz w:val="17"/>
              </w:rPr>
              <w:t>105.481</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61B072A8" w14:textId="77777777">
            <w:pPr>
              <w:pStyle w:val="p-table"/>
              <w:jc w:val="right"/>
            </w:pPr>
            <w:r>
              <w:rPr>
                <w:b/>
                <w:sz w:val="17"/>
              </w:rPr>
              <w:t>55</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492B743E" w14:textId="77777777">
            <w:pPr>
              <w:pStyle w:val="p-table"/>
              <w:jc w:val="right"/>
            </w:pPr>
            <w:r>
              <w:rPr>
                <w:b/>
                <w:sz w:val="17"/>
              </w:rPr>
              <w:t>105.536</w:t>
            </w:r>
          </w:p>
        </w:tc>
      </w:tr>
      <w:tr w:rsidR="005A7DFF" w14:paraId="1747050D"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5A7DFF" w:rsidRDefault="005A7DFF" w14:paraId="4F066C0B" w14:textId="77777777"/>
        </w:tc>
        <w:tc>
          <w:tcPr>
            <w:tcW w:w="1948" w:type="dxa"/>
            <w:tcBorders>
              <w:bottom w:val="single" w:color="009EE0" w:sz="2" w:space="0"/>
            </w:tcBorders>
            <w:tcMar>
              <w:top w:w="22" w:type="dxa"/>
              <w:left w:w="28" w:type="dxa"/>
              <w:bottom w:w="22" w:type="dxa"/>
              <w:right w:w="28" w:type="dxa"/>
            </w:tcMar>
          </w:tcPr>
          <w:p w:rsidR="005A7DFF" w:rsidRDefault="005A7DFF" w14:paraId="446BC115" w14:textId="77777777"/>
        </w:tc>
        <w:tc>
          <w:tcPr>
            <w:tcW w:w="1948" w:type="dxa"/>
            <w:tcBorders>
              <w:bottom w:val="single" w:color="009EE0" w:sz="2" w:space="0"/>
            </w:tcBorders>
            <w:tcMar>
              <w:top w:w="22" w:type="dxa"/>
              <w:left w:w="28" w:type="dxa"/>
              <w:bottom w:w="22" w:type="dxa"/>
              <w:right w:w="28" w:type="dxa"/>
            </w:tcMar>
          </w:tcPr>
          <w:p w:rsidR="005A7DFF" w:rsidRDefault="005A7DFF" w14:paraId="74DB095C" w14:textId="77777777"/>
        </w:tc>
        <w:tc>
          <w:tcPr>
            <w:tcW w:w="1920" w:type="dxa"/>
            <w:tcBorders>
              <w:bottom w:val="single" w:color="009EE0" w:sz="2" w:space="0"/>
            </w:tcBorders>
            <w:tcMar>
              <w:top w:w="22" w:type="dxa"/>
              <w:left w:w="28" w:type="dxa"/>
              <w:bottom w:w="22" w:type="dxa"/>
              <w:right w:w="28" w:type="dxa"/>
            </w:tcMar>
          </w:tcPr>
          <w:p w:rsidR="005A7DFF" w:rsidRDefault="005A7DFF" w14:paraId="1202FA3F" w14:textId="77777777"/>
        </w:tc>
      </w:tr>
      <w:tr w:rsidR="005A7DFF" w14:paraId="057B8EC5"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1A99861D" w14:textId="77777777">
            <w:pPr>
              <w:pStyle w:val="p-table"/>
            </w:pPr>
            <w:r>
              <w:rPr>
                <w:b/>
                <w:sz w:val="17"/>
              </w:rPr>
              <w:t>Uitgaven</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0EBAB777" w14:textId="77777777">
            <w:pPr>
              <w:pStyle w:val="p-table"/>
              <w:jc w:val="right"/>
            </w:pPr>
            <w:r>
              <w:rPr>
                <w:b/>
                <w:sz w:val="17"/>
              </w:rPr>
              <w:t>105.481</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2C1D1B29" w14:textId="77777777">
            <w:pPr>
              <w:pStyle w:val="p-table"/>
              <w:jc w:val="right"/>
            </w:pPr>
            <w:r>
              <w:rPr>
                <w:b/>
                <w:sz w:val="17"/>
              </w:rPr>
              <w:t>55</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73A7BFF2" w14:textId="77777777">
            <w:pPr>
              <w:pStyle w:val="p-table"/>
              <w:jc w:val="right"/>
            </w:pPr>
            <w:r>
              <w:rPr>
                <w:b/>
                <w:sz w:val="17"/>
              </w:rPr>
              <w:t>105.536</w:t>
            </w:r>
          </w:p>
        </w:tc>
      </w:tr>
      <w:tr w:rsidR="005A7DFF" w14:paraId="73EF45B4"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5A7DFF" w:rsidRDefault="005A7DFF" w14:paraId="7020C5C0" w14:textId="77777777"/>
        </w:tc>
        <w:tc>
          <w:tcPr>
            <w:tcW w:w="1948" w:type="dxa"/>
            <w:tcBorders>
              <w:bottom w:val="single" w:color="009EE0" w:sz="2" w:space="0"/>
            </w:tcBorders>
            <w:tcMar>
              <w:top w:w="22" w:type="dxa"/>
              <w:left w:w="28" w:type="dxa"/>
              <w:bottom w:w="22" w:type="dxa"/>
              <w:right w:w="28" w:type="dxa"/>
            </w:tcMar>
          </w:tcPr>
          <w:p w:rsidR="005A7DFF" w:rsidRDefault="005A7DFF" w14:paraId="344F3AB5" w14:textId="77777777"/>
        </w:tc>
        <w:tc>
          <w:tcPr>
            <w:tcW w:w="1948" w:type="dxa"/>
            <w:tcBorders>
              <w:bottom w:val="single" w:color="009EE0" w:sz="2" w:space="0"/>
            </w:tcBorders>
            <w:tcMar>
              <w:top w:w="22" w:type="dxa"/>
              <w:left w:w="28" w:type="dxa"/>
              <w:bottom w:w="22" w:type="dxa"/>
              <w:right w:w="28" w:type="dxa"/>
            </w:tcMar>
          </w:tcPr>
          <w:p w:rsidR="005A7DFF" w:rsidRDefault="005A7DFF" w14:paraId="5E8BF137" w14:textId="77777777"/>
        </w:tc>
        <w:tc>
          <w:tcPr>
            <w:tcW w:w="1920" w:type="dxa"/>
            <w:tcBorders>
              <w:bottom w:val="single" w:color="009EE0" w:sz="2" w:space="0"/>
            </w:tcBorders>
            <w:tcMar>
              <w:top w:w="22" w:type="dxa"/>
              <w:left w:w="28" w:type="dxa"/>
              <w:bottom w:w="22" w:type="dxa"/>
              <w:right w:w="28" w:type="dxa"/>
            </w:tcMar>
          </w:tcPr>
          <w:p w:rsidR="005A7DFF" w:rsidRDefault="005A7DFF" w14:paraId="39B1C56A" w14:textId="77777777"/>
        </w:tc>
      </w:tr>
      <w:tr w:rsidR="005A7DFF" w14:paraId="417343F1"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3D51EE32" w14:textId="77777777">
            <w:pPr>
              <w:pStyle w:val="p-table"/>
            </w:pPr>
            <w:r>
              <w:rPr>
                <w:b/>
                <w:sz w:val="17"/>
              </w:rPr>
              <w:t>1.1 Coördinatie van het algemeen communicatie- en regeringsbeleid (RVD) apparaatsuitgaven</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0B2BCBE9" w14:textId="77777777">
            <w:pPr>
              <w:pStyle w:val="p-table"/>
              <w:jc w:val="right"/>
            </w:pPr>
            <w:r>
              <w:rPr>
                <w:b/>
                <w:sz w:val="17"/>
              </w:rPr>
              <w:t>4.516</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2A3A51A8" w14:textId="77777777">
            <w:pPr>
              <w:pStyle w:val="p-table"/>
              <w:jc w:val="right"/>
            </w:pPr>
            <w:r>
              <w:rPr>
                <w:b/>
                <w:sz w:val="17"/>
              </w:rPr>
              <w:t>‒</w:t>
            </w:r>
            <w:r>
              <w:rPr>
                <w:b/>
                <w:sz w:val="17"/>
              </w:rPr>
              <w:t xml:space="preserve"> 27</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1A5B73B9" w14:textId="77777777">
            <w:pPr>
              <w:pStyle w:val="p-table"/>
              <w:jc w:val="right"/>
            </w:pPr>
            <w:r>
              <w:rPr>
                <w:b/>
                <w:sz w:val="17"/>
              </w:rPr>
              <w:t>4.489</w:t>
            </w:r>
          </w:p>
        </w:tc>
      </w:tr>
      <w:tr w:rsidR="005A7DFF" w14:paraId="5A24DC7E"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5A7DFF" w:rsidRDefault="005A7DFF" w14:paraId="7E02562E" w14:textId="77777777"/>
        </w:tc>
        <w:tc>
          <w:tcPr>
            <w:tcW w:w="1948" w:type="dxa"/>
            <w:tcBorders>
              <w:bottom w:val="single" w:color="009EE0" w:sz="2" w:space="0"/>
            </w:tcBorders>
            <w:tcMar>
              <w:top w:w="22" w:type="dxa"/>
              <w:left w:w="28" w:type="dxa"/>
              <w:bottom w:w="22" w:type="dxa"/>
              <w:right w:w="28" w:type="dxa"/>
            </w:tcMar>
          </w:tcPr>
          <w:p w:rsidR="005A7DFF" w:rsidRDefault="005A7DFF" w14:paraId="3AB1168D" w14:textId="77777777"/>
        </w:tc>
        <w:tc>
          <w:tcPr>
            <w:tcW w:w="1948" w:type="dxa"/>
            <w:tcBorders>
              <w:bottom w:val="single" w:color="009EE0" w:sz="2" w:space="0"/>
            </w:tcBorders>
            <w:tcMar>
              <w:top w:w="22" w:type="dxa"/>
              <w:left w:w="28" w:type="dxa"/>
              <w:bottom w:w="22" w:type="dxa"/>
              <w:right w:w="28" w:type="dxa"/>
            </w:tcMar>
          </w:tcPr>
          <w:p w:rsidR="005A7DFF" w:rsidRDefault="005A7DFF" w14:paraId="36BAF22B" w14:textId="77777777"/>
        </w:tc>
        <w:tc>
          <w:tcPr>
            <w:tcW w:w="1920" w:type="dxa"/>
            <w:tcBorders>
              <w:bottom w:val="single" w:color="009EE0" w:sz="2" w:space="0"/>
            </w:tcBorders>
            <w:tcMar>
              <w:top w:w="22" w:type="dxa"/>
              <w:left w:w="28" w:type="dxa"/>
              <w:bottom w:w="22" w:type="dxa"/>
              <w:right w:w="28" w:type="dxa"/>
            </w:tcMar>
          </w:tcPr>
          <w:p w:rsidR="005A7DFF" w:rsidRDefault="005A7DFF" w14:paraId="3CE93862" w14:textId="77777777"/>
        </w:tc>
      </w:tr>
      <w:tr w:rsidR="005A7DFF" w14:paraId="288066CB"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532BC642" w14:textId="77777777">
            <w:pPr>
              <w:pStyle w:val="p-table"/>
            </w:pPr>
            <w:r>
              <w:rPr>
                <w:b/>
                <w:sz w:val="17"/>
              </w:rPr>
              <w:t>1.2 Bijdrage aan de lange termijn beleidsontwikkeling (WRR) apparaatsuitgaven</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5161AED0" w14:textId="77777777">
            <w:pPr>
              <w:pStyle w:val="p-table"/>
              <w:jc w:val="right"/>
            </w:pPr>
            <w:r>
              <w:rPr>
                <w:b/>
                <w:sz w:val="17"/>
              </w:rPr>
              <w:t>631</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2B7C3D6D"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584D4C99" w14:textId="77777777">
            <w:pPr>
              <w:pStyle w:val="p-table"/>
              <w:jc w:val="right"/>
            </w:pPr>
            <w:r>
              <w:rPr>
                <w:b/>
                <w:sz w:val="17"/>
              </w:rPr>
              <w:t>631</w:t>
            </w:r>
          </w:p>
        </w:tc>
      </w:tr>
      <w:tr w:rsidR="005A7DFF" w14:paraId="5E9D12C7"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5A7DFF" w:rsidRDefault="005A7DFF" w14:paraId="60F45216" w14:textId="77777777"/>
        </w:tc>
        <w:tc>
          <w:tcPr>
            <w:tcW w:w="1948" w:type="dxa"/>
            <w:tcBorders>
              <w:bottom w:val="single" w:color="009EE0" w:sz="2" w:space="0"/>
            </w:tcBorders>
            <w:tcMar>
              <w:top w:w="22" w:type="dxa"/>
              <w:left w:w="28" w:type="dxa"/>
              <w:bottom w:w="22" w:type="dxa"/>
              <w:right w:w="28" w:type="dxa"/>
            </w:tcMar>
          </w:tcPr>
          <w:p w:rsidR="005A7DFF" w:rsidRDefault="005A7DFF" w14:paraId="17FDF5C1" w14:textId="77777777"/>
        </w:tc>
        <w:tc>
          <w:tcPr>
            <w:tcW w:w="1948" w:type="dxa"/>
            <w:tcBorders>
              <w:bottom w:val="single" w:color="009EE0" w:sz="2" w:space="0"/>
            </w:tcBorders>
            <w:tcMar>
              <w:top w:w="22" w:type="dxa"/>
              <w:left w:w="28" w:type="dxa"/>
              <w:bottom w:w="22" w:type="dxa"/>
              <w:right w:w="28" w:type="dxa"/>
            </w:tcMar>
          </w:tcPr>
          <w:p w:rsidR="005A7DFF" w:rsidRDefault="005A7DFF" w14:paraId="04C9A5D7" w14:textId="77777777"/>
        </w:tc>
        <w:tc>
          <w:tcPr>
            <w:tcW w:w="1920" w:type="dxa"/>
            <w:tcBorders>
              <w:bottom w:val="single" w:color="009EE0" w:sz="2" w:space="0"/>
            </w:tcBorders>
            <w:tcMar>
              <w:top w:w="22" w:type="dxa"/>
              <w:left w:w="28" w:type="dxa"/>
              <w:bottom w:w="22" w:type="dxa"/>
              <w:right w:w="28" w:type="dxa"/>
            </w:tcMar>
          </w:tcPr>
          <w:p w:rsidR="005A7DFF" w:rsidRDefault="005A7DFF" w14:paraId="46EBC979" w14:textId="77777777"/>
        </w:tc>
      </w:tr>
      <w:tr w:rsidR="005A7DFF" w14:paraId="77D23B68"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4AE644BE" w14:textId="77777777">
            <w:pPr>
              <w:pStyle w:val="p-table"/>
            </w:pPr>
            <w:r>
              <w:rPr>
                <w:b/>
                <w:sz w:val="17"/>
              </w:rPr>
              <w:t>1.3 Apparaatsuitgaven</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7EE80ECD" w14:textId="77777777">
            <w:pPr>
              <w:pStyle w:val="p-table"/>
              <w:jc w:val="right"/>
            </w:pPr>
            <w:r>
              <w:rPr>
                <w:b/>
                <w:sz w:val="17"/>
              </w:rPr>
              <w:t>64.229</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278CD040" w14:textId="77777777">
            <w:pPr>
              <w:pStyle w:val="p-table"/>
              <w:jc w:val="right"/>
            </w:pPr>
            <w:r>
              <w:rPr>
                <w:b/>
                <w:sz w:val="17"/>
              </w:rPr>
              <w:t>‒</w:t>
            </w:r>
            <w:r>
              <w:rPr>
                <w:b/>
                <w:sz w:val="17"/>
              </w:rPr>
              <w:t xml:space="preserve"> 1</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601DF1CD" w14:textId="77777777">
            <w:pPr>
              <w:pStyle w:val="p-table"/>
              <w:jc w:val="right"/>
            </w:pPr>
            <w:r>
              <w:rPr>
                <w:b/>
                <w:sz w:val="17"/>
              </w:rPr>
              <w:t>64.228</w:t>
            </w:r>
          </w:p>
        </w:tc>
      </w:tr>
      <w:tr w:rsidR="005A7DFF" w14:paraId="435A0FA6"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5A7DFF" w:rsidRDefault="005A7DFF" w14:paraId="573E013C" w14:textId="77777777"/>
        </w:tc>
        <w:tc>
          <w:tcPr>
            <w:tcW w:w="1948" w:type="dxa"/>
            <w:tcBorders>
              <w:bottom w:val="single" w:color="009EE0" w:sz="2" w:space="0"/>
            </w:tcBorders>
            <w:tcMar>
              <w:top w:w="22" w:type="dxa"/>
              <w:left w:w="28" w:type="dxa"/>
              <w:bottom w:w="22" w:type="dxa"/>
              <w:right w:w="28" w:type="dxa"/>
            </w:tcMar>
          </w:tcPr>
          <w:p w:rsidR="005A7DFF" w:rsidRDefault="005A7DFF" w14:paraId="00C24FC4" w14:textId="77777777"/>
        </w:tc>
        <w:tc>
          <w:tcPr>
            <w:tcW w:w="1948" w:type="dxa"/>
            <w:tcBorders>
              <w:bottom w:val="single" w:color="009EE0" w:sz="2" w:space="0"/>
            </w:tcBorders>
            <w:tcMar>
              <w:top w:w="22" w:type="dxa"/>
              <w:left w:w="28" w:type="dxa"/>
              <w:bottom w:w="22" w:type="dxa"/>
              <w:right w:w="28" w:type="dxa"/>
            </w:tcMar>
          </w:tcPr>
          <w:p w:rsidR="005A7DFF" w:rsidRDefault="005A7DFF" w14:paraId="397AB412" w14:textId="77777777"/>
        </w:tc>
        <w:tc>
          <w:tcPr>
            <w:tcW w:w="1920" w:type="dxa"/>
            <w:tcBorders>
              <w:bottom w:val="single" w:color="009EE0" w:sz="2" w:space="0"/>
            </w:tcBorders>
            <w:tcMar>
              <w:top w:w="22" w:type="dxa"/>
              <w:left w:w="28" w:type="dxa"/>
              <w:bottom w:w="22" w:type="dxa"/>
              <w:right w:w="28" w:type="dxa"/>
            </w:tcMar>
          </w:tcPr>
          <w:p w:rsidR="005A7DFF" w:rsidRDefault="005A7DFF" w14:paraId="335AF447" w14:textId="77777777"/>
        </w:tc>
      </w:tr>
      <w:tr w:rsidR="005A7DFF" w14:paraId="7503C053"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7117348F" w14:textId="77777777">
            <w:pPr>
              <w:pStyle w:val="p-table"/>
            </w:pPr>
            <w:r>
              <w:rPr>
                <w:b/>
                <w:sz w:val="17"/>
              </w:rPr>
              <w:t>1.4 Toetsingscommissie Inzet Bevoegdheden (TIB)</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22484950" w14:textId="77777777">
            <w:pPr>
              <w:pStyle w:val="p-table"/>
              <w:jc w:val="right"/>
            </w:pPr>
            <w:r>
              <w:rPr>
                <w:b/>
                <w:sz w:val="17"/>
              </w:rPr>
              <w:t>2.386</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4A31432D" w14:textId="77777777">
            <w:pPr>
              <w:pStyle w:val="p-table"/>
              <w:jc w:val="right"/>
            </w:pPr>
            <w:r>
              <w:rPr>
                <w:b/>
                <w:sz w:val="17"/>
              </w:rPr>
              <w:t>5</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5EEAE944" w14:textId="77777777">
            <w:pPr>
              <w:pStyle w:val="p-table"/>
              <w:jc w:val="right"/>
            </w:pPr>
            <w:r>
              <w:rPr>
                <w:b/>
                <w:sz w:val="17"/>
              </w:rPr>
              <w:t>2.391</w:t>
            </w:r>
          </w:p>
        </w:tc>
      </w:tr>
      <w:tr w:rsidR="005A7DFF" w14:paraId="623CB822"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5A7DFF" w:rsidRDefault="005A7DFF" w14:paraId="2BF61C33" w14:textId="77777777"/>
        </w:tc>
        <w:tc>
          <w:tcPr>
            <w:tcW w:w="1948" w:type="dxa"/>
            <w:tcBorders>
              <w:bottom w:val="single" w:color="009EE0" w:sz="2" w:space="0"/>
            </w:tcBorders>
            <w:tcMar>
              <w:top w:w="22" w:type="dxa"/>
              <w:left w:w="28" w:type="dxa"/>
              <w:bottom w:w="22" w:type="dxa"/>
              <w:right w:w="28" w:type="dxa"/>
            </w:tcMar>
          </w:tcPr>
          <w:p w:rsidR="005A7DFF" w:rsidRDefault="005A7DFF" w14:paraId="1BA4A7AC" w14:textId="77777777"/>
        </w:tc>
        <w:tc>
          <w:tcPr>
            <w:tcW w:w="1948" w:type="dxa"/>
            <w:tcBorders>
              <w:bottom w:val="single" w:color="009EE0" w:sz="2" w:space="0"/>
            </w:tcBorders>
            <w:tcMar>
              <w:top w:w="22" w:type="dxa"/>
              <w:left w:w="28" w:type="dxa"/>
              <w:bottom w:w="22" w:type="dxa"/>
              <w:right w:w="28" w:type="dxa"/>
            </w:tcMar>
          </w:tcPr>
          <w:p w:rsidR="005A7DFF" w:rsidRDefault="005A7DFF" w14:paraId="16C12E7B" w14:textId="77777777"/>
        </w:tc>
        <w:tc>
          <w:tcPr>
            <w:tcW w:w="1920" w:type="dxa"/>
            <w:tcBorders>
              <w:bottom w:val="single" w:color="009EE0" w:sz="2" w:space="0"/>
            </w:tcBorders>
            <w:tcMar>
              <w:top w:w="22" w:type="dxa"/>
              <w:left w:w="28" w:type="dxa"/>
              <w:bottom w:w="22" w:type="dxa"/>
              <w:right w:w="28" w:type="dxa"/>
            </w:tcMar>
          </w:tcPr>
          <w:p w:rsidR="005A7DFF" w:rsidRDefault="005A7DFF" w14:paraId="0C20D29E" w14:textId="77777777"/>
        </w:tc>
      </w:tr>
      <w:tr w:rsidR="005A7DFF" w14:paraId="6FF6E8D1"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4E70EE28" w14:textId="77777777">
            <w:pPr>
              <w:pStyle w:val="p-table"/>
            </w:pPr>
            <w:r>
              <w:rPr>
                <w:b/>
                <w:sz w:val="17"/>
              </w:rPr>
              <w:t>1.5 Dienst Publiek en Communicatie</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5D6D4D65" w14:textId="77777777">
            <w:pPr>
              <w:pStyle w:val="p-table"/>
              <w:jc w:val="right"/>
            </w:pPr>
            <w:r>
              <w:rPr>
                <w:b/>
                <w:sz w:val="17"/>
              </w:rPr>
              <w:t>33.719</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453F05DD" w14:textId="77777777">
            <w:pPr>
              <w:pStyle w:val="p-table"/>
              <w:jc w:val="right"/>
            </w:pPr>
            <w:r>
              <w:rPr>
                <w:b/>
                <w:sz w:val="17"/>
              </w:rPr>
              <w:t>78</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1DD0D7E3" w14:textId="77777777">
            <w:pPr>
              <w:pStyle w:val="p-table"/>
              <w:jc w:val="right"/>
            </w:pPr>
            <w:r>
              <w:rPr>
                <w:b/>
                <w:sz w:val="17"/>
              </w:rPr>
              <w:t>33.797</w:t>
            </w:r>
          </w:p>
        </w:tc>
      </w:tr>
      <w:tr w:rsidR="005A7DFF" w14:paraId="62179518"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6E4E9375" w14:textId="77777777">
            <w:pPr>
              <w:pStyle w:val="p-table"/>
            </w:pPr>
            <w:r>
              <w:rPr>
                <w:i/>
                <w:sz w:val="17"/>
              </w:rPr>
              <w:t>Bijdrage aan agentschap</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577BE152" w14:textId="77777777">
            <w:pPr>
              <w:pStyle w:val="p-table"/>
              <w:jc w:val="right"/>
              <w:rPr>
                <w:sz w:val="17"/>
              </w:rPr>
            </w:pPr>
            <w:r>
              <w:rPr>
                <w:sz w:val="17"/>
              </w:rPr>
              <w:t>33.719</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467FDD55" w14:textId="77777777">
            <w:pPr>
              <w:pStyle w:val="p-table"/>
              <w:jc w:val="right"/>
              <w:rPr>
                <w:sz w:val="17"/>
              </w:rPr>
            </w:pPr>
            <w:r>
              <w:rPr>
                <w:sz w:val="17"/>
              </w:rPr>
              <w:t>78</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325AD7DA" w14:textId="77777777">
            <w:pPr>
              <w:pStyle w:val="p-table"/>
              <w:jc w:val="right"/>
              <w:rPr>
                <w:sz w:val="17"/>
              </w:rPr>
            </w:pPr>
            <w:r>
              <w:rPr>
                <w:sz w:val="17"/>
              </w:rPr>
              <w:t>33.797</w:t>
            </w:r>
          </w:p>
        </w:tc>
      </w:tr>
      <w:tr w:rsidR="005A7DFF" w14:paraId="4B9350BD"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5A7DFF" w:rsidRDefault="005A7DFF" w14:paraId="3DBF9DD3" w14:textId="77777777"/>
        </w:tc>
        <w:tc>
          <w:tcPr>
            <w:tcW w:w="1948" w:type="dxa"/>
            <w:tcBorders>
              <w:bottom w:val="single" w:color="009EE0" w:sz="2" w:space="0"/>
            </w:tcBorders>
            <w:tcMar>
              <w:top w:w="22" w:type="dxa"/>
              <w:left w:w="28" w:type="dxa"/>
              <w:bottom w:w="22" w:type="dxa"/>
              <w:right w:w="28" w:type="dxa"/>
            </w:tcMar>
          </w:tcPr>
          <w:p w:rsidR="005A7DFF" w:rsidRDefault="005A7DFF" w14:paraId="7B1674E6" w14:textId="77777777"/>
        </w:tc>
        <w:tc>
          <w:tcPr>
            <w:tcW w:w="1948" w:type="dxa"/>
            <w:tcBorders>
              <w:bottom w:val="single" w:color="009EE0" w:sz="2" w:space="0"/>
            </w:tcBorders>
            <w:tcMar>
              <w:top w:w="22" w:type="dxa"/>
              <w:left w:w="28" w:type="dxa"/>
              <w:bottom w:w="22" w:type="dxa"/>
              <w:right w:w="28" w:type="dxa"/>
            </w:tcMar>
          </w:tcPr>
          <w:p w:rsidR="005A7DFF" w:rsidRDefault="005A7DFF" w14:paraId="278FA62D" w14:textId="77777777"/>
        </w:tc>
        <w:tc>
          <w:tcPr>
            <w:tcW w:w="1920" w:type="dxa"/>
            <w:tcBorders>
              <w:bottom w:val="single" w:color="009EE0" w:sz="2" w:space="0"/>
            </w:tcBorders>
            <w:tcMar>
              <w:top w:w="22" w:type="dxa"/>
              <w:left w:w="28" w:type="dxa"/>
              <w:bottom w:w="22" w:type="dxa"/>
              <w:right w:w="28" w:type="dxa"/>
            </w:tcMar>
          </w:tcPr>
          <w:p w:rsidR="005A7DFF" w:rsidRDefault="005A7DFF" w14:paraId="4CE6C152" w14:textId="77777777"/>
        </w:tc>
      </w:tr>
      <w:tr w:rsidR="005A7DFF" w14:paraId="14753718"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5A7DFF" w:rsidRDefault="00591C12" w14:paraId="6D8D365A" w14:textId="77777777">
            <w:pPr>
              <w:pStyle w:val="p-table"/>
            </w:pPr>
            <w:r>
              <w:rPr>
                <w:b/>
                <w:sz w:val="17"/>
              </w:rPr>
              <w:t>Ontvangsten</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5D6B16C6" w14:textId="77777777">
            <w:pPr>
              <w:pStyle w:val="p-table"/>
              <w:jc w:val="right"/>
            </w:pPr>
            <w:r>
              <w:rPr>
                <w:b/>
                <w:sz w:val="17"/>
              </w:rPr>
              <w:t>6.356</w:t>
            </w:r>
          </w:p>
        </w:tc>
        <w:tc>
          <w:tcPr>
            <w:tcW w:w="1948" w:type="dxa"/>
            <w:tcBorders>
              <w:bottom w:val="single" w:color="009EE0" w:sz="2" w:space="0"/>
            </w:tcBorders>
            <w:tcMar>
              <w:top w:w="22" w:type="dxa"/>
              <w:left w:w="28" w:type="dxa"/>
              <w:bottom w:w="22" w:type="dxa"/>
              <w:right w:w="28" w:type="dxa"/>
            </w:tcMar>
            <w:vAlign w:val="center"/>
          </w:tcPr>
          <w:p w:rsidR="005A7DFF" w:rsidRDefault="00591C12" w14:paraId="7055A256" w14:textId="77777777">
            <w:pPr>
              <w:pStyle w:val="p-table"/>
              <w:jc w:val="right"/>
            </w:pPr>
            <w:r>
              <w:rPr>
                <w:b/>
                <w:sz w:val="17"/>
              </w:rPr>
              <w:t>239</w:t>
            </w:r>
          </w:p>
        </w:tc>
        <w:tc>
          <w:tcPr>
            <w:tcW w:w="1920" w:type="dxa"/>
            <w:tcBorders>
              <w:bottom w:val="single" w:color="009EE0" w:sz="2" w:space="0"/>
            </w:tcBorders>
            <w:tcMar>
              <w:top w:w="22" w:type="dxa"/>
              <w:left w:w="28" w:type="dxa"/>
              <w:bottom w:w="22" w:type="dxa"/>
              <w:right w:w="28" w:type="dxa"/>
            </w:tcMar>
            <w:vAlign w:val="center"/>
          </w:tcPr>
          <w:p w:rsidR="005A7DFF" w:rsidRDefault="00591C12" w14:paraId="2041B97A" w14:textId="77777777">
            <w:pPr>
              <w:pStyle w:val="p-table"/>
              <w:jc w:val="right"/>
            </w:pPr>
            <w:r>
              <w:rPr>
                <w:b/>
                <w:sz w:val="17"/>
              </w:rPr>
              <w:t>6.595</w:t>
            </w:r>
          </w:p>
        </w:tc>
      </w:tr>
    </w:tbl>
    <w:p w:rsidR="005A7DFF" w:rsidRDefault="005A7DFF" w14:paraId="6FCF48EA" w14:textId="77777777">
      <w:pPr>
        <w:pStyle w:val="p-marginbottom"/>
      </w:pPr>
    </w:p>
    <w:p w:rsidR="005A7DFF" w:rsidRDefault="00591C12" w14:paraId="7E2D37DC" w14:textId="77777777">
      <w:pPr>
        <w:pStyle w:val="section-title-5"/>
      </w:pPr>
      <w:r>
        <w:t>Toelichting</w:t>
      </w:r>
    </w:p>
    <w:p w:rsidR="005A7DFF" w:rsidRDefault="00591C12" w14:paraId="27C4E0B2" w14:textId="77777777">
      <w:pPr>
        <w:pStyle w:val="p"/>
      </w:pPr>
      <w:r>
        <w:t xml:space="preserve">Betreft diverse overboekingen van en naar de </w:t>
      </w:r>
      <w:r>
        <w:t>begroting van AZ. Daarnaast is een extra tranche loonbijstelling van 0,3% toegevoegd.</w:t>
      </w:r>
    </w:p>
    <w:p w:rsidR="005A7DFF" w:rsidRDefault="00591C12" w14:paraId="46ECC430" w14:textId="77777777">
      <w:pPr>
        <w:pStyle w:val="section-title-3"/>
      </w:pPr>
      <w:r>
        <w:t>2.2 Artikel 1 Kabinet van de Koning</w:t>
      </w:r>
    </w:p>
    <w:p w:rsidR="005A7DFF" w:rsidRDefault="00591C12" w14:paraId="042F2FC5" w14:textId="77777777">
      <w:pPr>
        <w:pStyle w:val="section-title-4"/>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5A7DFF" w14:paraId="6EAE074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A7DFF" w:rsidRDefault="00591C12" w14:paraId="2148533D" w14:textId="77777777">
            <w:pPr>
              <w:pStyle w:val="kio2-table-title"/>
            </w:pPr>
            <w:r>
              <w:t>Tabel 2 Budgettaire gevolgen van beleid art. 1 Kabinet van de Koning (bedragen x € 1.000)</w:t>
            </w:r>
          </w:p>
        </w:tc>
      </w:tr>
      <w:tr w:rsidR="005A7DFF" w14:paraId="595A5F2A"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5A7DFF" w:rsidRDefault="005A7DFF" w14:paraId="25591604" w14:textId="77777777"/>
        </w:tc>
        <w:tc>
          <w:tcPr>
            <w:tcW w:w="5551" w:type="dxa"/>
            <w:tcBorders>
              <w:top w:val="single" w:color="000000" w:sz="2" w:space="0"/>
              <w:bottom w:val="single" w:color="009EE0" w:sz="2" w:space="0"/>
            </w:tcBorders>
            <w:tcMar>
              <w:top w:w="28" w:type="dxa"/>
              <w:left w:w="28" w:type="dxa"/>
              <w:bottom w:w="28" w:type="dxa"/>
              <w:right w:w="28" w:type="dxa"/>
            </w:tcMar>
          </w:tcPr>
          <w:p w:rsidR="005A7DFF" w:rsidRDefault="005A7DFF" w14:paraId="65AE635A" w14:textId="77777777"/>
        </w:tc>
        <w:tc>
          <w:tcPr>
            <w:tcW w:w="1244" w:type="dxa"/>
            <w:tcBorders>
              <w:top w:val="single" w:color="000000" w:sz="2" w:space="0"/>
              <w:bottom w:val="single" w:color="009EE0" w:sz="2" w:space="0"/>
            </w:tcBorders>
            <w:tcMar>
              <w:top w:w="28" w:type="dxa"/>
              <w:left w:w="28" w:type="dxa"/>
              <w:bottom w:w="28" w:type="dxa"/>
              <w:right w:w="28" w:type="dxa"/>
            </w:tcMar>
          </w:tcPr>
          <w:p w:rsidR="005A7DFF" w:rsidRDefault="00591C12" w14:paraId="6E2673F8"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5A7DFF" w:rsidRDefault="00591C12" w14:paraId="543BF019"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5A7DFF" w:rsidRDefault="00591C12" w14:paraId="1A76C46E" w14:textId="77777777">
            <w:pPr>
              <w:pStyle w:val="p-table"/>
              <w:jc w:val="center"/>
              <w:rPr>
                <w:color w:val="000000"/>
                <w:sz w:val="17"/>
              </w:rPr>
            </w:pPr>
            <w:r>
              <w:rPr>
                <w:color w:val="000000"/>
                <w:sz w:val="17"/>
              </w:rPr>
              <w:t>Stand suppletoire begroting september (3) = (1) + (2)</w:t>
            </w:r>
          </w:p>
        </w:tc>
      </w:tr>
      <w:tr w:rsidR="005A7DFF" w14:paraId="5802F56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91C12" w14:paraId="7B01B8BA"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5A7DFF" w:rsidRDefault="00591C12" w14:paraId="0C18BC0C"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5A7DFF" w:rsidRDefault="00591C12" w14:paraId="2BF2D13B" w14:textId="77777777">
            <w:pPr>
              <w:pStyle w:val="p-table"/>
              <w:jc w:val="right"/>
            </w:pPr>
            <w:r>
              <w:rPr>
                <w:b/>
                <w:sz w:val="17"/>
              </w:rPr>
              <w:t>3.480</w:t>
            </w:r>
          </w:p>
        </w:tc>
        <w:tc>
          <w:tcPr>
            <w:tcW w:w="1244" w:type="dxa"/>
            <w:tcBorders>
              <w:bottom w:val="single" w:color="009EE0" w:sz="2" w:space="0"/>
            </w:tcBorders>
            <w:tcMar>
              <w:top w:w="22" w:type="dxa"/>
              <w:left w:w="28" w:type="dxa"/>
              <w:bottom w:w="22" w:type="dxa"/>
              <w:right w:w="28" w:type="dxa"/>
            </w:tcMar>
          </w:tcPr>
          <w:p w:rsidR="005A7DFF" w:rsidRDefault="00591C12" w14:paraId="1D51991B" w14:textId="77777777">
            <w:pPr>
              <w:pStyle w:val="p-table"/>
              <w:jc w:val="right"/>
            </w:pPr>
            <w:r>
              <w:rPr>
                <w:b/>
                <w:sz w:val="17"/>
              </w:rPr>
              <w:t>9</w:t>
            </w:r>
          </w:p>
        </w:tc>
        <w:tc>
          <w:tcPr>
            <w:tcW w:w="1244" w:type="dxa"/>
            <w:tcBorders>
              <w:bottom w:val="single" w:color="009EE0" w:sz="2" w:space="0"/>
            </w:tcBorders>
            <w:tcMar>
              <w:top w:w="22" w:type="dxa"/>
              <w:left w:w="28" w:type="dxa"/>
              <w:bottom w:w="22" w:type="dxa"/>
              <w:right w:w="28" w:type="dxa"/>
            </w:tcMar>
          </w:tcPr>
          <w:p w:rsidR="005A7DFF" w:rsidRDefault="00591C12" w14:paraId="5E6B5E06" w14:textId="77777777">
            <w:pPr>
              <w:pStyle w:val="p-table"/>
              <w:jc w:val="right"/>
            </w:pPr>
            <w:r>
              <w:rPr>
                <w:b/>
                <w:sz w:val="17"/>
              </w:rPr>
              <w:t>3.489</w:t>
            </w:r>
          </w:p>
        </w:tc>
      </w:tr>
      <w:tr w:rsidR="005A7DFF" w14:paraId="2B366E6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048C64FB" w14:textId="77777777"/>
        </w:tc>
        <w:tc>
          <w:tcPr>
            <w:tcW w:w="5551" w:type="dxa"/>
            <w:tcBorders>
              <w:bottom w:val="single" w:color="009EE0" w:sz="2" w:space="0"/>
            </w:tcBorders>
            <w:tcMar>
              <w:top w:w="22" w:type="dxa"/>
              <w:left w:w="28" w:type="dxa"/>
              <w:bottom w:w="22" w:type="dxa"/>
              <w:right w:w="28" w:type="dxa"/>
            </w:tcMar>
          </w:tcPr>
          <w:p w:rsidR="005A7DFF" w:rsidRDefault="005A7DFF" w14:paraId="190AA363" w14:textId="77777777"/>
        </w:tc>
        <w:tc>
          <w:tcPr>
            <w:tcW w:w="1244" w:type="dxa"/>
            <w:tcBorders>
              <w:bottom w:val="single" w:color="009EE0" w:sz="2" w:space="0"/>
            </w:tcBorders>
            <w:tcMar>
              <w:top w:w="22" w:type="dxa"/>
              <w:left w:w="28" w:type="dxa"/>
              <w:bottom w:w="22" w:type="dxa"/>
              <w:right w:w="28" w:type="dxa"/>
            </w:tcMar>
          </w:tcPr>
          <w:p w:rsidR="005A7DFF" w:rsidRDefault="005A7DFF" w14:paraId="482ADB44" w14:textId="77777777"/>
        </w:tc>
        <w:tc>
          <w:tcPr>
            <w:tcW w:w="1244" w:type="dxa"/>
            <w:tcBorders>
              <w:bottom w:val="single" w:color="009EE0" w:sz="2" w:space="0"/>
            </w:tcBorders>
            <w:tcMar>
              <w:top w:w="22" w:type="dxa"/>
              <w:left w:w="28" w:type="dxa"/>
              <w:bottom w:w="22" w:type="dxa"/>
              <w:right w:w="28" w:type="dxa"/>
            </w:tcMar>
          </w:tcPr>
          <w:p w:rsidR="005A7DFF" w:rsidRDefault="005A7DFF" w14:paraId="2F2A926D" w14:textId="77777777"/>
        </w:tc>
        <w:tc>
          <w:tcPr>
            <w:tcW w:w="1244" w:type="dxa"/>
            <w:tcBorders>
              <w:bottom w:val="single" w:color="009EE0" w:sz="2" w:space="0"/>
            </w:tcBorders>
            <w:tcMar>
              <w:top w:w="22" w:type="dxa"/>
              <w:left w:w="28" w:type="dxa"/>
              <w:bottom w:w="22" w:type="dxa"/>
              <w:right w:w="28" w:type="dxa"/>
            </w:tcMar>
          </w:tcPr>
          <w:p w:rsidR="005A7DFF" w:rsidRDefault="005A7DFF" w14:paraId="0F402775" w14:textId="77777777"/>
        </w:tc>
      </w:tr>
      <w:tr w:rsidR="005A7DFF" w14:paraId="353C560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6236100D" w14:textId="77777777"/>
        </w:tc>
        <w:tc>
          <w:tcPr>
            <w:tcW w:w="5551" w:type="dxa"/>
            <w:tcBorders>
              <w:bottom w:val="single" w:color="009EE0" w:sz="2" w:space="0"/>
            </w:tcBorders>
            <w:tcMar>
              <w:top w:w="22" w:type="dxa"/>
              <w:left w:w="28" w:type="dxa"/>
              <w:bottom w:w="22" w:type="dxa"/>
              <w:right w:w="28" w:type="dxa"/>
            </w:tcMar>
          </w:tcPr>
          <w:p w:rsidR="005A7DFF" w:rsidRDefault="00591C12" w14:paraId="4F12AA20"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5A7DFF" w:rsidRDefault="00591C12" w14:paraId="1A155A94" w14:textId="77777777">
            <w:pPr>
              <w:pStyle w:val="p-table"/>
              <w:jc w:val="right"/>
            </w:pPr>
            <w:r>
              <w:rPr>
                <w:b/>
                <w:sz w:val="17"/>
              </w:rPr>
              <w:t>3.480</w:t>
            </w:r>
          </w:p>
        </w:tc>
        <w:tc>
          <w:tcPr>
            <w:tcW w:w="1244" w:type="dxa"/>
            <w:tcBorders>
              <w:bottom w:val="single" w:color="009EE0" w:sz="2" w:space="0"/>
            </w:tcBorders>
            <w:tcMar>
              <w:top w:w="22" w:type="dxa"/>
              <w:left w:w="28" w:type="dxa"/>
              <w:bottom w:w="22" w:type="dxa"/>
              <w:right w:w="28" w:type="dxa"/>
            </w:tcMar>
          </w:tcPr>
          <w:p w:rsidR="005A7DFF" w:rsidRDefault="00591C12" w14:paraId="4040A826" w14:textId="77777777">
            <w:pPr>
              <w:pStyle w:val="p-table"/>
              <w:jc w:val="right"/>
            </w:pPr>
            <w:r>
              <w:rPr>
                <w:b/>
                <w:sz w:val="17"/>
              </w:rPr>
              <w:t>9</w:t>
            </w:r>
          </w:p>
        </w:tc>
        <w:tc>
          <w:tcPr>
            <w:tcW w:w="1244" w:type="dxa"/>
            <w:tcBorders>
              <w:bottom w:val="single" w:color="009EE0" w:sz="2" w:space="0"/>
            </w:tcBorders>
            <w:tcMar>
              <w:top w:w="22" w:type="dxa"/>
              <w:left w:w="28" w:type="dxa"/>
              <w:bottom w:w="22" w:type="dxa"/>
              <w:right w:w="28" w:type="dxa"/>
            </w:tcMar>
          </w:tcPr>
          <w:p w:rsidR="005A7DFF" w:rsidRDefault="00591C12" w14:paraId="0B7F7F1E" w14:textId="77777777">
            <w:pPr>
              <w:pStyle w:val="p-table"/>
              <w:jc w:val="right"/>
            </w:pPr>
            <w:r>
              <w:rPr>
                <w:b/>
                <w:sz w:val="17"/>
              </w:rPr>
              <w:t>3.489</w:t>
            </w:r>
          </w:p>
        </w:tc>
      </w:tr>
      <w:tr w:rsidR="005A7DFF" w14:paraId="12B0201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66BDF462" w14:textId="77777777"/>
        </w:tc>
        <w:tc>
          <w:tcPr>
            <w:tcW w:w="5551" w:type="dxa"/>
            <w:tcBorders>
              <w:bottom w:val="single" w:color="009EE0" w:sz="2" w:space="0"/>
            </w:tcBorders>
            <w:tcMar>
              <w:top w:w="22" w:type="dxa"/>
              <w:left w:w="28" w:type="dxa"/>
              <w:bottom w:w="22" w:type="dxa"/>
              <w:right w:w="28" w:type="dxa"/>
            </w:tcMar>
          </w:tcPr>
          <w:p w:rsidR="005A7DFF" w:rsidRDefault="005A7DFF" w14:paraId="20552E44" w14:textId="77777777"/>
        </w:tc>
        <w:tc>
          <w:tcPr>
            <w:tcW w:w="1244" w:type="dxa"/>
            <w:tcBorders>
              <w:bottom w:val="single" w:color="009EE0" w:sz="2" w:space="0"/>
            </w:tcBorders>
            <w:tcMar>
              <w:top w:w="22" w:type="dxa"/>
              <w:left w:w="28" w:type="dxa"/>
              <w:bottom w:w="22" w:type="dxa"/>
              <w:right w:w="28" w:type="dxa"/>
            </w:tcMar>
          </w:tcPr>
          <w:p w:rsidR="005A7DFF" w:rsidRDefault="005A7DFF" w14:paraId="7EDCB84C" w14:textId="77777777"/>
        </w:tc>
        <w:tc>
          <w:tcPr>
            <w:tcW w:w="1244" w:type="dxa"/>
            <w:tcBorders>
              <w:bottom w:val="single" w:color="009EE0" w:sz="2" w:space="0"/>
            </w:tcBorders>
            <w:tcMar>
              <w:top w:w="22" w:type="dxa"/>
              <w:left w:w="28" w:type="dxa"/>
              <w:bottom w:w="22" w:type="dxa"/>
              <w:right w:w="28" w:type="dxa"/>
            </w:tcMar>
          </w:tcPr>
          <w:p w:rsidR="005A7DFF" w:rsidRDefault="005A7DFF" w14:paraId="74973464" w14:textId="77777777"/>
        </w:tc>
        <w:tc>
          <w:tcPr>
            <w:tcW w:w="1244" w:type="dxa"/>
            <w:tcBorders>
              <w:bottom w:val="single" w:color="009EE0" w:sz="2" w:space="0"/>
            </w:tcBorders>
            <w:tcMar>
              <w:top w:w="22" w:type="dxa"/>
              <w:left w:w="28" w:type="dxa"/>
              <w:bottom w:w="22" w:type="dxa"/>
              <w:right w:w="28" w:type="dxa"/>
            </w:tcMar>
          </w:tcPr>
          <w:p w:rsidR="005A7DFF" w:rsidRDefault="005A7DFF" w14:paraId="67C1D909" w14:textId="77777777"/>
        </w:tc>
      </w:tr>
      <w:tr w:rsidR="005A7DFF" w14:paraId="6616C46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91C12" w14:paraId="09CBC277" w14:textId="77777777">
            <w:pPr>
              <w:pStyle w:val="p-table"/>
            </w:pPr>
            <w:r>
              <w:rPr>
                <w:b/>
                <w:sz w:val="17"/>
              </w:rPr>
              <w:t>1.1</w:t>
            </w:r>
          </w:p>
        </w:tc>
        <w:tc>
          <w:tcPr>
            <w:tcW w:w="5551" w:type="dxa"/>
            <w:tcBorders>
              <w:bottom w:val="single" w:color="009EE0" w:sz="2" w:space="0"/>
            </w:tcBorders>
            <w:tcMar>
              <w:top w:w="22" w:type="dxa"/>
              <w:left w:w="28" w:type="dxa"/>
              <w:bottom w:w="22" w:type="dxa"/>
              <w:right w:w="28" w:type="dxa"/>
            </w:tcMar>
          </w:tcPr>
          <w:p w:rsidR="005A7DFF" w:rsidRDefault="00591C12" w14:paraId="68EFF3DE" w14:textId="77777777">
            <w:pPr>
              <w:pStyle w:val="p-table"/>
            </w:pPr>
            <w:r>
              <w:rPr>
                <w:b/>
                <w:sz w:val="17"/>
              </w:rPr>
              <w:t xml:space="preserve">Kabinet van de </w:t>
            </w:r>
            <w:r>
              <w:rPr>
                <w:b/>
                <w:sz w:val="17"/>
              </w:rPr>
              <w:t>Koning</w:t>
            </w:r>
          </w:p>
        </w:tc>
        <w:tc>
          <w:tcPr>
            <w:tcW w:w="1244" w:type="dxa"/>
            <w:tcBorders>
              <w:bottom w:val="single" w:color="009EE0" w:sz="2" w:space="0"/>
            </w:tcBorders>
            <w:tcMar>
              <w:top w:w="22" w:type="dxa"/>
              <w:left w:w="28" w:type="dxa"/>
              <w:bottom w:w="22" w:type="dxa"/>
              <w:right w:w="28" w:type="dxa"/>
            </w:tcMar>
          </w:tcPr>
          <w:p w:rsidR="005A7DFF" w:rsidRDefault="00591C12" w14:paraId="586B8508" w14:textId="77777777">
            <w:pPr>
              <w:pStyle w:val="p-table"/>
              <w:jc w:val="right"/>
            </w:pPr>
            <w:r>
              <w:rPr>
                <w:b/>
                <w:sz w:val="17"/>
              </w:rPr>
              <w:t>3.480</w:t>
            </w:r>
          </w:p>
        </w:tc>
        <w:tc>
          <w:tcPr>
            <w:tcW w:w="1244" w:type="dxa"/>
            <w:tcBorders>
              <w:bottom w:val="single" w:color="009EE0" w:sz="2" w:space="0"/>
            </w:tcBorders>
            <w:tcMar>
              <w:top w:w="22" w:type="dxa"/>
              <w:left w:w="28" w:type="dxa"/>
              <w:bottom w:w="22" w:type="dxa"/>
              <w:right w:w="28" w:type="dxa"/>
            </w:tcMar>
          </w:tcPr>
          <w:p w:rsidR="005A7DFF" w:rsidRDefault="00591C12" w14:paraId="2FDB67A3" w14:textId="77777777">
            <w:pPr>
              <w:pStyle w:val="p-table"/>
              <w:jc w:val="right"/>
            </w:pPr>
            <w:r>
              <w:rPr>
                <w:b/>
                <w:sz w:val="17"/>
              </w:rPr>
              <w:t>9</w:t>
            </w:r>
          </w:p>
        </w:tc>
        <w:tc>
          <w:tcPr>
            <w:tcW w:w="1244" w:type="dxa"/>
            <w:tcBorders>
              <w:bottom w:val="single" w:color="009EE0" w:sz="2" w:space="0"/>
            </w:tcBorders>
            <w:tcMar>
              <w:top w:w="22" w:type="dxa"/>
              <w:left w:w="28" w:type="dxa"/>
              <w:bottom w:w="22" w:type="dxa"/>
              <w:right w:w="28" w:type="dxa"/>
            </w:tcMar>
          </w:tcPr>
          <w:p w:rsidR="005A7DFF" w:rsidRDefault="00591C12" w14:paraId="0F23A8FE" w14:textId="77777777">
            <w:pPr>
              <w:pStyle w:val="p-table"/>
              <w:jc w:val="right"/>
            </w:pPr>
            <w:r>
              <w:rPr>
                <w:b/>
                <w:sz w:val="17"/>
              </w:rPr>
              <w:t>3.489</w:t>
            </w:r>
          </w:p>
        </w:tc>
      </w:tr>
      <w:tr w:rsidR="005A7DFF" w14:paraId="66675ED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1279A319" w14:textId="77777777"/>
        </w:tc>
        <w:tc>
          <w:tcPr>
            <w:tcW w:w="5551" w:type="dxa"/>
            <w:tcBorders>
              <w:bottom w:val="single" w:color="009EE0" w:sz="2" w:space="0"/>
            </w:tcBorders>
            <w:tcMar>
              <w:top w:w="22" w:type="dxa"/>
              <w:left w:w="28" w:type="dxa"/>
              <w:bottom w:w="22" w:type="dxa"/>
              <w:right w:w="28" w:type="dxa"/>
            </w:tcMar>
          </w:tcPr>
          <w:p w:rsidR="005A7DFF" w:rsidRDefault="00591C12" w14:paraId="5F72BD56" w14:textId="77777777">
            <w:pPr>
              <w:pStyle w:val="p-table"/>
            </w:pPr>
            <w:r>
              <w:rPr>
                <w:i/>
                <w:sz w:val="17"/>
              </w:rPr>
              <w:t>Kabinet van de Koning</w:t>
            </w:r>
          </w:p>
        </w:tc>
        <w:tc>
          <w:tcPr>
            <w:tcW w:w="1244" w:type="dxa"/>
            <w:tcBorders>
              <w:bottom w:val="single" w:color="009EE0" w:sz="2" w:space="0"/>
            </w:tcBorders>
            <w:tcMar>
              <w:top w:w="22" w:type="dxa"/>
              <w:left w:w="28" w:type="dxa"/>
              <w:bottom w:w="22" w:type="dxa"/>
              <w:right w:w="28" w:type="dxa"/>
            </w:tcMar>
          </w:tcPr>
          <w:p w:rsidR="005A7DFF" w:rsidRDefault="00591C12" w14:paraId="4FD6827A" w14:textId="77777777">
            <w:pPr>
              <w:pStyle w:val="p-table"/>
              <w:jc w:val="right"/>
            </w:pPr>
            <w:r>
              <w:rPr>
                <w:i/>
                <w:sz w:val="17"/>
              </w:rPr>
              <w:t>3.480</w:t>
            </w:r>
          </w:p>
        </w:tc>
        <w:tc>
          <w:tcPr>
            <w:tcW w:w="1244" w:type="dxa"/>
            <w:tcBorders>
              <w:bottom w:val="single" w:color="009EE0" w:sz="2" w:space="0"/>
            </w:tcBorders>
            <w:tcMar>
              <w:top w:w="22" w:type="dxa"/>
              <w:left w:w="28" w:type="dxa"/>
              <w:bottom w:w="22" w:type="dxa"/>
              <w:right w:w="28" w:type="dxa"/>
            </w:tcMar>
          </w:tcPr>
          <w:p w:rsidR="005A7DFF" w:rsidRDefault="00591C12" w14:paraId="73587449" w14:textId="77777777">
            <w:pPr>
              <w:pStyle w:val="p-table"/>
              <w:jc w:val="right"/>
            </w:pPr>
            <w:r>
              <w:rPr>
                <w:i/>
                <w:sz w:val="17"/>
              </w:rPr>
              <w:t>9</w:t>
            </w:r>
          </w:p>
        </w:tc>
        <w:tc>
          <w:tcPr>
            <w:tcW w:w="1244" w:type="dxa"/>
            <w:tcBorders>
              <w:bottom w:val="single" w:color="009EE0" w:sz="2" w:space="0"/>
            </w:tcBorders>
            <w:tcMar>
              <w:top w:w="22" w:type="dxa"/>
              <w:left w:w="28" w:type="dxa"/>
              <w:bottom w:w="22" w:type="dxa"/>
              <w:right w:w="28" w:type="dxa"/>
            </w:tcMar>
          </w:tcPr>
          <w:p w:rsidR="005A7DFF" w:rsidRDefault="00591C12" w14:paraId="2371F8ED" w14:textId="77777777">
            <w:pPr>
              <w:pStyle w:val="p-table"/>
              <w:jc w:val="right"/>
            </w:pPr>
            <w:r>
              <w:rPr>
                <w:i/>
                <w:sz w:val="17"/>
              </w:rPr>
              <w:t>3.489</w:t>
            </w:r>
          </w:p>
        </w:tc>
      </w:tr>
      <w:tr w:rsidR="005A7DFF" w14:paraId="2C795D1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26AEF1B2" w14:textId="77777777"/>
        </w:tc>
        <w:tc>
          <w:tcPr>
            <w:tcW w:w="5551" w:type="dxa"/>
            <w:tcBorders>
              <w:bottom w:val="single" w:color="009EE0" w:sz="2" w:space="0"/>
            </w:tcBorders>
            <w:tcMar>
              <w:top w:w="22" w:type="dxa"/>
              <w:left w:w="28" w:type="dxa"/>
              <w:bottom w:w="22" w:type="dxa"/>
              <w:right w:w="28" w:type="dxa"/>
            </w:tcMar>
          </w:tcPr>
          <w:p w:rsidR="005A7DFF" w:rsidRDefault="00591C12" w14:paraId="207AEFFD" w14:textId="77777777">
            <w:pPr>
              <w:pStyle w:val="p-table"/>
              <w:rPr>
                <w:sz w:val="17"/>
              </w:rPr>
            </w:pPr>
            <w:r>
              <w:rPr>
                <w:sz w:val="17"/>
              </w:rPr>
              <w:t>Kabinet van de Koning</w:t>
            </w:r>
          </w:p>
        </w:tc>
        <w:tc>
          <w:tcPr>
            <w:tcW w:w="1244" w:type="dxa"/>
            <w:tcBorders>
              <w:bottom w:val="single" w:color="009EE0" w:sz="2" w:space="0"/>
            </w:tcBorders>
            <w:tcMar>
              <w:top w:w="22" w:type="dxa"/>
              <w:left w:w="28" w:type="dxa"/>
              <w:bottom w:w="22" w:type="dxa"/>
              <w:right w:w="28" w:type="dxa"/>
            </w:tcMar>
          </w:tcPr>
          <w:p w:rsidR="005A7DFF" w:rsidRDefault="00591C12" w14:paraId="27558AD6" w14:textId="77777777">
            <w:pPr>
              <w:pStyle w:val="p-table"/>
              <w:jc w:val="right"/>
              <w:rPr>
                <w:sz w:val="17"/>
              </w:rPr>
            </w:pPr>
            <w:r>
              <w:rPr>
                <w:sz w:val="17"/>
              </w:rPr>
              <w:t>3.480</w:t>
            </w:r>
          </w:p>
        </w:tc>
        <w:tc>
          <w:tcPr>
            <w:tcW w:w="1244" w:type="dxa"/>
            <w:tcBorders>
              <w:bottom w:val="single" w:color="009EE0" w:sz="2" w:space="0"/>
            </w:tcBorders>
            <w:tcMar>
              <w:top w:w="22" w:type="dxa"/>
              <w:left w:w="28" w:type="dxa"/>
              <w:bottom w:w="22" w:type="dxa"/>
              <w:right w:w="28" w:type="dxa"/>
            </w:tcMar>
          </w:tcPr>
          <w:p w:rsidR="005A7DFF" w:rsidRDefault="00591C12" w14:paraId="17BC09FD" w14:textId="77777777">
            <w:pPr>
              <w:pStyle w:val="p-table"/>
              <w:jc w:val="right"/>
              <w:rPr>
                <w:sz w:val="17"/>
              </w:rPr>
            </w:pPr>
            <w:r>
              <w:rPr>
                <w:sz w:val="17"/>
              </w:rPr>
              <w:t>9</w:t>
            </w:r>
          </w:p>
        </w:tc>
        <w:tc>
          <w:tcPr>
            <w:tcW w:w="1244" w:type="dxa"/>
            <w:tcBorders>
              <w:bottom w:val="single" w:color="009EE0" w:sz="2" w:space="0"/>
            </w:tcBorders>
            <w:tcMar>
              <w:top w:w="22" w:type="dxa"/>
              <w:left w:w="28" w:type="dxa"/>
              <w:bottom w:w="22" w:type="dxa"/>
              <w:right w:w="28" w:type="dxa"/>
            </w:tcMar>
          </w:tcPr>
          <w:p w:rsidR="005A7DFF" w:rsidRDefault="00591C12" w14:paraId="23D7E503" w14:textId="77777777">
            <w:pPr>
              <w:pStyle w:val="p-table"/>
              <w:jc w:val="right"/>
              <w:rPr>
                <w:sz w:val="17"/>
              </w:rPr>
            </w:pPr>
            <w:r>
              <w:rPr>
                <w:sz w:val="17"/>
              </w:rPr>
              <w:t>3.489</w:t>
            </w:r>
          </w:p>
        </w:tc>
      </w:tr>
      <w:tr w:rsidR="005A7DFF" w14:paraId="3929D0C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46F5DDC7" w14:textId="77777777"/>
        </w:tc>
        <w:tc>
          <w:tcPr>
            <w:tcW w:w="5551" w:type="dxa"/>
            <w:tcBorders>
              <w:bottom w:val="single" w:color="009EE0" w:sz="2" w:space="0"/>
            </w:tcBorders>
            <w:tcMar>
              <w:top w:w="22" w:type="dxa"/>
              <w:left w:w="28" w:type="dxa"/>
              <w:bottom w:w="22" w:type="dxa"/>
              <w:right w:w="28" w:type="dxa"/>
            </w:tcMar>
          </w:tcPr>
          <w:p w:rsidR="005A7DFF" w:rsidRDefault="005A7DFF" w14:paraId="6149F6A1" w14:textId="77777777"/>
        </w:tc>
        <w:tc>
          <w:tcPr>
            <w:tcW w:w="1244" w:type="dxa"/>
            <w:tcBorders>
              <w:bottom w:val="single" w:color="009EE0" w:sz="2" w:space="0"/>
            </w:tcBorders>
            <w:tcMar>
              <w:top w:w="22" w:type="dxa"/>
              <w:left w:w="28" w:type="dxa"/>
              <w:bottom w:w="22" w:type="dxa"/>
              <w:right w:w="28" w:type="dxa"/>
            </w:tcMar>
          </w:tcPr>
          <w:p w:rsidR="005A7DFF" w:rsidRDefault="005A7DFF" w14:paraId="6D87686F" w14:textId="77777777"/>
        </w:tc>
        <w:tc>
          <w:tcPr>
            <w:tcW w:w="1244" w:type="dxa"/>
            <w:tcBorders>
              <w:bottom w:val="single" w:color="009EE0" w:sz="2" w:space="0"/>
            </w:tcBorders>
            <w:tcMar>
              <w:top w:w="22" w:type="dxa"/>
              <w:left w:w="28" w:type="dxa"/>
              <w:bottom w:w="22" w:type="dxa"/>
              <w:right w:w="28" w:type="dxa"/>
            </w:tcMar>
          </w:tcPr>
          <w:p w:rsidR="005A7DFF" w:rsidRDefault="005A7DFF" w14:paraId="7EBE6461" w14:textId="77777777"/>
        </w:tc>
        <w:tc>
          <w:tcPr>
            <w:tcW w:w="1244" w:type="dxa"/>
            <w:tcBorders>
              <w:bottom w:val="single" w:color="009EE0" w:sz="2" w:space="0"/>
            </w:tcBorders>
            <w:tcMar>
              <w:top w:w="22" w:type="dxa"/>
              <w:left w:w="28" w:type="dxa"/>
              <w:bottom w:w="22" w:type="dxa"/>
              <w:right w:w="28" w:type="dxa"/>
            </w:tcMar>
          </w:tcPr>
          <w:p w:rsidR="005A7DFF" w:rsidRDefault="005A7DFF" w14:paraId="691DD964" w14:textId="77777777"/>
        </w:tc>
      </w:tr>
      <w:tr w:rsidR="005A7DFF" w14:paraId="27FF7CF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143B6160" w14:textId="77777777"/>
        </w:tc>
        <w:tc>
          <w:tcPr>
            <w:tcW w:w="5551" w:type="dxa"/>
            <w:tcBorders>
              <w:bottom w:val="single" w:color="009EE0" w:sz="2" w:space="0"/>
            </w:tcBorders>
            <w:tcMar>
              <w:top w:w="22" w:type="dxa"/>
              <w:left w:w="28" w:type="dxa"/>
              <w:bottom w:w="22" w:type="dxa"/>
              <w:right w:w="28" w:type="dxa"/>
            </w:tcMar>
          </w:tcPr>
          <w:p w:rsidR="005A7DFF" w:rsidRDefault="00591C12" w14:paraId="451355C0"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5A7DFF" w:rsidRDefault="00591C12" w14:paraId="11CD713B" w14:textId="77777777">
            <w:pPr>
              <w:pStyle w:val="p-table"/>
              <w:jc w:val="right"/>
            </w:pPr>
            <w:r>
              <w:rPr>
                <w:b/>
                <w:sz w:val="17"/>
              </w:rPr>
              <w:t>3.480</w:t>
            </w:r>
          </w:p>
        </w:tc>
        <w:tc>
          <w:tcPr>
            <w:tcW w:w="1244" w:type="dxa"/>
            <w:tcBorders>
              <w:bottom w:val="single" w:color="009EE0" w:sz="2" w:space="0"/>
            </w:tcBorders>
            <w:tcMar>
              <w:top w:w="22" w:type="dxa"/>
              <w:left w:w="28" w:type="dxa"/>
              <w:bottom w:w="22" w:type="dxa"/>
              <w:right w:w="28" w:type="dxa"/>
            </w:tcMar>
          </w:tcPr>
          <w:p w:rsidR="005A7DFF" w:rsidRDefault="00591C12" w14:paraId="117DAD0B" w14:textId="77777777">
            <w:pPr>
              <w:pStyle w:val="p-table"/>
              <w:jc w:val="right"/>
            </w:pPr>
            <w:r>
              <w:rPr>
                <w:b/>
                <w:sz w:val="17"/>
              </w:rPr>
              <w:t>9</w:t>
            </w:r>
          </w:p>
        </w:tc>
        <w:tc>
          <w:tcPr>
            <w:tcW w:w="1244" w:type="dxa"/>
            <w:tcBorders>
              <w:bottom w:val="single" w:color="009EE0" w:sz="2" w:space="0"/>
            </w:tcBorders>
            <w:tcMar>
              <w:top w:w="22" w:type="dxa"/>
              <w:left w:w="28" w:type="dxa"/>
              <w:bottom w:w="22" w:type="dxa"/>
              <w:right w:w="28" w:type="dxa"/>
            </w:tcMar>
          </w:tcPr>
          <w:p w:rsidR="005A7DFF" w:rsidRDefault="00591C12" w14:paraId="1D6432D9" w14:textId="77777777">
            <w:pPr>
              <w:pStyle w:val="p-table"/>
              <w:jc w:val="right"/>
            </w:pPr>
            <w:r>
              <w:rPr>
                <w:b/>
                <w:sz w:val="17"/>
              </w:rPr>
              <w:t>3.489</w:t>
            </w:r>
          </w:p>
        </w:tc>
      </w:tr>
      <w:tr w:rsidR="005A7DFF" w14:paraId="438CE8D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0F6A9456" w14:textId="77777777"/>
        </w:tc>
        <w:tc>
          <w:tcPr>
            <w:tcW w:w="5551" w:type="dxa"/>
            <w:tcBorders>
              <w:bottom w:val="single" w:color="009EE0" w:sz="2" w:space="0"/>
            </w:tcBorders>
            <w:tcMar>
              <w:top w:w="22" w:type="dxa"/>
              <w:left w:w="28" w:type="dxa"/>
              <w:bottom w:w="22" w:type="dxa"/>
              <w:right w:w="28" w:type="dxa"/>
            </w:tcMar>
          </w:tcPr>
          <w:p w:rsidR="005A7DFF" w:rsidRDefault="005A7DFF" w14:paraId="06C950FB" w14:textId="77777777"/>
        </w:tc>
        <w:tc>
          <w:tcPr>
            <w:tcW w:w="1244" w:type="dxa"/>
            <w:tcBorders>
              <w:bottom w:val="single" w:color="009EE0" w:sz="2" w:space="0"/>
            </w:tcBorders>
            <w:tcMar>
              <w:top w:w="22" w:type="dxa"/>
              <w:left w:w="28" w:type="dxa"/>
              <w:bottom w:w="22" w:type="dxa"/>
              <w:right w:w="28" w:type="dxa"/>
            </w:tcMar>
          </w:tcPr>
          <w:p w:rsidR="005A7DFF" w:rsidRDefault="005A7DFF" w14:paraId="74346753" w14:textId="77777777"/>
        </w:tc>
        <w:tc>
          <w:tcPr>
            <w:tcW w:w="1244" w:type="dxa"/>
            <w:tcBorders>
              <w:bottom w:val="single" w:color="009EE0" w:sz="2" w:space="0"/>
            </w:tcBorders>
            <w:tcMar>
              <w:top w:w="22" w:type="dxa"/>
              <w:left w:w="28" w:type="dxa"/>
              <w:bottom w:w="22" w:type="dxa"/>
              <w:right w:w="28" w:type="dxa"/>
            </w:tcMar>
          </w:tcPr>
          <w:p w:rsidR="005A7DFF" w:rsidRDefault="005A7DFF" w14:paraId="196CD98F" w14:textId="77777777"/>
        </w:tc>
        <w:tc>
          <w:tcPr>
            <w:tcW w:w="1244" w:type="dxa"/>
            <w:tcBorders>
              <w:bottom w:val="single" w:color="009EE0" w:sz="2" w:space="0"/>
            </w:tcBorders>
            <w:tcMar>
              <w:top w:w="22" w:type="dxa"/>
              <w:left w:w="28" w:type="dxa"/>
              <w:bottom w:w="22" w:type="dxa"/>
              <w:right w:w="28" w:type="dxa"/>
            </w:tcMar>
          </w:tcPr>
          <w:p w:rsidR="005A7DFF" w:rsidRDefault="005A7DFF" w14:paraId="7FE306E8" w14:textId="77777777"/>
        </w:tc>
      </w:tr>
    </w:tbl>
    <w:p w:rsidR="005A7DFF" w:rsidRDefault="005A7DFF" w14:paraId="0FCC818E" w14:textId="77777777">
      <w:pPr>
        <w:pStyle w:val="p-marginbottom"/>
      </w:pPr>
    </w:p>
    <w:p w:rsidR="005A7DFF" w:rsidRDefault="00591C12" w14:paraId="3392E015" w14:textId="77777777">
      <w:pPr>
        <w:pStyle w:val="section-title-5"/>
      </w:pPr>
      <w:r>
        <w:t>Toelichting</w:t>
      </w:r>
    </w:p>
    <w:p w:rsidR="005A7DFF" w:rsidRDefault="00591C12" w14:paraId="24AB41A6" w14:textId="77777777">
      <w:pPr>
        <w:pStyle w:val="p"/>
      </w:pPr>
      <w:r>
        <w:t>Er is een extra tranche loonbijstelling van 0,3% uitgekeerd.</w:t>
      </w:r>
    </w:p>
    <w:p w:rsidR="005A7DFF" w:rsidRDefault="00591C12" w14:paraId="590243BC" w14:textId="77777777">
      <w:pPr>
        <w:pStyle w:val="section-title-3"/>
      </w:pPr>
      <w:r>
        <w:t xml:space="preserve">2.3 Artikel 1 Commissie van Toezicht op de </w:t>
      </w:r>
      <w:r>
        <w:t>Inlichtingen- en Veiligheidsdiensten</w:t>
      </w:r>
    </w:p>
    <w:p w:rsidR="005A7DFF" w:rsidRDefault="00591C12" w14:paraId="46ED799C" w14:textId="77777777">
      <w:pPr>
        <w:pStyle w:val="section-title-4"/>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5A7DFF" w14:paraId="2097B2C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A7DFF" w:rsidRDefault="00591C12" w14:paraId="1F5F283F" w14:textId="77777777">
            <w:pPr>
              <w:pStyle w:val="kio2-table-title"/>
            </w:pPr>
            <w:r>
              <w:t>Tabel 3 Budgettaire gevolgen van beleid art. 1 Commissie van Toezicht op de Inlichtingen- en Veiligheidsdiensten (bedragen x € 1.000)</w:t>
            </w:r>
          </w:p>
        </w:tc>
      </w:tr>
      <w:tr w:rsidR="005A7DFF" w14:paraId="1B445887"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5A7DFF" w:rsidRDefault="005A7DFF" w14:paraId="76B37255" w14:textId="77777777"/>
        </w:tc>
        <w:tc>
          <w:tcPr>
            <w:tcW w:w="5551" w:type="dxa"/>
            <w:tcBorders>
              <w:top w:val="single" w:color="000000" w:sz="2" w:space="0"/>
              <w:bottom w:val="single" w:color="009EE0" w:sz="2" w:space="0"/>
            </w:tcBorders>
            <w:tcMar>
              <w:top w:w="28" w:type="dxa"/>
              <w:left w:w="28" w:type="dxa"/>
              <w:bottom w:w="28" w:type="dxa"/>
              <w:right w:w="28" w:type="dxa"/>
            </w:tcMar>
          </w:tcPr>
          <w:p w:rsidR="005A7DFF" w:rsidRDefault="005A7DFF" w14:paraId="5D361D7D" w14:textId="77777777"/>
        </w:tc>
        <w:tc>
          <w:tcPr>
            <w:tcW w:w="1244" w:type="dxa"/>
            <w:tcBorders>
              <w:top w:val="single" w:color="000000" w:sz="2" w:space="0"/>
              <w:bottom w:val="single" w:color="009EE0" w:sz="2" w:space="0"/>
            </w:tcBorders>
            <w:tcMar>
              <w:top w:w="28" w:type="dxa"/>
              <w:left w:w="28" w:type="dxa"/>
              <w:bottom w:w="28" w:type="dxa"/>
              <w:right w:w="28" w:type="dxa"/>
            </w:tcMar>
          </w:tcPr>
          <w:p w:rsidR="005A7DFF" w:rsidRDefault="00591C12" w14:paraId="001632EF" w14:textId="77777777">
            <w:pPr>
              <w:pStyle w:val="p-table"/>
              <w:jc w:val="center"/>
              <w:rPr>
                <w:color w:val="000000"/>
                <w:sz w:val="17"/>
              </w:rPr>
            </w:pPr>
            <w:r>
              <w:rPr>
                <w:color w:val="000000"/>
                <w:sz w:val="17"/>
              </w:rPr>
              <w:t xml:space="preserve">Stand eerste suppletoire begroting (incl. </w:t>
            </w:r>
            <w:r>
              <w:rPr>
                <w:color w:val="000000"/>
                <w:sz w:val="17"/>
              </w:rPr>
              <w:t xml:space="preserve">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5A7DFF" w:rsidRDefault="00591C12" w14:paraId="6EACAB3A"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5A7DFF" w:rsidRDefault="00591C12" w14:paraId="7131B6F2" w14:textId="77777777">
            <w:pPr>
              <w:pStyle w:val="p-table"/>
              <w:jc w:val="center"/>
              <w:rPr>
                <w:color w:val="000000"/>
                <w:sz w:val="17"/>
              </w:rPr>
            </w:pPr>
            <w:r>
              <w:rPr>
                <w:color w:val="000000"/>
                <w:sz w:val="17"/>
              </w:rPr>
              <w:t>Stand suppletoire begroting september (3) = (1) + (2)</w:t>
            </w:r>
          </w:p>
        </w:tc>
      </w:tr>
      <w:tr w:rsidR="005A7DFF" w14:paraId="04D52C5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91C12" w14:paraId="2804FB33"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5A7DFF" w:rsidRDefault="00591C12" w14:paraId="6225AA4B"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5A7DFF" w:rsidRDefault="00591C12" w14:paraId="5A02E61F" w14:textId="77777777">
            <w:pPr>
              <w:pStyle w:val="p-table"/>
              <w:jc w:val="right"/>
            </w:pPr>
            <w:r>
              <w:rPr>
                <w:b/>
                <w:sz w:val="17"/>
              </w:rPr>
              <w:t>4.741</w:t>
            </w:r>
          </w:p>
        </w:tc>
        <w:tc>
          <w:tcPr>
            <w:tcW w:w="1244" w:type="dxa"/>
            <w:tcBorders>
              <w:bottom w:val="single" w:color="009EE0" w:sz="2" w:space="0"/>
            </w:tcBorders>
            <w:tcMar>
              <w:top w:w="22" w:type="dxa"/>
              <w:left w:w="28" w:type="dxa"/>
              <w:bottom w:w="22" w:type="dxa"/>
              <w:right w:w="28" w:type="dxa"/>
            </w:tcMar>
          </w:tcPr>
          <w:p w:rsidR="005A7DFF" w:rsidRDefault="00591C12" w14:paraId="3C431C29" w14:textId="77777777">
            <w:pPr>
              <w:pStyle w:val="p-table"/>
              <w:jc w:val="right"/>
            </w:pPr>
            <w:r>
              <w:rPr>
                <w:b/>
                <w:sz w:val="17"/>
              </w:rPr>
              <w:t>12</w:t>
            </w:r>
          </w:p>
        </w:tc>
        <w:tc>
          <w:tcPr>
            <w:tcW w:w="1244" w:type="dxa"/>
            <w:tcBorders>
              <w:bottom w:val="single" w:color="009EE0" w:sz="2" w:space="0"/>
            </w:tcBorders>
            <w:tcMar>
              <w:top w:w="22" w:type="dxa"/>
              <w:left w:w="28" w:type="dxa"/>
              <w:bottom w:w="22" w:type="dxa"/>
              <w:right w:w="28" w:type="dxa"/>
            </w:tcMar>
          </w:tcPr>
          <w:p w:rsidR="005A7DFF" w:rsidRDefault="00591C12" w14:paraId="759C361F" w14:textId="77777777">
            <w:pPr>
              <w:pStyle w:val="p-table"/>
              <w:jc w:val="right"/>
            </w:pPr>
            <w:r>
              <w:rPr>
                <w:b/>
                <w:sz w:val="17"/>
              </w:rPr>
              <w:t>4.753</w:t>
            </w:r>
          </w:p>
        </w:tc>
      </w:tr>
      <w:tr w:rsidR="005A7DFF" w14:paraId="6C43633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0111C605" w14:textId="77777777"/>
        </w:tc>
        <w:tc>
          <w:tcPr>
            <w:tcW w:w="5551" w:type="dxa"/>
            <w:tcBorders>
              <w:bottom w:val="single" w:color="009EE0" w:sz="2" w:space="0"/>
            </w:tcBorders>
            <w:tcMar>
              <w:top w:w="22" w:type="dxa"/>
              <w:left w:w="28" w:type="dxa"/>
              <w:bottom w:w="22" w:type="dxa"/>
              <w:right w:w="28" w:type="dxa"/>
            </w:tcMar>
          </w:tcPr>
          <w:p w:rsidR="005A7DFF" w:rsidRDefault="005A7DFF" w14:paraId="21E64FD6" w14:textId="77777777"/>
        </w:tc>
        <w:tc>
          <w:tcPr>
            <w:tcW w:w="1244" w:type="dxa"/>
            <w:tcBorders>
              <w:bottom w:val="single" w:color="009EE0" w:sz="2" w:space="0"/>
            </w:tcBorders>
            <w:tcMar>
              <w:top w:w="22" w:type="dxa"/>
              <w:left w:w="28" w:type="dxa"/>
              <w:bottom w:w="22" w:type="dxa"/>
              <w:right w:w="28" w:type="dxa"/>
            </w:tcMar>
          </w:tcPr>
          <w:p w:rsidR="005A7DFF" w:rsidRDefault="005A7DFF" w14:paraId="1B918A0E" w14:textId="77777777"/>
        </w:tc>
        <w:tc>
          <w:tcPr>
            <w:tcW w:w="1244" w:type="dxa"/>
            <w:tcBorders>
              <w:bottom w:val="single" w:color="009EE0" w:sz="2" w:space="0"/>
            </w:tcBorders>
            <w:tcMar>
              <w:top w:w="22" w:type="dxa"/>
              <w:left w:w="28" w:type="dxa"/>
              <w:bottom w:w="22" w:type="dxa"/>
              <w:right w:w="28" w:type="dxa"/>
            </w:tcMar>
          </w:tcPr>
          <w:p w:rsidR="005A7DFF" w:rsidRDefault="005A7DFF" w14:paraId="3969FABD" w14:textId="77777777"/>
        </w:tc>
        <w:tc>
          <w:tcPr>
            <w:tcW w:w="1244" w:type="dxa"/>
            <w:tcBorders>
              <w:bottom w:val="single" w:color="009EE0" w:sz="2" w:space="0"/>
            </w:tcBorders>
            <w:tcMar>
              <w:top w:w="22" w:type="dxa"/>
              <w:left w:w="28" w:type="dxa"/>
              <w:bottom w:w="22" w:type="dxa"/>
              <w:right w:w="28" w:type="dxa"/>
            </w:tcMar>
          </w:tcPr>
          <w:p w:rsidR="005A7DFF" w:rsidRDefault="005A7DFF" w14:paraId="31C4F6F8" w14:textId="77777777"/>
        </w:tc>
      </w:tr>
      <w:tr w:rsidR="005A7DFF" w14:paraId="0972B2C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7041BD4B" w14:textId="77777777"/>
        </w:tc>
        <w:tc>
          <w:tcPr>
            <w:tcW w:w="5551" w:type="dxa"/>
            <w:tcBorders>
              <w:bottom w:val="single" w:color="009EE0" w:sz="2" w:space="0"/>
            </w:tcBorders>
            <w:tcMar>
              <w:top w:w="22" w:type="dxa"/>
              <w:left w:w="28" w:type="dxa"/>
              <w:bottom w:w="22" w:type="dxa"/>
              <w:right w:w="28" w:type="dxa"/>
            </w:tcMar>
          </w:tcPr>
          <w:p w:rsidR="005A7DFF" w:rsidRDefault="00591C12" w14:paraId="2507ECBF"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5A7DFF" w:rsidRDefault="00591C12" w14:paraId="3C1210A9" w14:textId="77777777">
            <w:pPr>
              <w:pStyle w:val="p-table"/>
              <w:jc w:val="right"/>
            </w:pPr>
            <w:r>
              <w:rPr>
                <w:b/>
                <w:sz w:val="17"/>
              </w:rPr>
              <w:t>4.741</w:t>
            </w:r>
          </w:p>
        </w:tc>
        <w:tc>
          <w:tcPr>
            <w:tcW w:w="1244" w:type="dxa"/>
            <w:tcBorders>
              <w:bottom w:val="single" w:color="009EE0" w:sz="2" w:space="0"/>
            </w:tcBorders>
            <w:tcMar>
              <w:top w:w="22" w:type="dxa"/>
              <w:left w:w="28" w:type="dxa"/>
              <w:bottom w:w="22" w:type="dxa"/>
              <w:right w:w="28" w:type="dxa"/>
            </w:tcMar>
          </w:tcPr>
          <w:p w:rsidR="005A7DFF" w:rsidRDefault="00591C12" w14:paraId="1C1602DB" w14:textId="77777777">
            <w:pPr>
              <w:pStyle w:val="p-table"/>
              <w:jc w:val="right"/>
            </w:pPr>
            <w:r>
              <w:rPr>
                <w:b/>
                <w:sz w:val="17"/>
              </w:rPr>
              <w:t>12</w:t>
            </w:r>
          </w:p>
        </w:tc>
        <w:tc>
          <w:tcPr>
            <w:tcW w:w="1244" w:type="dxa"/>
            <w:tcBorders>
              <w:bottom w:val="single" w:color="009EE0" w:sz="2" w:space="0"/>
            </w:tcBorders>
            <w:tcMar>
              <w:top w:w="22" w:type="dxa"/>
              <w:left w:w="28" w:type="dxa"/>
              <w:bottom w:w="22" w:type="dxa"/>
              <w:right w:w="28" w:type="dxa"/>
            </w:tcMar>
          </w:tcPr>
          <w:p w:rsidR="005A7DFF" w:rsidRDefault="00591C12" w14:paraId="13784EC6" w14:textId="77777777">
            <w:pPr>
              <w:pStyle w:val="p-table"/>
              <w:jc w:val="right"/>
            </w:pPr>
            <w:r>
              <w:rPr>
                <w:b/>
                <w:sz w:val="17"/>
              </w:rPr>
              <w:t>4.753</w:t>
            </w:r>
          </w:p>
        </w:tc>
      </w:tr>
      <w:tr w:rsidR="005A7DFF" w14:paraId="169CFA0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10418CFC" w14:textId="77777777"/>
        </w:tc>
        <w:tc>
          <w:tcPr>
            <w:tcW w:w="5551" w:type="dxa"/>
            <w:tcBorders>
              <w:bottom w:val="single" w:color="009EE0" w:sz="2" w:space="0"/>
            </w:tcBorders>
            <w:tcMar>
              <w:top w:w="22" w:type="dxa"/>
              <w:left w:w="28" w:type="dxa"/>
              <w:bottom w:w="22" w:type="dxa"/>
              <w:right w:w="28" w:type="dxa"/>
            </w:tcMar>
          </w:tcPr>
          <w:p w:rsidR="005A7DFF" w:rsidRDefault="005A7DFF" w14:paraId="3DCA495B" w14:textId="77777777"/>
        </w:tc>
        <w:tc>
          <w:tcPr>
            <w:tcW w:w="1244" w:type="dxa"/>
            <w:tcBorders>
              <w:bottom w:val="single" w:color="009EE0" w:sz="2" w:space="0"/>
            </w:tcBorders>
            <w:tcMar>
              <w:top w:w="22" w:type="dxa"/>
              <w:left w:w="28" w:type="dxa"/>
              <w:bottom w:w="22" w:type="dxa"/>
              <w:right w:w="28" w:type="dxa"/>
            </w:tcMar>
          </w:tcPr>
          <w:p w:rsidR="005A7DFF" w:rsidRDefault="005A7DFF" w14:paraId="146D0F8A" w14:textId="77777777"/>
        </w:tc>
        <w:tc>
          <w:tcPr>
            <w:tcW w:w="1244" w:type="dxa"/>
            <w:tcBorders>
              <w:bottom w:val="single" w:color="009EE0" w:sz="2" w:space="0"/>
            </w:tcBorders>
            <w:tcMar>
              <w:top w:w="22" w:type="dxa"/>
              <w:left w:w="28" w:type="dxa"/>
              <w:bottom w:w="22" w:type="dxa"/>
              <w:right w:w="28" w:type="dxa"/>
            </w:tcMar>
          </w:tcPr>
          <w:p w:rsidR="005A7DFF" w:rsidRDefault="005A7DFF" w14:paraId="36F9CEB1" w14:textId="77777777"/>
        </w:tc>
        <w:tc>
          <w:tcPr>
            <w:tcW w:w="1244" w:type="dxa"/>
            <w:tcBorders>
              <w:bottom w:val="single" w:color="009EE0" w:sz="2" w:space="0"/>
            </w:tcBorders>
            <w:tcMar>
              <w:top w:w="22" w:type="dxa"/>
              <w:left w:w="28" w:type="dxa"/>
              <w:bottom w:w="22" w:type="dxa"/>
              <w:right w:w="28" w:type="dxa"/>
            </w:tcMar>
          </w:tcPr>
          <w:p w:rsidR="005A7DFF" w:rsidRDefault="005A7DFF" w14:paraId="287B2090" w14:textId="77777777"/>
        </w:tc>
      </w:tr>
      <w:tr w:rsidR="005A7DFF" w14:paraId="0464A5D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91C12" w14:paraId="1F2F82A1" w14:textId="77777777">
            <w:pPr>
              <w:pStyle w:val="p-table"/>
            </w:pPr>
            <w:r>
              <w:rPr>
                <w:b/>
                <w:sz w:val="17"/>
              </w:rPr>
              <w:t>1.1</w:t>
            </w:r>
          </w:p>
        </w:tc>
        <w:tc>
          <w:tcPr>
            <w:tcW w:w="5551" w:type="dxa"/>
            <w:tcBorders>
              <w:bottom w:val="single" w:color="009EE0" w:sz="2" w:space="0"/>
            </w:tcBorders>
            <w:tcMar>
              <w:top w:w="22" w:type="dxa"/>
              <w:left w:w="28" w:type="dxa"/>
              <w:bottom w:w="22" w:type="dxa"/>
              <w:right w:w="28" w:type="dxa"/>
            </w:tcMar>
          </w:tcPr>
          <w:p w:rsidR="005A7DFF" w:rsidRDefault="00591C12" w14:paraId="7CB32FE7" w14:textId="77777777">
            <w:pPr>
              <w:pStyle w:val="p-table"/>
            </w:pPr>
            <w:r>
              <w:rPr>
                <w:b/>
                <w:sz w:val="17"/>
              </w:rPr>
              <w:t xml:space="preserve">Commissie van Toezicht op de </w:t>
            </w:r>
            <w:r>
              <w:rPr>
                <w:b/>
                <w:sz w:val="17"/>
              </w:rPr>
              <w:t>Inlichtingen- en Veiligheidsdiensten</w:t>
            </w:r>
          </w:p>
        </w:tc>
        <w:tc>
          <w:tcPr>
            <w:tcW w:w="1244" w:type="dxa"/>
            <w:tcBorders>
              <w:bottom w:val="single" w:color="009EE0" w:sz="2" w:space="0"/>
            </w:tcBorders>
            <w:tcMar>
              <w:top w:w="22" w:type="dxa"/>
              <w:left w:w="28" w:type="dxa"/>
              <w:bottom w:w="22" w:type="dxa"/>
              <w:right w:w="28" w:type="dxa"/>
            </w:tcMar>
          </w:tcPr>
          <w:p w:rsidR="005A7DFF" w:rsidRDefault="00591C12" w14:paraId="0141B3D2" w14:textId="77777777">
            <w:pPr>
              <w:pStyle w:val="p-table"/>
              <w:jc w:val="right"/>
            </w:pPr>
            <w:r>
              <w:rPr>
                <w:b/>
                <w:sz w:val="17"/>
              </w:rPr>
              <w:t>4.741</w:t>
            </w:r>
          </w:p>
        </w:tc>
        <w:tc>
          <w:tcPr>
            <w:tcW w:w="1244" w:type="dxa"/>
            <w:tcBorders>
              <w:bottom w:val="single" w:color="009EE0" w:sz="2" w:space="0"/>
            </w:tcBorders>
            <w:tcMar>
              <w:top w:w="22" w:type="dxa"/>
              <w:left w:w="28" w:type="dxa"/>
              <w:bottom w:w="22" w:type="dxa"/>
              <w:right w:w="28" w:type="dxa"/>
            </w:tcMar>
          </w:tcPr>
          <w:p w:rsidR="005A7DFF" w:rsidRDefault="00591C12" w14:paraId="509C3F5A" w14:textId="77777777">
            <w:pPr>
              <w:pStyle w:val="p-table"/>
              <w:jc w:val="right"/>
            </w:pPr>
            <w:r>
              <w:rPr>
                <w:b/>
                <w:sz w:val="17"/>
              </w:rPr>
              <w:t>12</w:t>
            </w:r>
          </w:p>
        </w:tc>
        <w:tc>
          <w:tcPr>
            <w:tcW w:w="1244" w:type="dxa"/>
            <w:tcBorders>
              <w:bottom w:val="single" w:color="009EE0" w:sz="2" w:space="0"/>
            </w:tcBorders>
            <w:tcMar>
              <w:top w:w="22" w:type="dxa"/>
              <w:left w:w="28" w:type="dxa"/>
              <w:bottom w:w="22" w:type="dxa"/>
              <w:right w:w="28" w:type="dxa"/>
            </w:tcMar>
          </w:tcPr>
          <w:p w:rsidR="005A7DFF" w:rsidRDefault="00591C12" w14:paraId="15374527" w14:textId="77777777">
            <w:pPr>
              <w:pStyle w:val="p-table"/>
              <w:jc w:val="right"/>
            </w:pPr>
            <w:r>
              <w:rPr>
                <w:b/>
                <w:sz w:val="17"/>
              </w:rPr>
              <w:t>4.753</w:t>
            </w:r>
          </w:p>
        </w:tc>
      </w:tr>
      <w:tr w:rsidR="005A7DFF" w14:paraId="59A3771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243BC7B5" w14:textId="77777777"/>
        </w:tc>
        <w:tc>
          <w:tcPr>
            <w:tcW w:w="5551" w:type="dxa"/>
            <w:tcBorders>
              <w:bottom w:val="single" w:color="009EE0" w:sz="2" w:space="0"/>
            </w:tcBorders>
            <w:tcMar>
              <w:top w:w="22" w:type="dxa"/>
              <w:left w:w="28" w:type="dxa"/>
              <w:bottom w:w="22" w:type="dxa"/>
              <w:right w:w="28" w:type="dxa"/>
            </w:tcMar>
          </w:tcPr>
          <w:p w:rsidR="005A7DFF" w:rsidRDefault="00591C12" w14:paraId="24693BFA" w14:textId="77777777">
            <w:pPr>
              <w:pStyle w:val="p-table"/>
            </w:pPr>
            <w:r>
              <w:rPr>
                <w:i/>
                <w:sz w:val="17"/>
              </w:rPr>
              <w:t>Commissie van Toezicht op de Inlichtingen- en Veiligheidsdiensten</w:t>
            </w:r>
          </w:p>
        </w:tc>
        <w:tc>
          <w:tcPr>
            <w:tcW w:w="1244" w:type="dxa"/>
            <w:tcBorders>
              <w:bottom w:val="single" w:color="009EE0" w:sz="2" w:space="0"/>
            </w:tcBorders>
            <w:tcMar>
              <w:top w:w="22" w:type="dxa"/>
              <w:left w:w="28" w:type="dxa"/>
              <w:bottom w:w="22" w:type="dxa"/>
              <w:right w:w="28" w:type="dxa"/>
            </w:tcMar>
          </w:tcPr>
          <w:p w:rsidR="005A7DFF" w:rsidRDefault="00591C12" w14:paraId="742EBBC3" w14:textId="77777777">
            <w:pPr>
              <w:pStyle w:val="p-table"/>
              <w:jc w:val="right"/>
            </w:pPr>
            <w:r>
              <w:rPr>
                <w:i/>
                <w:sz w:val="17"/>
              </w:rPr>
              <w:t>4.741</w:t>
            </w:r>
          </w:p>
        </w:tc>
        <w:tc>
          <w:tcPr>
            <w:tcW w:w="1244" w:type="dxa"/>
            <w:tcBorders>
              <w:bottom w:val="single" w:color="009EE0" w:sz="2" w:space="0"/>
            </w:tcBorders>
            <w:tcMar>
              <w:top w:w="22" w:type="dxa"/>
              <w:left w:w="28" w:type="dxa"/>
              <w:bottom w:w="22" w:type="dxa"/>
              <w:right w:w="28" w:type="dxa"/>
            </w:tcMar>
          </w:tcPr>
          <w:p w:rsidR="005A7DFF" w:rsidRDefault="00591C12" w14:paraId="3FE60ECB" w14:textId="77777777">
            <w:pPr>
              <w:pStyle w:val="p-table"/>
              <w:jc w:val="right"/>
            </w:pPr>
            <w:r>
              <w:rPr>
                <w:i/>
                <w:sz w:val="17"/>
              </w:rPr>
              <w:t>12</w:t>
            </w:r>
          </w:p>
        </w:tc>
        <w:tc>
          <w:tcPr>
            <w:tcW w:w="1244" w:type="dxa"/>
            <w:tcBorders>
              <w:bottom w:val="single" w:color="009EE0" w:sz="2" w:space="0"/>
            </w:tcBorders>
            <w:tcMar>
              <w:top w:w="22" w:type="dxa"/>
              <w:left w:w="28" w:type="dxa"/>
              <w:bottom w:w="22" w:type="dxa"/>
              <w:right w:w="28" w:type="dxa"/>
            </w:tcMar>
          </w:tcPr>
          <w:p w:rsidR="005A7DFF" w:rsidRDefault="00591C12" w14:paraId="77D24B66" w14:textId="77777777">
            <w:pPr>
              <w:pStyle w:val="p-table"/>
              <w:jc w:val="right"/>
            </w:pPr>
            <w:r>
              <w:rPr>
                <w:i/>
                <w:sz w:val="17"/>
              </w:rPr>
              <w:t>4.753</w:t>
            </w:r>
          </w:p>
        </w:tc>
      </w:tr>
      <w:tr w:rsidR="005A7DFF" w14:paraId="2BA0398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6F1CDB69" w14:textId="77777777"/>
        </w:tc>
        <w:tc>
          <w:tcPr>
            <w:tcW w:w="5551" w:type="dxa"/>
            <w:tcBorders>
              <w:bottom w:val="single" w:color="009EE0" w:sz="2" w:space="0"/>
            </w:tcBorders>
            <w:tcMar>
              <w:top w:w="22" w:type="dxa"/>
              <w:left w:w="28" w:type="dxa"/>
              <w:bottom w:w="22" w:type="dxa"/>
              <w:right w:w="28" w:type="dxa"/>
            </w:tcMar>
          </w:tcPr>
          <w:p w:rsidR="005A7DFF" w:rsidRDefault="00591C12" w14:paraId="411A4979" w14:textId="77777777">
            <w:pPr>
              <w:pStyle w:val="p-table"/>
              <w:rPr>
                <w:sz w:val="17"/>
              </w:rPr>
            </w:pPr>
            <w:r>
              <w:rPr>
                <w:sz w:val="17"/>
              </w:rPr>
              <w:t>Commissie van Toezicht op de Inlichtingen- en Veiligheidsdiensten</w:t>
            </w:r>
          </w:p>
        </w:tc>
        <w:tc>
          <w:tcPr>
            <w:tcW w:w="1244" w:type="dxa"/>
            <w:tcBorders>
              <w:bottom w:val="single" w:color="009EE0" w:sz="2" w:space="0"/>
            </w:tcBorders>
            <w:tcMar>
              <w:top w:w="22" w:type="dxa"/>
              <w:left w:w="28" w:type="dxa"/>
              <w:bottom w:w="22" w:type="dxa"/>
              <w:right w:w="28" w:type="dxa"/>
            </w:tcMar>
          </w:tcPr>
          <w:p w:rsidR="005A7DFF" w:rsidRDefault="00591C12" w14:paraId="28818A63" w14:textId="77777777">
            <w:pPr>
              <w:pStyle w:val="p-table"/>
              <w:jc w:val="right"/>
              <w:rPr>
                <w:sz w:val="17"/>
              </w:rPr>
            </w:pPr>
            <w:r>
              <w:rPr>
                <w:sz w:val="17"/>
              </w:rPr>
              <w:t>4.741</w:t>
            </w:r>
          </w:p>
        </w:tc>
        <w:tc>
          <w:tcPr>
            <w:tcW w:w="1244" w:type="dxa"/>
            <w:tcBorders>
              <w:bottom w:val="single" w:color="009EE0" w:sz="2" w:space="0"/>
            </w:tcBorders>
            <w:tcMar>
              <w:top w:w="22" w:type="dxa"/>
              <w:left w:w="28" w:type="dxa"/>
              <w:bottom w:w="22" w:type="dxa"/>
              <w:right w:w="28" w:type="dxa"/>
            </w:tcMar>
          </w:tcPr>
          <w:p w:rsidR="005A7DFF" w:rsidRDefault="00591C12" w14:paraId="0CA6D33B" w14:textId="77777777">
            <w:pPr>
              <w:pStyle w:val="p-table"/>
              <w:jc w:val="right"/>
              <w:rPr>
                <w:sz w:val="17"/>
              </w:rPr>
            </w:pPr>
            <w:r>
              <w:rPr>
                <w:sz w:val="17"/>
              </w:rPr>
              <w:t>12</w:t>
            </w:r>
          </w:p>
        </w:tc>
        <w:tc>
          <w:tcPr>
            <w:tcW w:w="1244" w:type="dxa"/>
            <w:tcBorders>
              <w:bottom w:val="single" w:color="009EE0" w:sz="2" w:space="0"/>
            </w:tcBorders>
            <w:tcMar>
              <w:top w:w="22" w:type="dxa"/>
              <w:left w:w="28" w:type="dxa"/>
              <w:bottom w:w="22" w:type="dxa"/>
              <w:right w:w="28" w:type="dxa"/>
            </w:tcMar>
          </w:tcPr>
          <w:p w:rsidR="005A7DFF" w:rsidRDefault="00591C12" w14:paraId="77023B0C" w14:textId="77777777">
            <w:pPr>
              <w:pStyle w:val="p-table"/>
              <w:jc w:val="right"/>
              <w:rPr>
                <w:sz w:val="17"/>
              </w:rPr>
            </w:pPr>
            <w:r>
              <w:rPr>
                <w:sz w:val="17"/>
              </w:rPr>
              <w:t>4.753</w:t>
            </w:r>
          </w:p>
        </w:tc>
      </w:tr>
      <w:tr w:rsidR="005A7DFF" w14:paraId="5735615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3CCC387A" w14:textId="77777777"/>
        </w:tc>
        <w:tc>
          <w:tcPr>
            <w:tcW w:w="5551" w:type="dxa"/>
            <w:tcBorders>
              <w:bottom w:val="single" w:color="009EE0" w:sz="2" w:space="0"/>
            </w:tcBorders>
            <w:tcMar>
              <w:top w:w="22" w:type="dxa"/>
              <w:left w:w="28" w:type="dxa"/>
              <w:bottom w:w="22" w:type="dxa"/>
              <w:right w:w="28" w:type="dxa"/>
            </w:tcMar>
          </w:tcPr>
          <w:p w:rsidR="005A7DFF" w:rsidRDefault="005A7DFF" w14:paraId="019F75E4" w14:textId="77777777"/>
        </w:tc>
        <w:tc>
          <w:tcPr>
            <w:tcW w:w="1244" w:type="dxa"/>
            <w:tcBorders>
              <w:bottom w:val="single" w:color="009EE0" w:sz="2" w:space="0"/>
            </w:tcBorders>
            <w:tcMar>
              <w:top w:w="22" w:type="dxa"/>
              <w:left w:w="28" w:type="dxa"/>
              <w:bottom w:w="22" w:type="dxa"/>
              <w:right w:w="28" w:type="dxa"/>
            </w:tcMar>
          </w:tcPr>
          <w:p w:rsidR="005A7DFF" w:rsidRDefault="005A7DFF" w14:paraId="5D7A6FF0" w14:textId="77777777"/>
        </w:tc>
        <w:tc>
          <w:tcPr>
            <w:tcW w:w="1244" w:type="dxa"/>
            <w:tcBorders>
              <w:bottom w:val="single" w:color="009EE0" w:sz="2" w:space="0"/>
            </w:tcBorders>
            <w:tcMar>
              <w:top w:w="22" w:type="dxa"/>
              <w:left w:w="28" w:type="dxa"/>
              <w:bottom w:w="22" w:type="dxa"/>
              <w:right w:w="28" w:type="dxa"/>
            </w:tcMar>
          </w:tcPr>
          <w:p w:rsidR="005A7DFF" w:rsidRDefault="005A7DFF" w14:paraId="3D25284D" w14:textId="77777777"/>
        </w:tc>
        <w:tc>
          <w:tcPr>
            <w:tcW w:w="1244" w:type="dxa"/>
            <w:tcBorders>
              <w:bottom w:val="single" w:color="009EE0" w:sz="2" w:space="0"/>
            </w:tcBorders>
            <w:tcMar>
              <w:top w:w="22" w:type="dxa"/>
              <w:left w:w="28" w:type="dxa"/>
              <w:bottom w:w="22" w:type="dxa"/>
              <w:right w:w="28" w:type="dxa"/>
            </w:tcMar>
          </w:tcPr>
          <w:p w:rsidR="005A7DFF" w:rsidRDefault="005A7DFF" w14:paraId="5587D64E" w14:textId="77777777"/>
        </w:tc>
      </w:tr>
      <w:tr w:rsidR="005A7DFF" w14:paraId="6148D88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35E48C91" w14:textId="77777777"/>
        </w:tc>
        <w:tc>
          <w:tcPr>
            <w:tcW w:w="5551" w:type="dxa"/>
            <w:tcBorders>
              <w:bottom w:val="single" w:color="009EE0" w:sz="2" w:space="0"/>
            </w:tcBorders>
            <w:tcMar>
              <w:top w:w="22" w:type="dxa"/>
              <w:left w:w="28" w:type="dxa"/>
              <w:bottom w:w="22" w:type="dxa"/>
              <w:right w:w="28" w:type="dxa"/>
            </w:tcMar>
          </w:tcPr>
          <w:p w:rsidR="005A7DFF" w:rsidRDefault="00591C12" w14:paraId="1BF16C79"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5A7DFF" w:rsidRDefault="00591C12" w14:paraId="17DB109D"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5A7DFF" w:rsidRDefault="00591C12" w14:paraId="4A19026B"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5A7DFF" w:rsidRDefault="00591C12" w14:paraId="3C7EA33B" w14:textId="77777777">
            <w:pPr>
              <w:pStyle w:val="p-table"/>
              <w:jc w:val="right"/>
            </w:pPr>
            <w:r>
              <w:rPr>
                <w:b/>
                <w:sz w:val="17"/>
              </w:rPr>
              <w:t>0</w:t>
            </w:r>
          </w:p>
        </w:tc>
      </w:tr>
      <w:tr w:rsidR="005A7DFF" w14:paraId="6602F6A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5A7DFF" w:rsidRDefault="005A7DFF" w14:paraId="42A7F243" w14:textId="77777777"/>
        </w:tc>
        <w:tc>
          <w:tcPr>
            <w:tcW w:w="5551" w:type="dxa"/>
            <w:tcBorders>
              <w:bottom w:val="single" w:color="009EE0" w:sz="2" w:space="0"/>
            </w:tcBorders>
            <w:tcMar>
              <w:top w:w="22" w:type="dxa"/>
              <w:left w:w="28" w:type="dxa"/>
              <w:bottom w:w="22" w:type="dxa"/>
              <w:right w:w="28" w:type="dxa"/>
            </w:tcMar>
          </w:tcPr>
          <w:p w:rsidR="005A7DFF" w:rsidRDefault="005A7DFF" w14:paraId="4005BCCC" w14:textId="77777777"/>
        </w:tc>
        <w:tc>
          <w:tcPr>
            <w:tcW w:w="1244" w:type="dxa"/>
            <w:tcBorders>
              <w:bottom w:val="single" w:color="009EE0" w:sz="2" w:space="0"/>
            </w:tcBorders>
            <w:tcMar>
              <w:top w:w="22" w:type="dxa"/>
              <w:left w:w="28" w:type="dxa"/>
              <w:bottom w:w="22" w:type="dxa"/>
              <w:right w:w="28" w:type="dxa"/>
            </w:tcMar>
          </w:tcPr>
          <w:p w:rsidR="005A7DFF" w:rsidRDefault="005A7DFF" w14:paraId="3728AA63" w14:textId="77777777"/>
        </w:tc>
        <w:tc>
          <w:tcPr>
            <w:tcW w:w="1244" w:type="dxa"/>
            <w:tcBorders>
              <w:bottom w:val="single" w:color="009EE0" w:sz="2" w:space="0"/>
            </w:tcBorders>
            <w:tcMar>
              <w:top w:w="22" w:type="dxa"/>
              <w:left w:w="28" w:type="dxa"/>
              <w:bottom w:w="22" w:type="dxa"/>
              <w:right w:w="28" w:type="dxa"/>
            </w:tcMar>
          </w:tcPr>
          <w:p w:rsidR="005A7DFF" w:rsidRDefault="005A7DFF" w14:paraId="2E1D6E5C" w14:textId="77777777"/>
        </w:tc>
        <w:tc>
          <w:tcPr>
            <w:tcW w:w="1244" w:type="dxa"/>
            <w:tcBorders>
              <w:bottom w:val="single" w:color="009EE0" w:sz="2" w:space="0"/>
            </w:tcBorders>
            <w:tcMar>
              <w:top w:w="22" w:type="dxa"/>
              <w:left w:w="28" w:type="dxa"/>
              <w:bottom w:w="22" w:type="dxa"/>
              <w:right w:w="28" w:type="dxa"/>
            </w:tcMar>
          </w:tcPr>
          <w:p w:rsidR="005A7DFF" w:rsidRDefault="005A7DFF" w14:paraId="3A1F8375" w14:textId="77777777"/>
        </w:tc>
      </w:tr>
    </w:tbl>
    <w:p w:rsidR="005A7DFF" w:rsidRDefault="005A7DFF" w14:paraId="1ABCFB4D" w14:textId="77777777">
      <w:pPr>
        <w:pStyle w:val="p-marginbottom"/>
      </w:pPr>
    </w:p>
    <w:p w:rsidR="005A7DFF" w:rsidRDefault="00591C12" w14:paraId="5F0166E7" w14:textId="77777777">
      <w:pPr>
        <w:pStyle w:val="section-title-5"/>
      </w:pPr>
      <w:r>
        <w:t>Toelichting</w:t>
      </w:r>
    </w:p>
    <w:p w:rsidR="005A7DFF" w:rsidRDefault="00591C12" w14:paraId="53D59305" w14:textId="77777777">
      <w:pPr>
        <w:pStyle w:val="p"/>
      </w:pPr>
      <w:r>
        <w:t>Er is een extra tranche loonbijstelling van 0,3% uitgekeerd.</w:t>
      </w:r>
    </w:p>
    <w:sectPr w:rsidR="005A7DFF">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17E39" w14:textId="77777777" w:rsidR="00591C12" w:rsidRDefault="00591C12">
      <w:r>
        <w:separator/>
      </w:r>
    </w:p>
  </w:endnote>
  <w:endnote w:type="continuationSeparator" w:id="0">
    <w:p w14:paraId="77BFCF4E" w14:textId="77777777" w:rsidR="00591C12" w:rsidRDefault="0059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C2789" w14:textId="77777777" w:rsidR="00591C12" w:rsidRDefault="00591C12">
      <w:r>
        <w:rPr>
          <w:color w:val="000000"/>
        </w:rPr>
        <w:separator/>
      </w:r>
    </w:p>
  </w:footnote>
  <w:footnote w:type="continuationSeparator" w:id="0">
    <w:p w14:paraId="179774E3" w14:textId="77777777" w:rsidR="00591C12" w:rsidRDefault="00591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84803"/>
    <w:multiLevelType w:val="multilevel"/>
    <w:tmpl w:val="D91474A2"/>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 w15:restartNumberingAfterBreak="0">
    <w:nsid w:val="215450B9"/>
    <w:multiLevelType w:val="multilevel"/>
    <w:tmpl w:val="2BF4AA9E"/>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2DB66185"/>
    <w:multiLevelType w:val="multilevel"/>
    <w:tmpl w:val="D76E53C0"/>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CAE2AB9"/>
    <w:multiLevelType w:val="multilevel"/>
    <w:tmpl w:val="851E564E"/>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726E237A"/>
    <w:multiLevelType w:val="multilevel"/>
    <w:tmpl w:val="6C8A48A0"/>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75934BEB"/>
    <w:multiLevelType w:val="multilevel"/>
    <w:tmpl w:val="5486315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592710407">
    <w:abstractNumId w:val="2"/>
  </w:num>
  <w:num w:numId="2" w16cid:durableId="655381482">
    <w:abstractNumId w:val="3"/>
  </w:num>
  <w:num w:numId="3" w16cid:durableId="615915141">
    <w:abstractNumId w:val="5"/>
  </w:num>
  <w:num w:numId="4" w16cid:durableId="1840197190">
    <w:abstractNumId w:val="0"/>
  </w:num>
  <w:num w:numId="5" w16cid:durableId="1477337215">
    <w:abstractNumId w:val="4"/>
  </w:num>
  <w:num w:numId="6" w16cid:durableId="106431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A7DFF"/>
    <w:rsid w:val="00493D49"/>
    <w:rsid w:val="00591C12"/>
    <w:rsid w:val="005A7DFF"/>
    <w:rsid w:val="00F576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4A4F"/>
  <w15:docId w15:val="{C6DE0204-C78D-4EE3-B1CC-A819FBB9B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623</ap:Words>
  <ap:Characters>3430</ap:Characters>
  <ap:DocSecurity>0</ap:DocSecurity>
  <ap:Lines>28</ap:Lines>
  <ap:Paragraphs>8</ap:Paragraphs>
  <ap:ScaleCrop>false</ap:ScaleCrop>
  <ap:LinksUpToDate>false</ap:LinksUpToDate>
  <ap:CharactersWithSpaces>4045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2026-09-16T11:36:00.0000000Z</lastPrinted>
  <dcterms:created xsi:type="dcterms:W3CDTF">2026-09-16T11:36:00.0000000Z</dcterms:created>
  <dcterms:modified xsi:type="dcterms:W3CDTF">2026-09-16T11:36:00.0000000Z</dcterms:modified>
  <dc:description>------------------------</dc:description>
  <dc:subject/>
  <dc:title/>
  <keywords/>
  <version/>
  <category/>
</coreProperties>
</file>