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A89" w:rsidRDefault="00D31665" w14:paraId="6526A9E3" w14:textId="56F9ADA7">
      <w:r>
        <w:t>Geachte voorzitter,</w:t>
      </w:r>
    </w:p>
    <w:p w:rsidR="00197984" w:rsidRDefault="00197984" w14:paraId="22796BE0" w14:textId="77777777"/>
    <w:p w:rsidR="00197984" w:rsidP="00197984" w:rsidRDefault="00197984" w14:paraId="4E5E35CA" w14:textId="359F4C56">
      <w:pPr>
        <w:spacing w:line="276" w:lineRule="auto"/>
      </w:pPr>
      <w:r>
        <w:t>Hierbij informeren wij uw Kamer, mede namens de ministers van Defensie, Justitie en Veiligheid</w:t>
      </w:r>
      <w:r w:rsidR="00F01D19">
        <w:t xml:space="preserve"> en</w:t>
      </w:r>
      <w:r>
        <w:t xml:space="preserve"> </w:t>
      </w:r>
      <w:r w:rsidRPr="008D32FA">
        <w:t>Asiel en Migratie</w:t>
      </w:r>
      <w:r>
        <w:t xml:space="preserve"> over de voortgang van het vierde Nationaal Actieplan 1325</w:t>
      </w:r>
      <w:r>
        <w:rPr>
          <w:rStyle w:val="FootnoteReference"/>
        </w:rPr>
        <w:footnoteReference w:id="1"/>
      </w:r>
      <w:r>
        <w:t xml:space="preserve"> Vrouwen, Vrede en Veiligheid (hierna: NAP1325-IV) over de jaren 2024 en 2025.</w:t>
      </w:r>
    </w:p>
    <w:p w:rsidR="00197984" w:rsidP="00197984" w:rsidRDefault="00197984" w14:paraId="0F426878" w14:textId="77777777">
      <w:pPr>
        <w:spacing w:line="276" w:lineRule="auto"/>
      </w:pPr>
    </w:p>
    <w:p w:rsidR="00197984" w:rsidP="00197984" w:rsidRDefault="00197984" w14:paraId="01AE6E28" w14:textId="77777777">
      <w:pPr>
        <w:spacing w:line="276" w:lineRule="auto"/>
      </w:pPr>
      <w:r>
        <w:t>Het NAP1325-IV (2021-2027) geeft uitvoering aan d</w:t>
      </w:r>
      <w:r w:rsidRPr="00063643">
        <w:t>e</w:t>
      </w:r>
      <w:r w:rsidRPr="00F53D66">
        <w:t xml:space="preserve"> </w:t>
      </w:r>
      <w:r>
        <w:t>Vrouwen, Vrede en Veiligheid-a</w:t>
      </w:r>
      <w:r w:rsidRPr="00063643">
        <w:t>genda</w:t>
      </w:r>
      <w:r>
        <w:t xml:space="preserve"> (ofwel </w:t>
      </w:r>
      <w:r w:rsidRPr="00F53D66">
        <w:rPr>
          <w:i/>
          <w:iCs/>
        </w:rPr>
        <w:t>Women, Peace and Security</w:t>
      </w:r>
      <w:r>
        <w:rPr>
          <w:i/>
          <w:iCs/>
        </w:rPr>
        <w:t>/WPS</w:t>
      </w:r>
      <w:r>
        <w:t>-agenda) op basis van</w:t>
      </w:r>
      <w:r w:rsidRPr="00063643">
        <w:t xml:space="preserve"> </w:t>
      </w:r>
      <w:r>
        <w:t>Resolutie 1325 van de Veiligheidsraad van de Verenigde Naties (VNVR</w:t>
      </w:r>
      <w:bookmarkStart w:name="_Hlk230952376" w:id="0"/>
      <w:r>
        <w:t>), die betrekking heeft op de positie, rechten en rol van vrouwen in relatie tot vrede en veiligheid</w:t>
      </w:r>
      <w:bookmarkEnd w:id="0"/>
      <w:r>
        <w:t>.</w:t>
      </w:r>
      <w:r w:rsidRPr="00084B60">
        <w:t xml:space="preserve"> </w:t>
      </w:r>
      <w:r>
        <w:t>In de bijlage bij deze brief treft u per ministerie een nadere toelichting op de implementatie van het NAP1325-IV in de afgelopen twee jaren.</w:t>
      </w:r>
    </w:p>
    <w:p w:rsidR="00197984" w:rsidP="00197984" w:rsidRDefault="00197984" w14:paraId="1BC4AE9A" w14:textId="77777777">
      <w:pPr>
        <w:spacing w:line="276" w:lineRule="auto"/>
      </w:pPr>
    </w:p>
    <w:p w:rsidR="00197984" w:rsidP="00197984" w:rsidRDefault="00197984" w14:paraId="636B1B05" w14:textId="77777777">
      <w:pPr>
        <w:spacing w:line="276" w:lineRule="auto"/>
      </w:pPr>
      <w:r>
        <w:t>H</w:t>
      </w:r>
      <w:r w:rsidRPr="00225EE0">
        <w:t xml:space="preserve">ieronder wordt uiteengezet hoe dit kabinet de komende </w:t>
      </w:r>
      <w:r>
        <w:t>periode</w:t>
      </w:r>
      <w:r w:rsidRPr="00225EE0">
        <w:t xml:space="preserve"> invulling </w:t>
      </w:r>
      <w:r>
        <w:t>geeft</w:t>
      </w:r>
      <w:r w:rsidRPr="00225EE0">
        <w:t xml:space="preserve"> aan de</w:t>
      </w:r>
      <w:r>
        <w:t xml:space="preserve"> WPS-</w:t>
      </w:r>
      <w:r w:rsidRPr="00225EE0">
        <w:t>agenda</w:t>
      </w:r>
      <w:r>
        <w:t>, conform de beleidsambities uit het coalitieakkoord.</w:t>
      </w:r>
      <w:r>
        <w:rPr>
          <w:rStyle w:val="FootnoteReference"/>
        </w:rPr>
        <w:footnoteReference w:id="2"/>
      </w:r>
      <w:r w:rsidRPr="00225EE0">
        <w:t xml:space="preserve"> </w:t>
      </w:r>
      <w:r>
        <w:t xml:space="preserve">Zoals daarin is vastgelegd, zet dit kabinet zich actief in voor vrouwenrechten en intensiveert het de inzet op dit terrein. In een tijd van toenemende conflicten betekent dit ook extra aandacht voor de rol van vrouwen in vrede, veiligheid en stabiliteit. Het NAP1325-IV is daarbij leidend. </w:t>
      </w:r>
      <w:r w:rsidRPr="001945AD">
        <w:t xml:space="preserve">De positie van vrouwen </w:t>
      </w:r>
      <w:r>
        <w:t>vormt</w:t>
      </w:r>
      <w:r w:rsidRPr="001945AD">
        <w:t xml:space="preserve"> een belangrijke graadmeter voor de stabiliteit en welvaart van een samenleving: </w:t>
      </w:r>
      <w:r w:rsidRPr="00507CCC">
        <w:t xml:space="preserve">landen </w:t>
      </w:r>
      <w:r>
        <w:t>met meer</w:t>
      </w:r>
      <w:r w:rsidRPr="00507CCC">
        <w:t xml:space="preserve"> gendergelijkheid </w:t>
      </w:r>
      <w:r>
        <w:t xml:space="preserve">kennen </w:t>
      </w:r>
      <w:r w:rsidRPr="00507CCC">
        <w:t>doorgaans minder conflicten en stabielere samenlevingen</w:t>
      </w:r>
      <w:r>
        <w:t>.</w:t>
      </w:r>
      <w:r w:rsidRPr="00507CCC">
        <w:t xml:space="preserve"> </w:t>
      </w:r>
      <w:r w:rsidRPr="001945AD">
        <w:t xml:space="preserve">Daarom </w:t>
      </w:r>
      <w:r>
        <w:t>richt</w:t>
      </w:r>
      <w:r w:rsidRPr="001945AD">
        <w:t xml:space="preserve"> de Nederlandse inzet op </w:t>
      </w:r>
      <w:r>
        <w:t>de WPS-agenda</w:t>
      </w:r>
      <w:r w:rsidRPr="001945AD">
        <w:t xml:space="preserve"> </w:t>
      </w:r>
      <w:r>
        <w:t xml:space="preserve">zich </w:t>
      </w:r>
      <w:bookmarkStart w:name="_Hlk230952457" w:id="1"/>
      <w:r>
        <w:t>op</w:t>
      </w:r>
      <w:r w:rsidRPr="001945AD">
        <w:t xml:space="preserve"> het versterken van de rol van vrouwen </w:t>
      </w:r>
      <w:bookmarkEnd w:id="1"/>
      <w:r w:rsidRPr="001945AD">
        <w:t>in het bevorderen van vrede en veiligheid.</w:t>
      </w:r>
      <w:r>
        <w:t xml:space="preserve"> </w:t>
      </w:r>
      <w:r w:rsidRPr="00571D6D">
        <w:t xml:space="preserve">Ook </w:t>
      </w:r>
      <w:r>
        <w:t xml:space="preserve">op </w:t>
      </w:r>
      <w:r w:rsidRPr="00571D6D">
        <w:t xml:space="preserve">nationaal </w:t>
      </w:r>
      <w:r>
        <w:t xml:space="preserve">niveau </w:t>
      </w:r>
      <w:r w:rsidRPr="00571D6D">
        <w:t>wordt</w:t>
      </w:r>
      <w:r>
        <w:t>,</w:t>
      </w:r>
      <w:r w:rsidRPr="00571D6D">
        <w:t xml:space="preserve"> via het NAP</w:t>
      </w:r>
      <w:r>
        <w:t>1325-IV,</w:t>
      </w:r>
      <w:r w:rsidRPr="00571D6D">
        <w:t xml:space="preserve"> gewerkt aan de verwezenlijking van de WPS-agenda.</w:t>
      </w:r>
      <w:r w:rsidRPr="00084B60">
        <w:t xml:space="preserve"> </w:t>
      </w:r>
      <w:r w:rsidRPr="00510F81">
        <w:t>Kenmerkend voor de Nederlandse inzet is de structurele samenwerking met het maatschappelijk middenveld in de uitvoering en verdere ontwikkeling van de agenda.</w:t>
      </w:r>
    </w:p>
    <w:p w:rsidR="00B14776" w:rsidP="00197984" w:rsidRDefault="00B14776" w14:paraId="296BDA88" w14:textId="77777777">
      <w:pPr>
        <w:spacing w:line="276" w:lineRule="auto"/>
      </w:pPr>
    </w:p>
    <w:p w:rsidR="00197984" w:rsidP="00197984" w:rsidRDefault="00197984" w14:paraId="1EF86DD4" w14:textId="77777777">
      <w:pPr>
        <w:spacing w:line="276" w:lineRule="auto"/>
      </w:pPr>
    </w:p>
    <w:p w:rsidR="00197984" w:rsidP="00197984" w:rsidRDefault="00197984" w14:paraId="3B9A1DC8" w14:textId="77777777">
      <w:pPr>
        <w:spacing w:line="276" w:lineRule="auto"/>
      </w:pPr>
      <w:r>
        <w:rPr>
          <w:i/>
          <w:iCs/>
        </w:rPr>
        <w:lastRenderedPageBreak/>
        <w:t xml:space="preserve">Internationale inzet </w:t>
      </w:r>
    </w:p>
    <w:p w:rsidR="00D03E73" w:rsidP="00197984" w:rsidRDefault="00197984" w14:paraId="72A9A6F8" w14:textId="7E41BB5C">
      <w:pPr>
        <w:spacing w:line="276" w:lineRule="auto"/>
      </w:pPr>
      <w:r>
        <w:t xml:space="preserve">Naast </w:t>
      </w:r>
      <w:r w:rsidRPr="00B3536E">
        <w:t>bilaterale samenwerking</w:t>
      </w:r>
      <w:r>
        <w:t xml:space="preserve"> is d</w:t>
      </w:r>
      <w:r w:rsidRPr="00B3536E">
        <w:t xml:space="preserve">e multilaterale inzet gericht op de </w:t>
      </w:r>
      <w:r w:rsidR="00D03E73">
        <w:t xml:space="preserve">Europese Unie en de </w:t>
      </w:r>
      <w:r w:rsidRPr="00B3536E">
        <w:t>V</w:t>
      </w:r>
      <w:r w:rsidR="00D03E73">
        <w:t xml:space="preserve">erenigde </w:t>
      </w:r>
      <w:r w:rsidRPr="00B3536E">
        <w:t>N</w:t>
      </w:r>
      <w:r w:rsidR="00D03E73">
        <w:t>aties</w:t>
      </w:r>
      <w:r>
        <w:t>.</w:t>
      </w:r>
      <w:r w:rsidRPr="00B3536E">
        <w:t xml:space="preserve"> </w:t>
      </w:r>
      <w:r w:rsidR="00D03E73">
        <w:t>Binnen de EU zet het kabinet zich in voor een sterk EU WPS actieplan (2028</w:t>
      </w:r>
      <w:r w:rsidR="001823EB">
        <w:t>-2034</w:t>
      </w:r>
      <w:r w:rsidR="00D03E73">
        <w:t>), met speciale aandacht voor conflict-gerelateerd seksueel geweld.</w:t>
      </w:r>
    </w:p>
    <w:p w:rsidR="00D03E73" w:rsidP="00197984" w:rsidRDefault="00D03E73" w14:paraId="123566AC" w14:textId="77777777">
      <w:pPr>
        <w:spacing w:line="276" w:lineRule="auto"/>
      </w:pPr>
    </w:p>
    <w:p w:rsidR="00197984" w:rsidP="00197984" w:rsidRDefault="00197984" w14:paraId="22754B3D" w14:textId="577E005F">
      <w:pPr>
        <w:spacing w:line="276" w:lineRule="auto"/>
      </w:pPr>
      <w:r w:rsidRPr="00D13152">
        <w:t xml:space="preserve">Als lid van de </w:t>
      </w:r>
      <w:r w:rsidRPr="00D13152">
        <w:rPr>
          <w:i/>
          <w:iCs/>
        </w:rPr>
        <w:t xml:space="preserve">UN </w:t>
      </w:r>
      <w:proofErr w:type="spellStart"/>
      <w:r w:rsidRPr="00D13152">
        <w:rPr>
          <w:i/>
          <w:iCs/>
        </w:rPr>
        <w:t>Peacebuilding</w:t>
      </w:r>
      <w:proofErr w:type="spellEnd"/>
      <w:r w:rsidRPr="00D13152">
        <w:rPr>
          <w:i/>
          <w:iCs/>
        </w:rPr>
        <w:t xml:space="preserve"> </w:t>
      </w:r>
      <w:proofErr w:type="spellStart"/>
      <w:r w:rsidRPr="00D13152">
        <w:rPr>
          <w:i/>
          <w:iCs/>
        </w:rPr>
        <w:t>Commission</w:t>
      </w:r>
      <w:proofErr w:type="spellEnd"/>
      <w:r w:rsidRPr="00D13152">
        <w:t xml:space="preserve"> (2025-2026) pleit </w:t>
      </w:r>
      <w:r>
        <w:t>Nederland</w:t>
      </w:r>
      <w:r w:rsidRPr="00D13152">
        <w:t xml:space="preserve"> voor een mensgerichte en lokaal-geleide benadering op vredesopbouw</w:t>
      </w:r>
      <w:r>
        <w:t>.</w:t>
      </w:r>
      <w:r w:rsidRPr="002D2FA2">
        <w:t xml:space="preserve"> </w:t>
      </w:r>
      <w:r>
        <w:t>Daarbij staan de behoeften, perspectieven en oplossingsrichtingen van mensen die direct door conflict worden geraakt centraal.</w:t>
      </w:r>
      <w:r w:rsidRPr="00D13152">
        <w:t xml:space="preserve"> </w:t>
      </w:r>
      <w:r>
        <w:t xml:space="preserve">Deze inzet is gebaseerd op de overtuiging dat duurzame vrede alleen kan worden bereikt wanneer lokale gemeenschappen eigenaarschap hebben over vredesprocessen. </w:t>
      </w:r>
      <w:r w:rsidRPr="00D13152">
        <w:t>N</w:t>
      </w:r>
      <w:r>
        <w:t>ederland</w:t>
      </w:r>
      <w:r w:rsidRPr="00D13152">
        <w:t xml:space="preserve"> heeft daarbij speciale aandacht voor de rol van vrouwen. Via </w:t>
      </w:r>
      <w:r>
        <w:t>de</w:t>
      </w:r>
      <w:r w:rsidRPr="00D13152">
        <w:t xml:space="preserve"> </w:t>
      </w:r>
      <w:r>
        <w:t xml:space="preserve">Nederlandse </w:t>
      </w:r>
      <w:r w:rsidRPr="00D13152">
        <w:t xml:space="preserve">bijdrage aan het VN </w:t>
      </w:r>
      <w:proofErr w:type="spellStart"/>
      <w:r w:rsidRPr="002D2FA2">
        <w:rPr>
          <w:i/>
          <w:iCs/>
        </w:rPr>
        <w:t>Peacebuilding</w:t>
      </w:r>
      <w:proofErr w:type="spellEnd"/>
      <w:r w:rsidRPr="002D2FA2">
        <w:rPr>
          <w:i/>
          <w:iCs/>
        </w:rPr>
        <w:t xml:space="preserve"> Fund</w:t>
      </w:r>
      <w:r w:rsidRPr="00D13152">
        <w:t xml:space="preserve"> </w:t>
      </w:r>
      <w:r>
        <w:t>wordt actief geïnvesteerd in initiatieven die de rol van vrouwen in conflictpreventie ondersteunen. Tegelijkertijd intensiveert Nederland zijn inzet op conflictbemiddeling, mede in het licht van de groeiende complexiteit en duur van hedendaagse conflicten. Deze inzet is in lijn met de Kamerbrief over conflictbemiddeling van 17 juli 2025.</w:t>
      </w:r>
      <w:r>
        <w:rPr>
          <w:rStyle w:val="FootnoteReference"/>
        </w:rPr>
        <w:footnoteReference w:id="3"/>
      </w:r>
      <w:r>
        <w:t xml:space="preserve"> </w:t>
      </w:r>
      <w:r w:rsidRPr="001E691A">
        <w:t xml:space="preserve">Dit voorjaar richt het Ministerie van Buitenlandse Zaken een </w:t>
      </w:r>
      <w:proofErr w:type="spellStart"/>
      <w:r w:rsidRPr="003304F9">
        <w:rPr>
          <w:i/>
          <w:iCs/>
        </w:rPr>
        <w:t>Mediation</w:t>
      </w:r>
      <w:proofErr w:type="spellEnd"/>
      <w:r w:rsidRPr="003304F9">
        <w:rPr>
          <w:i/>
          <w:iCs/>
        </w:rPr>
        <w:t xml:space="preserve"> Support Unit</w:t>
      </w:r>
      <w:r w:rsidRPr="001E691A">
        <w:t xml:space="preserve"> op om dat werk te ondersteunen. De unit hanteert een </w:t>
      </w:r>
      <w:proofErr w:type="spellStart"/>
      <w:r w:rsidRPr="001E691A">
        <w:t>gendersensitieve</w:t>
      </w:r>
      <w:proofErr w:type="spellEnd"/>
      <w:r w:rsidRPr="001E691A">
        <w:t xml:space="preserve"> lens </w:t>
      </w:r>
      <w:r>
        <w:t xml:space="preserve">– in lijn met de doelstellingen van het NAP1325-IV - </w:t>
      </w:r>
      <w:r w:rsidRPr="001E691A">
        <w:t>en zet actief in op de deelname en representatie van vrouwen in conflictbemiddeling en vredesprocessen.</w:t>
      </w:r>
    </w:p>
    <w:p w:rsidR="00197984" w:rsidP="00197984" w:rsidRDefault="00197984" w14:paraId="08D424E0" w14:textId="77777777">
      <w:pPr>
        <w:spacing w:line="276" w:lineRule="auto"/>
      </w:pPr>
    </w:p>
    <w:p w:rsidRPr="004E5329" w:rsidR="00197984" w:rsidP="00197984" w:rsidRDefault="00197984" w14:paraId="4D976450" w14:textId="77777777">
      <w:pPr>
        <w:spacing w:line="276" w:lineRule="auto"/>
      </w:pPr>
      <w:r w:rsidRPr="00BC369C">
        <w:t>Het kabinet zet zich actief in om straffeloosheid voor ernstige en grootschalige mensenrechtenschendingen en internationale misdrijven tegen te gaan</w:t>
      </w:r>
      <w:r>
        <w:t xml:space="preserve"> (</w:t>
      </w:r>
      <w:r>
        <w:rPr>
          <w:i/>
          <w:iCs/>
        </w:rPr>
        <w:t>accountability</w:t>
      </w:r>
      <w:r>
        <w:t>).</w:t>
      </w:r>
      <w:r>
        <w:rPr>
          <w:rStyle w:val="FootnoteReference"/>
        </w:rPr>
        <w:footnoteReference w:id="4"/>
      </w:r>
      <w:r w:rsidRPr="004E5329">
        <w:t xml:space="preserve"> </w:t>
      </w:r>
      <w:r>
        <w:t>Nederland intensiveert de internationale inzet ter bestrijding van conflict-gerelateerd seksueel geweld.</w:t>
      </w:r>
      <w:r>
        <w:rPr>
          <w:rStyle w:val="FootnoteReference"/>
        </w:rPr>
        <w:footnoteReference w:id="5"/>
      </w:r>
      <w:r>
        <w:t xml:space="preserve"> In dit kader ondersteunt Nederland onder meer de organisatie van de </w:t>
      </w:r>
      <w:r w:rsidRPr="00A94B2A">
        <w:t xml:space="preserve">regionale conferentie voor openbaar aanklagers </w:t>
      </w:r>
      <w:r>
        <w:t>die wordt gehouden in Nairobi in oktober 2026.</w:t>
      </w:r>
      <w:r>
        <w:rPr>
          <w:rStyle w:val="FootnoteReference"/>
        </w:rPr>
        <w:footnoteReference w:id="6"/>
      </w:r>
      <w:r>
        <w:t xml:space="preserve"> En Nederland zal lid worden van de internationale alliantie om seksueel geweld in conflict te voorkomen (PSVI). In humanitaire situaties en crisisrespons blijft Nederland zich inzetten als voortrekker voor de integratie van geestelijke gezondheidszorg en psychosociale steun (MHPSS).</w:t>
      </w:r>
    </w:p>
    <w:p w:rsidR="00197984" w:rsidP="00197984" w:rsidRDefault="00197984" w14:paraId="43F04115" w14:textId="77777777">
      <w:pPr>
        <w:spacing w:line="276" w:lineRule="auto"/>
      </w:pPr>
    </w:p>
    <w:p w:rsidRPr="00C95737" w:rsidR="00197984" w:rsidP="00197984" w:rsidRDefault="00197984" w14:paraId="72FD8B4E" w14:textId="77777777">
      <w:pPr>
        <w:spacing w:line="276" w:lineRule="auto"/>
        <w:rPr>
          <w:i/>
          <w:iCs/>
        </w:rPr>
      </w:pPr>
      <w:r>
        <w:t>In 2026 start een nieuw, vijfjarig WPS-financieringsinstrumen</w:t>
      </w:r>
      <w:r w:rsidRPr="00065E37">
        <w:t>t</w:t>
      </w:r>
      <w:r>
        <w:rPr>
          <w:rStyle w:val="FootnoteReference"/>
        </w:rPr>
        <w:footnoteReference w:id="7"/>
      </w:r>
      <w:r>
        <w:t xml:space="preserve"> </w:t>
      </w:r>
      <w:r w:rsidRPr="00C5289E">
        <w:t>(</w:t>
      </w:r>
      <w:r>
        <w:t>40</w:t>
      </w:r>
      <w:r w:rsidRPr="00C5289E">
        <w:t xml:space="preserve"> miljoen euro)</w:t>
      </w:r>
      <w:r>
        <w:t xml:space="preserve"> onder het subsidiebeleidskader </w:t>
      </w:r>
      <w:proofErr w:type="spellStart"/>
      <w:r w:rsidRPr="00C95737">
        <w:rPr>
          <w:i/>
          <w:iCs/>
        </w:rPr>
        <w:t>Femfocus</w:t>
      </w:r>
      <w:proofErr w:type="spellEnd"/>
      <w:r>
        <w:t>.</w:t>
      </w:r>
      <w:r w:rsidRPr="00C5289E">
        <w:t xml:space="preserve"> Dit instrument is gericht op de ondersteuning van vrouwen- en vrouwenrechtenorganisaties in (post)conflictlanden, teneinde hun rol in vredes- en veiligheidsprocessen te versterken en hun bijdrage aan de preventie en bestrijding van conflict-gerelateerd seksueel geweld te vergroten.</w:t>
      </w:r>
      <w:r w:rsidRPr="005E23E8">
        <w:t xml:space="preserve"> </w:t>
      </w:r>
      <w:r>
        <w:t xml:space="preserve">Ook steunt Nederland, via het  </w:t>
      </w:r>
      <w:proofErr w:type="spellStart"/>
      <w:r w:rsidRPr="003E01A0">
        <w:rPr>
          <w:i/>
          <w:iCs/>
        </w:rPr>
        <w:t>Ukrainian</w:t>
      </w:r>
      <w:proofErr w:type="spellEnd"/>
      <w:r w:rsidRPr="003E01A0">
        <w:rPr>
          <w:i/>
          <w:iCs/>
        </w:rPr>
        <w:t xml:space="preserve"> </w:t>
      </w:r>
      <w:proofErr w:type="spellStart"/>
      <w:r w:rsidRPr="003E01A0">
        <w:rPr>
          <w:i/>
          <w:iCs/>
        </w:rPr>
        <w:t>Women</w:t>
      </w:r>
      <w:r>
        <w:rPr>
          <w:i/>
          <w:iCs/>
        </w:rPr>
        <w:t>’s</w:t>
      </w:r>
      <w:proofErr w:type="spellEnd"/>
      <w:r w:rsidRPr="003E01A0">
        <w:rPr>
          <w:i/>
          <w:iCs/>
        </w:rPr>
        <w:t xml:space="preserve"> Fund</w:t>
      </w:r>
      <w:r>
        <w:rPr>
          <w:i/>
          <w:iCs/>
        </w:rPr>
        <w:t xml:space="preserve">, </w:t>
      </w:r>
      <w:r w:rsidRPr="00C95737">
        <w:t>lokale initiatieven</w:t>
      </w:r>
      <w:r>
        <w:t xml:space="preserve"> die </w:t>
      </w:r>
      <w:r w:rsidRPr="00A72752">
        <w:t>vrouwen, jongeren en kwetsbare groepen actief betr</w:t>
      </w:r>
      <w:r>
        <w:t>ekken</w:t>
      </w:r>
      <w:r w:rsidRPr="00A72752">
        <w:t xml:space="preserve"> bij het herstel en</w:t>
      </w:r>
      <w:r>
        <w:t xml:space="preserve"> de wederopbouw van Oekraïne.</w:t>
      </w:r>
    </w:p>
    <w:p w:rsidR="00197984" w:rsidP="00197984" w:rsidRDefault="00197984" w14:paraId="03D636E3" w14:textId="77777777">
      <w:pPr>
        <w:spacing w:line="276" w:lineRule="auto"/>
      </w:pPr>
    </w:p>
    <w:p w:rsidR="00197984" w:rsidP="00197984" w:rsidRDefault="00197984" w14:paraId="4C044635" w14:textId="77777777">
      <w:pPr>
        <w:spacing w:line="276" w:lineRule="auto"/>
      </w:pPr>
      <w:r w:rsidRPr="00901A14">
        <w:lastRenderedPageBreak/>
        <w:t xml:space="preserve">Het Ministerie van Justitie en Veiligheid zet de aanpak van internationale misdrijven, waaronder oorlogsmisdrijven en misdrijven tegen de menselijkheid, </w:t>
      </w:r>
      <w:r>
        <w:t xml:space="preserve">onverminderd </w:t>
      </w:r>
      <w:r w:rsidRPr="00901A14">
        <w:t>voort om straffeloosheid te bestrijden.</w:t>
      </w:r>
      <w:r>
        <w:rPr>
          <w:rStyle w:val="FootnoteReference"/>
        </w:rPr>
        <w:footnoteReference w:id="8"/>
      </w:r>
      <w:r w:rsidRPr="00901A14">
        <w:t xml:space="preserve"> </w:t>
      </w:r>
      <w:r>
        <w:t xml:space="preserve">Bij dergelijke misdrijven </w:t>
      </w:r>
      <w:r w:rsidRPr="00B247BD">
        <w:t>tijdens conflicten</w:t>
      </w:r>
      <w:r>
        <w:t xml:space="preserve"> worden burgers, waaronder </w:t>
      </w:r>
      <w:r w:rsidRPr="00B247BD">
        <w:t>vrouwen en kinderen</w:t>
      </w:r>
      <w:r>
        <w:t xml:space="preserve">, vaak het </w:t>
      </w:r>
      <w:r w:rsidRPr="00B247BD">
        <w:t xml:space="preserve">slachtoffer. </w:t>
      </w:r>
      <w:r>
        <w:t xml:space="preserve">Er is in de aanpak hiervan </w:t>
      </w:r>
      <w:r w:rsidRPr="00901A14">
        <w:t>in toenemende mate aandacht voor conflict en gender</w:t>
      </w:r>
      <w:r>
        <w:t>-</w:t>
      </w:r>
      <w:r w:rsidRPr="00901A14">
        <w:t>gerelateerd seksueel geweld.</w:t>
      </w:r>
      <w:r>
        <w:t xml:space="preserve"> </w:t>
      </w:r>
      <w:r w:rsidRPr="00B247BD">
        <w:t>De inzet van politie en openbaar ministerie heeft er de afgelopen jaren toe geleid dat er verdachten zijn gedagvaard voor slavernij als misdrijf tegen de menselijkheid en seksueel geweld als misdrijf tegen de menselijkheid. Het is de eerste keer dat hiervoor in Nederland vervolging plaatsvindt.</w:t>
      </w:r>
      <w:r>
        <w:rPr>
          <w:rStyle w:val="FootnoteReference"/>
        </w:rPr>
        <w:footnoteReference w:id="9"/>
      </w:r>
      <w:r>
        <w:t xml:space="preserve"> </w:t>
      </w:r>
    </w:p>
    <w:p w:rsidR="00197984" w:rsidP="00197984" w:rsidRDefault="00197984" w14:paraId="5B062B61" w14:textId="77777777">
      <w:pPr>
        <w:spacing w:line="276" w:lineRule="auto"/>
      </w:pPr>
    </w:p>
    <w:p w:rsidR="00197984" w:rsidP="00197984" w:rsidRDefault="00197984" w14:paraId="16BB170F" w14:textId="77777777">
      <w:pPr>
        <w:spacing w:line="276" w:lineRule="auto"/>
      </w:pPr>
      <w:r>
        <w:t xml:space="preserve">Er is blijvende aandacht voor </w:t>
      </w:r>
      <w:r w:rsidRPr="009E0620">
        <w:t>gendermainstreaming</w:t>
      </w:r>
      <w:r>
        <w:t xml:space="preserve"> in de buitenlandse missies en operaties waar Nederlandse politiefunctionarissen actief zijn. </w:t>
      </w:r>
      <w:r w:rsidRPr="005877E2">
        <w:t>Het Ministerie van J</w:t>
      </w:r>
      <w:r>
        <w:t xml:space="preserve">ustitie en </w:t>
      </w:r>
      <w:r w:rsidRPr="005877E2">
        <w:t>V</w:t>
      </w:r>
      <w:r>
        <w:t>eiligheid</w:t>
      </w:r>
      <w:r w:rsidRPr="005877E2">
        <w:t xml:space="preserve"> en de politie blijven streven naar minimaal 40% Nederlandse politievrouwen op uitzending. </w:t>
      </w:r>
      <w:r>
        <w:t xml:space="preserve">Het streven om zoveel mogelijk uitgezonden politiefunctionarissen </w:t>
      </w:r>
      <w:r w:rsidRPr="00200517">
        <w:rPr>
          <w:i/>
          <w:iCs/>
        </w:rPr>
        <w:t xml:space="preserve">gender </w:t>
      </w:r>
      <w:proofErr w:type="spellStart"/>
      <w:r w:rsidRPr="00200517">
        <w:rPr>
          <w:i/>
          <w:iCs/>
        </w:rPr>
        <w:t>focal</w:t>
      </w:r>
      <w:proofErr w:type="spellEnd"/>
      <w:r w:rsidRPr="00200517">
        <w:rPr>
          <w:i/>
          <w:iCs/>
        </w:rPr>
        <w:t xml:space="preserve"> point</w:t>
      </w:r>
      <w:r>
        <w:t xml:space="preserve"> te maken is onveranderd. Daarnaast zullen er projecten ontplooid blijven worden gericht op het verbeteren van de positie van (politie)vrouwen in de uitzendgebieden. </w:t>
      </w:r>
    </w:p>
    <w:p w:rsidR="00197984" w:rsidP="00197984" w:rsidRDefault="00197984" w14:paraId="227066BA" w14:textId="77777777">
      <w:pPr>
        <w:spacing w:line="276" w:lineRule="auto"/>
      </w:pPr>
    </w:p>
    <w:p w:rsidR="00197984" w:rsidP="00197984" w:rsidRDefault="00197984" w14:paraId="4D21C3F6" w14:textId="77777777">
      <w:pPr>
        <w:spacing w:line="276" w:lineRule="auto"/>
      </w:pPr>
      <w:r>
        <w:t xml:space="preserve">Voor het Ministerie van Defensie is de integratie van het genderperspectief een randvoorwaarde voor effectief militair optreden. In moderne conflicten is inzicht in het zogeheten menselijk domein – waaronder </w:t>
      </w:r>
      <w:proofErr w:type="spellStart"/>
      <w:r>
        <w:t>gendergerelateerde</w:t>
      </w:r>
      <w:proofErr w:type="spellEnd"/>
      <w:r>
        <w:t xml:space="preserve"> patronen en dynamieken – essentieel voor effectieve militaire besluitvorming. Door deze factoren te integreren in analyse, planning en uitvoering van missies en operaties wordt het </w:t>
      </w:r>
      <w:r w:rsidRPr="005152D1">
        <w:t>situationeel bewustzijn</w:t>
      </w:r>
      <w:r>
        <w:t xml:space="preserve"> vergroot en de operationele effectiviteit versterkt. Waar relevant wordt hierbij gebruik gemaakt van inzichten uit het maatschappelijk middenveld en het netwerk van NAP-partners. Om beter aan te sluiten bij het huidige dreigingsbeeld en de hernieuwde focus op afschrikking en verdediging wordt het Defensie Actieplan 1325 momenteel herschreven. Daarnaast blijft Defensie zich inzetten voor het vergroten van de deelname van vrouwen binnen de organisatie, met als doel om uiterlijk in 2030 een aandeel van 30% vrouwen te bereiken. Dit draagt bij aan de inzetbaarheid en het aanpassingsvermogen van de krijgsmacht.</w:t>
      </w:r>
    </w:p>
    <w:p w:rsidR="00197984" w:rsidP="00197984" w:rsidRDefault="00197984" w14:paraId="23679EC4" w14:textId="77777777">
      <w:pPr>
        <w:spacing w:line="276" w:lineRule="auto"/>
        <w:rPr>
          <w:i/>
          <w:iCs/>
        </w:rPr>
      </w:pPr>
    </w:p>
    <w:p w:rsidR="00197984" w:rsidP="00197984" w:rsidRDefault="00197984" w14:paraId="59429C58" w14:textId="77777777">
      <w:pPr>
        <w:spacing w:line="276" w:lineRule="auto"/>
      </w:pPr>
      <w:r>
        <w:rPr>
          <w:i/>
          <w:iCs/>
        </w:rPr>
        <w:t>N</w:t>
      </w:r>
      <w:r w:rsidRPr="00A91D3C">
        <w:rPr>
          <w:i/>
          <w:iCs/>
        </w:rPr>
        <w:t xml:space="preserve">ationale </w:t>
      </w:r>
      <w:r>
        <w:rPr>
          <w:i/>
          <w:iCs/>
        </w:rPr>
        <w:t>inzet</w:t>
      </w:r>
    </w:p>
    <w:p w:rsidR="00197984" w:rsidP="00197984" w:rsidRDefault="00197984" w14:paraId="6B74BF52" w14:textId="77777777">
      <w:pPr>
        <w:spacing w:line="276" w:lineRule="auto"/>
      </w:pPr>
      <w:r>
        <w:t xml:space="preserve">Op het gebied van asiel- en migratiebeleid wordt aandacht besteed aan </w:t>
      </w:r>
      <w:r w:rsidRPr="00B266E0">
        <w:t>het vergroten van de veiligheid en het verbeteren van de psychosociale ondersteuning van vrouwen en meisjes op COA-locaties, met name voor hen die gender- en/of conflict</w:t>
      </w:r>
      <w:r>
        <w:t>-</w:t>
      </w:r>
      <w:r w:rsidRPr="00B266E0">
        <w:t>gerelateerd geweld hebben meegemaakt.</w:t>
      </w:r>
      <w:r w:rsidRPr="00970237">
        <w:t xml:space="preserve"> </w:t>
      </w:r>
      <w:r w:rsidRPr="00DE31ED">
        <w:t>De nationale politie en de koninklijke marechaussee</w:t>
      </w:r>
      <w:r>
        <w:t xml:space="preserve"> </w:t>
      </w:r>
      <w:r w:rsidRPr="00DE31ED">
        <w:t>hebben een Directeur Versterking aanpak geweld tegen vrouwen aangesteld die zich actief voor gendermainstreaming binnen deze organisaties zal inzetten.</w:t>
      </w:r>
    </w:p>
    <w:p w:rsidR="00B14776" w:rsidP="00197984" w:rsidRDefault="00B14776" w14:paraId="2847F819" w14:textId="77777777">
      <w:pPr>
        <w:spacing w:line="276" w:lineRule="auto"/>
      </w:pPr>
    </w:p>
    <w:p w:rsidRPr="005E166E" w:rsidR="00B14776" w:rsidP="00197984" w:rsidRDefault="00B14776" w14:paraId="3180BDFC" w14:textId="77777777">
      <w:pPr>
        <w:spacing w:line="276" w:lineRule="auto"/>
      </w:pPr>
    </w:p>
    <w:p w:rsidR="00197984" w:rsidP="00197984" w:rsidRDefault="00197984" w14:paraId="78DCA772" w14:textId="77777777">
      <w:pPr>
        <w:spacing w:line="276" w:lineRule="auto"/>
      </w:pPr>
    </w:p>
    <w:p w:rsidRPr="00C95737" w:rsidR="00197984" w:rsidP="00197984" w:rsidRDefault="00197984" w14:paraId="11372752" w14:textId="77777777">
      <w:pPr>
        <w:spacing w:line="276" w:lineRule="auto"/>
        <w:rPr>
          <w:i/>
          <w:iCs/>
        </w:rPr>
      </w:pPr>
      <w:r w:rsidRPr="00C95737">
        <w:rPr>
          <w:i/>
          <w:iCs/>
        </w:rPr>
        <w:lastRenderedPageBreak/>
        <w:t>Tenslotte</w:t>
      </w:r>
    </w:p>
    <w:p w:rsidR="00197984" w:rsidP="00197984" w:rsidRDefault="00197984" w14:paraId="0BEC34DB" w14:textId="77777777">
      <w:r w:rsidRPr="001D3D12">
        <w:t xml:space="preserve">In een wereld die wordt geteisterd door conflict en instabiliteit – ook in Europa – blijft de WPS-agenda onverminderd relevant. Structurele deelname van vrouwen aan vrede en veiligheid en het bestrijden van geweld dragen aantoonbaar bij aan sterkere, weerbaardere samenlevingen. </w:t>
      </w:r>
      <w:r w:rsidRPr="007F7EA2">
        <w:t xml:space="preserve">De inzet voor meer deelname van vrouwen aan vrede- en veiligheidsprocessen en voor de bestrijding van seksueel en </w:t>
      </w:r>
      <w:proofErr w:type="spellStart"/>
      <w:r w:rsidRPr="007F7EA2">
        <w:t>gendergerelateerd</w:t>
      </w:r>
      <w:proofErr w:type="spellEnd"/>
      <w:r w:rsidRPr="007F7EA2">
        <w:t xml:space="preserve"> geweld in (post-)conflictgebieden </w:t>
      </w:r>
      <w:r>
        <w:t xml:space="preserve">zijn blijvend gericht bij te dragen aan </w:t>
      </w:r>
      <w:r w:rsidRPr="007F7EA2">
        <w:t>mondiale veiligheid en stabiliteit.</w:t>
      </w:r>
    </w:p>
    <w:p w:rsidR="0069719B" w:rsidP="0069719B" w:rsidRDefault="0069719B" w14:paraId="68B4DA89" w14:textId="77777777"/>
    <w:p w:rsidR="00A26A89" w:rsidRDefault="00A26A89" w14:paraId="6526A9E6"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A26A89" w14:paraId="6526A9E9" w14:textId="77777777">
        <w:tc>
          <w:tcPr>
            <w:tcW w:w="3620" w:type="dxa"/>
          </w:tcPr>
          <w:p w:rsidR="00A26A89" w:rsidRDefault="00D31665" w14:paraId="6526A9E7" w14:textId="77777777">
            <w:r>
              <w:t>De minister van Buitenlandse Zaken,</w:t>
            </w:r>
            <w:r>
              <w:br/>
            </w:r>
            <w:r>
              <w:br/>
            </w:r>
            <w:r>
              <w:br/>
            </w:r>
            <w:r>
              <w:br/>
            </w:r>
            <w:r>
              <w:br/>
            </w:r>
            <w:r>
              <w:br/>
              <w:t>T.B.W. Berendsen</w:t>
            </w:r>
          </w:p>
        </w:tc>
        <w:tc>
          <w:tcPr>
            <w:tcW w:w="3921" w:type="dxa"/>
          </w:tcPr>
          <w:p w:rsidR="00B14776" w:rsidRDefault="00D31665" w14:paraId="6B50624F" w14:textId="77777777">
            <w:r>
              <w:t xml:space="preserve">De minister van Buitenlandse Handel </w:t>
            </w:r>
          </w:p>
          <w:p w:rsidR="00A26A89" w:rsidRDefault="00D31665" w14:paraId="6526A9E8" w14:textId="33053F0B">
            <w:r>
              <w:t>en Ontwikkelingssamenwerking,</w:t>
            </w:r>
            <w:r>
              <w:br/>
            </w:r>
            <w:r>
              <w:br/>
            </w:r>
            <w:r>
              <w:br/>
            </w:r>
            <w:r>
              <w:br/>
            </w:r>
            <w:r>
              <w:br/>
              <w:t>S.W. Sjoerdsma</w:t>
            </w:r>
          </w:p>
        </w:tc>
      </w:tr>
    </w:tbl>
    <w:p w:rsidR="00A26A89" w:rsidRDefault="00A26A89" w14:paraId="6526A9EA" w14:textId="77777777"/>
    <w:sectPr w:rsidR="00A26A89" w:rsidSect="00226A1F">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A9F3" w14:textId="77777777" w:rsidR="00D31665" w:rsidRDefault="00D31665">
      <w:pPr>
        <w:spacing w:line="240" w:lineRule="auto"/>
      </w:pPr>
      <w:r>
        <w:separator/>
      </w:r>
    </w:p>
  </w:endnote>
  <w:endnote w:type="continuationSeparator" w:id="0">
    <w:p w14:paraId="6526A9F5" w14:textId="77777777" w:rsidR="00D31665" w:rsidRDefault="00D316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5861" w14:textId="77777777" w:rsidR="00921276" w:rsidRDefault="00921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117131"/>
      <w:docPartObj>
        <w:docPartGallery w:val="Page Numbers (Bottom of Page)"/>
        <w:docPartUnique/>
      </w:docPartObj>
    </w:sdtPr>
    <w:sdtEndPr/>
    <w:sdtContent>
      <w:p w14:paraId="76BCF508" w14:textId="3555645B" w:rsidR="00B14776" w:rsidRDefault="00B14776">
        <w:pPr>
          <w:pStyle w:val="Footer"/>
          <w:jc w:val="center"/>
        </w:pPr>
        <w:r>
          <w:fldChar w:fldCharType="begin"/>
        </w:r>
        <w:r>
          <w:instrText>PAGE   \* MERGEFORMAT</w:instrText>
        </w:r>
        <w:r>
          <w:fldChar w:fldCharType="separate"/>
        </w:r>
        <w:r>
          <w:t>2</w:t>
        </w:r>
        <w:r>
          <w:fldChar w:fldCharType="end"/>
        </w:r>
      </w:p>
    </w:sdtContent>
  </w:sdt>
  <w:p w14:paraId="128440F7" w14:textId="77777777" w:rsidR="00B14776" w:rsidRDefault="00B147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16546"/>
      <w:docPartObj>
        <w:docPartGallery w:val="Page Numbers (Bottom of Page)"/>
        <w:docPartUnique/>
      </w:docPartObj>
    </w:sdtPr>
    <w:sdtEndPr/>
    <w:sdtContent>
      <w:p w14:paraId="7F640E0F" w14:textId="7BF86EE4" w:rsidR="00B14776" w:rsidRDefault="00B14776">
        <w:pPr>
          <w:pStyle w:val="Footer"/>
          <w:jc w:val="center"/>
        </w:pPr>
        <w:r>
          <w:fldChar w:fldCharType="begin"/>
        </w:r>
        <w:r>
          <w:instrText>PAGE   \* MERGEFORMAT</w:instrText>
        </w:r>
        <w:r>
          <w:fldChar w:fldCharType="separate"/>
        </w:r>
        <w:r>
          <w:t>2</w:t>
        </w:r>
        <w:r>
          <w:fldChar w:fldCharType="end"/>
        </w:r>
      </w:p>
    </w:sdtContent>
  </w:sdt>
  <w:p w14:paraId="4CE2BF33" w14:textId="77777777" w:rsidR="00B14776" w:rsidRDefault="00B14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6A9EF" w14:textId="77777777" w:rsidR="00D31665" w:rsidRDefault="00D31665">
      <w:pPr>
        <w:spacing w:line="240" w:lineRule="auto"/>
      </w:pPr>
      <w:r>
        <w:separator/>
      </w:r>
    </w:p>
  </w:footnote>
  <w:footnote w:type="continuationSeparator" w:id="0">
    <w:p w14:paraId="6526A9F1" w14:textId="77777777" w:rsidR="00D31665" w:rsidRDefault="00D31665">
      <w:pPr>
        <w:spacing w:line="240" w:lineRule="auto"/>
      </w:pPr>
      <w:r>
        <w:continuationSeparator/>
      </w:r>
    </w:p>
  </w:footnote>
  <w:footnote w:id="1">
    <w:p w14:paraId="7FB474A5" w14:textId="77777777"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w:t>
      </w:r>
      <w:r w:rsidRPr="00B14776">
        <w:rPr>
          <w:rFonts w:ascii="Verdana" w:hAnsi="Verdana" w:cstheme="minorHAnsi"/>
          <w:sz w:val="16"/>
          <w:szCs w:val="16"/>
          <w:lang w:val="nl-NL"/>
        </w:rPr>
        <w:t>Zie Kamerstuk 26 150 nr. 190 over het Vierde Nationaal Actieplan Vrouwen, Vrede en Veiligheid van 16 december 2020 en Kamerstuk 26 150 nr. 223 van 20 februari 2025 over de Voortgangsrapportage 2023-2024.</w:t>
      </w:r>
    </w:p>
  </w:footnote>
  <w:footnote w:id="2">
    <w:p w14:paraId="48EBDBE5" w14:textId="41560B01"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Zie ook de </w:t>
      </w:r>
      <w:r w:rsidR="00237265">
        <w:rPr>
          <w:rFonts w:ascii="Verdana" w:hAnsi="Verdana"/>
          <w:sz w:val="16"/>
          <w:szCs w:val="16"/>
          <w:lang w:val="nl-NL"/>
        </w:rPr>
        <w:t>B</w:t>
      </w:r>
      <w:r w:rsidRPr="00B14776">
        <w:rPr>
          <w:rFonts w:ascii="Verdana" w:hAnsi="Verdana"/>
          <w:sz w:val="16"/>
          <w:szCs w:val="16"/>
          <w:lang w:val="nl-NL"/>
        </w:rPr>
        <w:t xml:space="preserve">eleidsbrief Buitenlandse Zaken Kamerstuk </w:t>
      </w:r>
      <w:r w:rsidR="00237265" w:rsidRPr="00237265">
        <w:rPr>
          <w:rFonts w:ascii="Verdana" w:hAnsi="Verdana"/>
          <w:sz w:val="16"/>
          <w:szCs w:val="16"/>
          <w:lang w:val="nl-NL"/>
        </w:rPr>
        <w:t>36800-V</w:t>
      </w:r>
      <w:r w:rsidR="00237265">
        <w:rPr>
          <w:rFonts w:ascii="Verdana" w:hAnsi="Verdana"/>
          <w:sz w:val="16"/>
          <w:szCs w:val="16"/>
          <w:lang w:val="nl-NL"/>
        </w:rPr>
        <w:t xml:space="preserve">, nr. </w:t>
      </w:r>
      <w:r w:rsidR="00237265" w:rsidRPr="00237265">
        <w:rPr>
          <w:rFonts w:ascii="Verdana" w:hAnsi="Verdana"/>
          <w:sz w:val="16"/>
          <w:szCs w:val="16"/>
          <w:lang w:val="nl-NL"/>
        </w:rPr>
        <w:t>103</w:t>
      </w:r>
      <w:r w:rsidRPr="00B14776">
        <w:rPr>
          <w:rFonts w:ascii="Verdana" w:hAnsi="Verdana"/>
          <w:sz w:val="16"/>
          <w:szCs w:val="16"/>
          <w:lang w:val="nl-NL"/>
        </w:rPr>
        <w:t xml:space="preserve"> van 24 april 2026.</w:t>
      </w:r>
    </w:p>
  </w:footnote>
  <w:footnote w:id="3">
    <w:p w14:paraId="1B5FC712" w14:textId="77777777"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Zie Kamerstuk. 36 180, nr. 171 van 17 juli 2025.</w:t>
      </w:r>
    </w:p>
  </w:footnote>
  <w:footnote w:id="4">
    <w:p w14:paraId="4464C013" w14:textId="77777777"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Zie onder meer Kamerstuk 32 735, nr. 425 over het tegengaan van straffeloosheid in Syrië van 20 maart 2026.</w:t>
      </w:r>
    </w:p>
  </w:footnote>
  <w:footnote w:id="5">
    <w:p w14:paraId="68297E21" w14:textId="77777777"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Zie Kamerstuk 36 180, nr. 182 van 9 december 2025.</w:t>
      </w:r>
    </w:p>
  </w:footnote>
  <w:footnote w:id="6">
    <w:p w14:paraId="1AD8A10A" w14:textId="77777777"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Zie Kamerstuk 36 180, nr. 220 van 23 april 2026.</w:t>
      </w:r>
    </w:p>
  </w:footnote>
  <w:footnote w:id="7">
    <w:p w14:paraId="03A6C970" w14:textId="77777777"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Binnen het nieuwe kader van samenwerking met maatschappelijke organisaties in ontwikkelingshulp (2026-2030) genaamd Focus.</w:t>
      </w:r>
    </w:p>
  </w:footnote>
  <w:footnote w:id="8">
    <w:p w14:paraId="308A8822" w14:textId="77777777"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Zie Kamerstuk 36 800-VI, nr. 132 Rapportage Internationale Misdrijven 2024-2025 van 2 maart 2026 </w:t>
      </w:r>
    </w:p>
  </w:footnote>
  <w:footnote w:id="9">
    <w:p w14:paraId="4D954DE7" w14:textId="77777777" w:rsidR="00197984" w:rsidRPr="00B14776" w:rsidRDefault="00197984" w:rsidP="00197984">
      <w:pPr>
        <w:pStyle w:val="FootnoteText"/>
        <w:rPr>
          <w:rFonts w:ascii="Verdana" w:hAnsi="Verdana"/>
          <w:sz w:val="16"/>
          <w:szCs w:val="16"/>
          <w:lang w:val="nl-NL"/>
        </w:rPr>
      </w:pPr>
      <w:r w:rsidRPr="00B14776">
        <w:rPr>
          <w:rStyle w:val="FootnoteReference"/>
          <w:rFonts w:ascii="Verdana" w:hAnsi="Verdana"/>
          <w:sz w:val="16"/>
          <w:szCs w:val="16"/>
        </w:rPr>
        <w:footnoteRef/>
      </w:r>
      <w:r w:rsidRPr="00B14776">
        <w:rPr>
          <w:rFonts w:ascii="Verdana" w:hAnsi="Verdana"/>
          <w:sz w:val="16"/>
          <w:szCs w:val="16"/>
          <w:lang w:val="nl-NL"/>
        </w:rPr>
        <w:t xml:space="preserve"> Zie de uitspraak van de Rechtbank Den Haag van 15 juni 2026 (</w:t>
      </w:r>
      <w:hyperlink r:id="rId1" w:history="1">
        <w:r w:rsidRPr="00B14776">
          <w:rPr>
            <w:rStyle w:val="Hyperlink"/>
            <w:rFonts w:ascii="Verdana" w:hAnsi="Verdana"/>
            <w:sz w:val="16"/>
            <w:szCs w:val="16"/>
            <w:lang w:val="nl-NL"/>
          </w:rPr>
          <w:t xml:space="preserve">ECLI:NL:RBDHA:2026:16115, Rechtbank Den Haag, 71/013355-23, 71/187276-25 (t.t.z. </w:t>
        </w:r>
        <w:proofErr w:type="spellStart"/>
        <w:r w:rsidRPr="00B14776">
          <w:rPr>
            <w:rStyle w:val="Hyperlink"/>
            <w:rFonts w:ascii="Verdana" w:hAnsi="Verdana"/>
            <w:sz w:val="16"/>
            <w:szCs w:val="16"/>
            <w:lang w:val="nl-NL"/>
          </w:rPr>
          <w:t>gev</w:t>
        </w:r>
        <w:proofErr w:type="spellEnd"/>
        <w:r w:rsidRPr="00B14776">
          <w:rPr>
            <w:rStyle w:val="Hyperlink"/>
            <w:rFonts w:ascii="Verdana" w:hAnsi="Verdana"/>
            <w:sz w:val="16"/>
            <w:szCs w:val="16"/>
            <w:lang w:val="nl-NL"/>
          </w:rPr>
          <w:t xml:space="preserve">.) en 71/118734-25 (t.t.z. </w:t>
        </w:r>
        <w:proofErr w:type="spellStart"/>
        <w:r w:rsidRPr="00B14776">
          <w:rPr>
            <w:rStyle w:val="Hyperlink"/>
            <w:rFonts w:ascii="Verdana" w:hAnsi="Verdana"/>
            <w:sz w:val="16"/>
            <w:szCs w:val="16"/>
            <w:lang w:val="nl-NL"/>
          </w:rPr>
          <w:t>gev</w:t>
        </w:r>
        <w:proofErr w:type="spellEnd"/>
        <w:r w:rsidRPr="00B14776">
          <w:rPr>
            <w:rStyle w:val="Hyperlink"/>
            <w:rFonts w:ascii="Verdana" w:hAnsi="Verdana"/>
            <w:sz w:val="16"/>
            <w:szCs w:val="16"/>
            <w:lang w:val="nl-NL"/>
          </w:rPr>
          <w:t>.)</w:t>
        </w:r>
      </w:hyperlink>
      <w:r w:rsidRPr="00B14776">
        <w:rPr>
          <w:rFonts w:ascii="Verdana" w:hAnsi="Verdana"/>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482E" w14:textId="77777777" w:rsidR="00921276" w:rsidRDefault="00921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A9EB" w14:textId="308D2DCA" w:rsidR="00A26A89" w:rsidRDefault="00D31665">
    <w:r>
      <w:rPr>
        <w:noProof/>
      </w:rPr>
      <mc:AlternateContent>
        <mc:Choice Requires="wps">
          <w:drawing>
            <wp:anchor distT="0" distB="0" distL="0" distR="0" simplePos="0" relativeHeight="251652608" behindDoc="0" locked="1" layoutInCell="1" allowOverlap="1" wp14:anchorId="6526A9EF" wp14:editId="65FE4780">
              <wp:simplePos x="0" y="0"/>
              <wp:positionH relativeFrom="page">
                <wp:posOffset>5917565</wp:posOffset>
              </wp:positionH>
              <wp:positionV relativeFrom="page">
                <wp:posOffset>1966595</wp:posOffset>
              </wp:positionV>
              <wp:extent cx="1466215"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66215" cy="8009890"/>
                      </a:xfrm>
                      <a:prstGeom prst="rect">
                        <a:avLst/>
                      </a:prstGeom>
                      <a:noFill/>
                    </wps:spPr>
                    <wps:txbx>
                      <w:txbxContent>
                        <w:p w14:paraId="6526AA1D" w14:textId="77777777" w:rsidR="00A26A89" w:rsidRDefault="00D31665">
                          <w:pPr>
                            <w:pStyle w:val="Referentiegegevensbold"/>
                          </w:pPr>
                          <w:r>
                            <w:t>Ministerie van Buitenlandse Zaken</w:t>
                          </w:r>
                        </w:p>
                        <w:p w14:paraId="6526AA1E" w14:textId="77777777" w:rsidR="00A26A89" w:rsidRDefault="00A26A89">
                          <w:pPr>
                            <w:pStyle w:val="WitregelW2"/>
                          </w:pPr>
                        </w:p>
                        <w:p w14:paraId="6526AA1F" w14:textId="77777777" w:rsidR="00A26A89" w:rsidRDefault="00D31665">
                          <w:pPr>
                            <w:pStyle w:val="Referentiegegevensbold"/>
                          </w:pPr>
                          <w:r>
                            <w:t>Onze referentie</w:t>
                          </w:r>
                        </w:p>
                        <w:p w14:paraId="6526AA20" w14:textId="77777777" w:rsidR="00A26A89" w:rsidRDefault="00D31665">
                          <w:pPr>
                            <w:pStyle w:val="Referentiegegevens"/>
                          </w:pPr>
                          <w:r>
                            <w:t>BZ2629699</w:t>
                          </w:r>
                        </w:p>
                      </w:txbxContent>
                    </wps:txbx>
                    <wps:bodyPr vert="horz" wrap="square" lIns="0" tIns="0" rIns="0" bIns="0" anchor="t" anchorCtr="0"/>
                  </wps:wsp>
                </a:graphicData>
              </a:graphic>
              <wp14:sizeRelH relativeFrom="margin">
                <wp14:pctWidth>0</wp14:pctWidth>
              </wp14:sizeRelH>
            </wp:anchor>
          </w:drawing>
        </mc:Choice>
        <mc:Fallback>
          <w:pict>
            <v:shapetype w14:anchorId="6526A9EF" id="_x0000_t202" coordsize="21600,21600" o:spt="202" path="m,l,21600r21600,l21600,xe">
              <v:stroke joinstyle="miter"/>
              <v:path gradientshapeok="t" o:connecttype="rect"/>
            </v:shapetype>
            <v:shape id="41b1110a-80a4-11ea-b356-6230a4311406" o:spid="_x0000_s1026" type="#_x0000_t202" style="position:absolute;margin-left:465.95pt;margin-top:154.85pt;width:115.45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" filled="f" stroked="f">
              <v:textbox inset="0,0,0,0">
                <w:txbxContent>
                  <w:p w14:paraId="6526AA1D" w14:textId="77777777" w:rsidR="00A26A89" w:rsidRDefault="00D31665">
                    <w:pPr>
                      <w:pStyle w:val="Referentiegegevensbold"/>
                    </w:pPr>
                    <w:r>
                      <w:t>Ministerie van Buitenlandse Zaken</w:t>
                    </w:r>
                  </w:p>
                  <w:p w14:paraId="6526AA1E" w14:textId="77777777" w:rsidR="00A26A89" w:rsidRDefault="00A26A89">
                    <w:pPr>
                      <w:pStyle w:val="WitregelW2"/>
                    </w:pPr>
                  </w:p>
                  <w:p w14:paraId="6526AA1F" w14:textId="77777777" w:rsidR="00A26A89" w:rsidRDefault="00D31665">
                    <w:pPr>
                      <w:pStyle w:val="Referentiegegevensbold"/>
                    </w:pPr>
                    <w:r>
                      <w:t>Onze referentie</w:t>
                    </w:r>
                  </w:p>
                  <w:p w14:paraId="6526AA20" w14:textId="77777777" w:rsidR="00A26A89" w:rsidRDefault="00D31665">
                    <w:pPr>
                      <w:pStyle w:val="Referentiegegevens"/>
                    </w:pPr>
                    <w:r>
                      <w:t>BZ2629699</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6526A9F3" wp14:editId="5F3568CE">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526AA2F" w14:textId="77777777" w:rsidR="00D31665" w:rsidRDefault="00D31665"/>
                      </w:txbxContent>
                    </wps:txbx>
                    <wps:bodyPr vert="horz" wrap="square" lIns="0" tIns="0" rIns="0" bIns="0" anchor="t" anchorCtr="0"/>
                  </wps:wsp>
                </a:graphicData>
              </a:graphic>
            </wp:anchor>
          </w:drawing>
        </mc:Choice>
        <mc:Fallback>
          <w:pict>
            <v:shape w14:anchorId="6526A9F3"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6526AA2F" w14:textId="77777777" w:rsidR="00D31665" w:rsidRDefault="00D3166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A9ED" w14:textId="2AA20176" w:rsidR="00A26A89" w:rsidRDefault="00D31665">
    <w:pPr>
      <w:spacing w:after="7131" w:line="14" w:lineRule="exact"/>
    </w:pPr>
    <w:r>
      <w:rPr>
        <w:noProof/>
      </w:rPr>
      <mc:AlternateContent>
        <mc:Choice Requires="wps">
          <w:drawing>
            <wp:anchor distT="0" distB="0" distL="0" distR="0" simplePos="0" relativeHeight="251655680" behindDoc="0" locked="1" layoutInCell="1" allowOverlap="1" wp14:anchorId="6526A9F5" wp14:editId="6526A9F6">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6526AA22" w14:textId="77777777" w:rsidR="00D31665" w:rsidRDefault="00D31665"/>
                      </w:txbxContent>
                    </wps:txbx>
                    <wps:bodyPr vert="horz" wrap="square" lIns="0" tIns="0" rIns="0" bIns="0" anchor="t" anchorCtr="0"/>
                  </wps:wsp>
                </a:graphicData>
              </a:graphic>
            </wp:anchor>
          </w:drawing>
        </mc:Choice>
        <mc:Fallback>
          <w:pict>
            <v:shapetype w14:anchorId="6526A9F5"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6526AA22" w14:textId="77777777" w:rsidR="00D31665" w:rsidRDefault="00D31665"/>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526A9F7" wp14:editId="6526A9F8">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526AA06" w14:textId="77777777" w:rsidR="00A26A89" w:rsidRDefault="00D31665">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6526A9F7"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6526AA06" w14:textId="77777777" w:rsidR="00A26A89" w:rsidRDefault="00D31665">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526A9F9" wp14:editId="6526A9FA">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A26A89" w14:paraId="6526AA09" w14:textId="77777777">
                            <w:tc>
                              <w:tcPr>
                                <w:tcW w:w="678" w:type="dxa"/>
                              </w:tcPr>
                              <w:p w14:paraId="6526AA07" w14:textId="77777777" w:rsidR="00A26A89" w:rsidRDefault="00D31665">
                                <w:r>
                                  <w:t>Datum</w:t>
                                </w:r>
                              </w:p>
                            </w:tc>
                            <w:tc>
                              <w:tcPr>
                                <w:tcW w:w="6851" w:type="dxa"/>
                              </w:tcPr>
                              <w:p w14:paraId="6526AA08" w14:textId="0C6CA3D6" w:rsidR="00A26A89" w:rsidRDefault="00801642">
                                <w:r>
                                  <w:t>2</w:t>
                                </w:r>
                                <w:r w:rsidR="00921276">
                                  <w:t>4</w:t>
                                </w:r>
                                <w:r w:rsidR="002F7AEC">
                                  <w:t xml:space="preserve"> augustus </w:t>
                                </w:r>
                                <w:r w:rsidR="00B14776">
                                  <w:t>2</w:t>
                                </w:r>
                                <w:r w:rsidR="00D31665">
                                  <w:t>026</w:t>
                                </w:r>
                              </w:p>
                            </w:tc>
                          </w:tr>
                          <w:tr w:rsidR="00A26A89" w14:paraId="6526AA0E" w14:textId="77777777">
                            <w:tc>
                              <w:tcPr>
                                <w:tcW w:w="678" w:type="dxa"/>
                              </w:tcPr>
                              <w:p w14:paraId="6526AA0A" w14:textId="77777777" w:rsidR="00A26A89" w:rsidRDefault="00D31665">
                                <w:r>
                                  <w:t>Betreft</w:t>
                                </w:r>
                              </w:p>
                              <w:p w14:paraId="6526AA0B" w14:textId="77777777" w:rsidR="00A26A89" w:rsidRDefault="00A26A89"/>
                            </w:tc>
                            <w:tc>
                              <w:tcPr>
                                <w:tcW w:w="6851" w:type="dxa"/>
                              </w:tcPr>
                              <w:p w14:paraId="6526AA0C" w14:textId="77777777" w:rsidR="00A26A89" w:rsidRDefault="00D31665">
                                <w:r>
                                  <w:t>Voortgangsrapportage 2024-2025 Nationaal Actieplan Vrouwen, Vrede en Veiligheid</w:t>
                                </w:r>
                              </w:p>
                              <w:p w14:paraId="6526AA0D" w14:textId="77777777" w:rsidR="00A26A89" w:rsidRDefault="00A26A89"/>
                            </w:tc>
                          </w:tr>
                        </w:tbl>
                        <w:p w14:paraId="6526AA0F" w14:textId="77777777" w:rsidR="00A26A89" w:rsidRDefault="00A26A89"/>
                        <w:p w14:paraId="6526AA10" w14:textId="77777777" w:rsidR="00A26A89" w:rsidRDefault="00A26A89"/>
                      </w:txbxContent>
                    </wps:txbx>
                    <wps:bodyPr vert="horz" wrap="square" lIns="0" tIns="0" rIns="0" bIns="0" anchor="t" anchorCtr="0"/>
                  </wps:wsp>
                </a:graphicData>
              </a:graphic>
            </wp:anchor>
          </w:drawing>
        </mc:Choice>
        <mc:Fallback>
          <w:pict>
            <v:shape w14:anchorId="6526A9F9"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A26A89" w14:paraId="6526AA09" w14:textId="77777777">
                      <w:tc>
                        <w:tcPr>
                          <w:tcW w:w="678" w:type="dxa"/>
                        </w:tcPr>
                        <w:p w14:paraId="6526AA07" w14:textId="77777777" w:rsidR="00A26A89" w:rsidRDefault="00D31665">
                          <w:r>
                            <w:t>Datum</w:t>
                          </w:r>
                        </w:p>
                      </w:tc>
                      <w:tc>
                        <w:tcPr>
                          <w:tcW w:w="6851" w:type="dxa"/>
                        </w:tcPr>
                        <w:p w14:paraId="6526AA08" w14:textId="0C6CA3D6" w:rsidR="00A26A89" w:rsidRDefault="00801642">
                          <w:r>
                            <w:t>2</w:t>
                          </w:r>
                          <w:r w:rsidR="00921276">
                            <w:t>4</w:t>
                          </w:r>
                          <w:r w:rsidR="002F7AEC">
                            <w:t xml:space="preserve"> augustus </w:t>
                          </w:r>
                          <w:r w:rsidR="00B14776">
                            <w:t>2</w:t>
                          </w:r>
                          <w:r w:rsidR="00D31665">
                            <w:t>026</w:t>
                          </w:r>
                        </w:p>
                      </w:tc>
                    </w:tr>
                    <w:tr w:rsidR="00A26A89" w14:paraId="6526AA0E" w14:textId="77777777">
                      <w:tc>
                        <w:tcPr>
                          <w:tcW w:w="678" w:type="dxa"/>
                        </w:tcPr>
                        <w:p w14:paraId="6526AA0A" w14:textId="77777777" w:rsidR="00A26A89" w:rsidRDefault="00D31665">
                          <w:r>
                            <w:t>Betreft</w:t>
                          </w:r>
                        </w:p>
                        <w:p w14:paraId="6526AA0B" w14:textId="77777777" w:rsidR="00A26A89" w:rsidRDefault="00A26A89"/>
                      </w:tc>
                      <w:tc>
                        <w:tcPr>
                          <w:tcW w:w="6851" w:type="dxa"/>
                        </w:tcPr>
                        <w:p w14:paraId="6526AA0C" w14:textId="77777777" w:rsidR="00A26A89" w:rsidRDefault="00D31665">
                          <w:r>
                            <w:t>Voortgangsrapportage 2024-2025 Nationaal Actieplan Vrouwen, Vrede en Veiligheid</w:t>
                          </w:r>
                        </w:p>
                        <w:p w14:paraId="6526AA0D" w14:textId="77777777" w:rsidR="00A26A89" w:rsidRDefault="00A26A89"/>
                      </w:tc>
                    </w:tr>
                  </w:tbl>
                  <w:p w14:paraId="6526AA0F" w14:textId="77777777" w:rsidR="00A26A89" w:rsidRDefault="00A26A89"/>
                  <w:p w14:paraId="6526AA10" w14:textId="77777777" w:rsidR="00A26A89" w:rsidRDefault="00A26A89"/>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526A9FB" wp14:editId="3B70178E">
              <wp:simplePos x="0" y="0"/>
              <wp:positionH relativeFrom="page">
                <wp:posOffset>5917565</wp:posOffset>
              </wp:positionH>
              <wp:positionV relativeFrom="page">
                <wp:posOffset>1966595</wp:posOffset>
              </wp:positionV>
              <wp:extent cx="144907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4907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13ADCD12" w14:textId="77777777" w:rsidR="00237265" w:rsidRPr="00F51C07" w:rsidRDefault="00237265" w:rsidP="00237265">
                              <w:pPr>
                                <w:rPr>
                                  <w:b/>
                                  <w:sz w:val="13"/>
                                  <w:szCs w:val="13"/>
                                </w:rPr>
                              </w:pPr>
                              <w:r w:rsidRPr="00FC13FA">
                                <w:rPr>
                                  <w:b/>
                                  <w:sz w:val="13"/>
                                  <w:szCs w:val="13"/>
                                </w:rPr>
                                <w:t>Ministerie van Buitenlandse Zaken</w:t>
                              </w:r>
                            </w:p>
                          </w:sdtContent>
                        </w:sdt>
                        <w:p w14:paraId="0DA0DFC4" w14:textId="77777777" w:rsidR="00237265" w:rsidRPr="00EE5E5D" w:rsidRDefault="00237265" w:rsidP="00237265">
                          <w:pPr>
                            <w:rPr>
                              <w:sz w:val="13"/>
                              <w:szCs w:val="13"/>
                            </w:rPr>
                          </w:pPr>
                          <w:r>
                            <w:rPr>
                              <w:sz w:val="13"/>
                              <w:szCs w:val="13"/>
                            </w:rPr>
                            <w:t>Rijnstraat 8</w:t>
                          </w:r>
                        </w:p>
                        <w:p w14:paraId="6FB52CD4" w14:textId="77777777" w:rsidR="00237265" w:rsidRPr="0059764A" w:rsidRDefault="00237265" w:rsidP="00237265">
                          <w:pPr>
                            <w:rPr>
                              <w:sz w:val="13"/>
                              <w:szCs w:val="13"/>
                              <w:lang w:val="da-DK"/>
                            </w:rPr>
                          </w:pPr>
                          <w:r w:rsidRPr="0059764A">
                            <w:rPr>
                              <w:sz w:val="13"/>
                              <w:szCs w:val="13"/>
                              <w:lang w:val="da-DK"/>
                            </w:rPr>
                            <w:t>2515 XP Den Haag</w:t>
                          </w:r>
                        </w:p>
                        <w:p w14:paraId="1485BDED" w14:textId="77777777" w:rsidR="00237265" w:rsidRPr="0059764A" w:rsidRDefault="00237265" w:rsidP="00237265">
                          <w:pPr>
                            <w:rPr>
                              <w:sz w:val="13"/>
                              <w:szCs w:val="13"/>
                              <w:lang w:val="da-DK"/>
                            </w:rPr>
                          </w:pPr>
                          <w:r w:rsidRPr="0059764A">
                            <w:rPr>
                              <w:sz w:val="13"/>
                              <w:szCs w:val="13"/>
                              <w:lang w:val="da-DK"/>
                            </w:rPr>
                            <w:t>Postbus 20061</w:t>
                          </w:r>
                        </w:p>
                        <w:p w14:paraId="69D3D8C7" w14:textId="77777777" w:rsidR="00237265" w:rsidRPr="0059764A" w:rsidRDefault="00237265" w:rsidP="00237265">
                          <w:pPr>
                            <w:rPr>
                              <w:sz w:val="13"/>
                              <w:szCs w:val="13"/>
                              <w:lang w:val="da-DK"/>
                            </w:rPr>
                          </w:pPr>
                          <w:r w:rsidRPr="0059764A">
                            <w:rPr>
                              <w:sz w:val="13"/>
                              <w:szCs w:val="13"/>
                              <w:lang w:val="da-DK"/>
                            </w:rPr>
                            <w:t>Nederland</w:t>
                          </w:r>
                        </w:p>
                        <w:p w14:paraId="6526AA14" w14:textId="77777777" w:rsidR="00A26A89" w:rsidRPr="00237265" w:rsidRDefault="00D31665">
                          <w:pPr>
                            <w:pStyle w:val="Referentiegegevens"/>
                            <w:rPr>
                              <w:lang w:val="da-DK"/>
                            </w:rPr>
                          </w:pPr>
                          <w:r w:rsidRPr="00237265">
                            <w:rPr>
                              <w:lang w:val="da-DK"/>
                            </w:rPr>
                            <w:t>www.minbuza.nl</w:t>
                          </w:r>
                        </w:p>
                        <w:p w14:paraId="6526AA15" w14:textId="77777777" w:rsidR="00A26A89" w:rsidRPr="00237265" w:rsidRDefault="00A26A89">
                          <w:pPr>
                            <w:pStyle w:val="WitregelW2"/>
                            <w:rPr>
                              <w:lang w:val="da-DK"/>
                            </w:rPr>
                          </w:pPr>
                        </w:p>
                        <w:p w14:paraId="6526AA16" w14:textId="77777777" w:rsidR="00A26A89" w:rsidRDefault="00D31665">
                          <w:pPr>
                            <w:pStyle w:val="Referentiegegevensbold"/>
                          </w:pPr>
                          <w:r>
                            <w:t>Onze referentie</w:t>
                          </w:r>
                        </w:p>
                        <w:p w14:paraId="6526AA17" w14:textId="77777777" w:rsidR="00A26A89" w:rsidRDefault="00D31665">
                          <w:pPr>
                            <w:pStyle w:val="Referentiegegevens"/>
                          </w:pPr>
                          <w:r>
                            <w:t>BZ2629699</w:t>
                          </w:r>
                        </w:p>
                        <w:p w14:paraId="6526AA18" w14:textId="77777777" w:rsidR="00A26A89" w:rsidRDefault="00A26A89">
                          <w:pPr>
                            <w:pStyle w:val="WitregelW1"/>
                          </w:pPr>
                        </w:p>
                        <w:p w14:paraId="6526AA19" w14:textId="77777777" w:rsidR="00A26A89" w:rsidRDefault="00D31665">
                          <w:pPr>
                            <w:pStyle w:val="Referentiegegevensbold"/>
                          </w:pPr>
                          <w:r>
                            <w:t>Bijlage(n)</w:t>
                          </w:r>
                        </w:p>
                        <w:p w14:paraId="6526AA1A" w14:textId="77777777" w:rsidR="00A26A89" w:rsidRDefault="00D31665">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6526A9FB" id="41b10cd4-80a4-11ea-b356-6230a4311406" o:spid="_x0000_s1031" type="#_x0000_t202" style="position:absolute;margin-left:465.95pt;margin-top:154.85pt;width:114.1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13ADCD12" w14:textId="77777777" w:rsidR="00237265" w:rsidRPr="00F51C07" w:rsidRDefault="00237265" w:rsidP="00237265">
                        <w:pPr>
                          <w:rPr>
                            <w:b/>
                            <w:sz w:val="13"/>
                            <w:szCs w:val="13"/>
                          </w:rPr>
                        </w:pPr>
                        <w:r w:rsidRPr="00FC13FA">
                          <w:rPr>
                            <w:b/>
                            <w:sz w:val="13"/>
                            <w:szCs w:val="13"/>
                          </w:rPr>
                          <w:t>Ministerie van Buitenlandse Zaken</w:t>
                        </w:r>
                      </w:p>
                    </w:sdtContent>
                  </w:sdt>
                  <w:p w14:paraId="0DA0DFC4" w14:textId="77777777" w:rsidR="00237265" w:rsidRPr="00EE5E5D" w:rsidRDefault="00237265" w:rsidP="00237265">
                    <w:pPr>
                      <w:rPr>
                        <w:sz w:val="13"/>
                        <w:szCs w:val="13"/>
                      </w:rPr>
                    </w:pPr>
                    <w:r>
                      <w:rPr>
                        <w:sz w:val="13"/>
                        <w:szCs w:val="13"/>
                      </w:rPr>
                      <w:t>Rijnstraat 8</w:t>
                    </w:r>
                  </w:p>
                  <w:p w14:paraId="6FB52CD4" w14:textId="77777777" w:rsidR="00237265" w:rsidRPr="0059764A" w:rsidRDefault="00237265" w:rsidP="00237265">
                    <w:pPr>
                      <w:rPr>
                        <w:sz w:val="13"/>
                        <w:szCs w:val="13"/>
                        <w:lang w:val="da-DK"/>
                      </w:rPr>
                    </w:pPr>
                    <w:r w:rsidRPr="0059764A">
                      <w:rPr>
                        <w:sz w:val="13"/>
                        <w:szCs w:val="13"/>
                        <w:lang w:val="da-DK"/>
                      </w:rPr>
                      <w:t>2515 XP Den Haag</w:t>
                    </w:r>
                  </w:p>
                  <w:p w14:paraId="1485BDED" w14:textId="77777777" w:rsidR="00237265" w:rsidRPr="0059764A" w:rsidRDefault="00237265" w:rsidP="00237265">
                    <w:pPr>
                      <w:rPr>
                        <w:sz w:val="13"/>
                        <w:szCs w:val="13"/>
                        <w:lang w:val="da-DK"/>
                      </w:rPr>
                    </w:pPr>
                    <w:r w:rsidRPr="0059764A">
                      <w:rPr>
                        <w:sz w:val="13"/>
                        <w:szCs w:val="13"/>
                        <w:lang w:val="da-DK"/>
                      </w:rPr>
                      <w:t>Postbus 20061</w:t>
                    </w:r>
                  </w:p>
                  <w:p w14:paraId="69D3D8C7" w14:textId="77777777" w:rsidR="00237265" w:rsidRPr="0059764A" w:rsidRDefault="00237265" w:rsidP="00237265">
                    <w:pPr>
                      <w:rPr>
                        <w:sz w:val="13"/>
                        <w:szCs w:val="13"/>
                        <w:lang w:val="da-DK"/>
                      </w:rPr>
                    </w:pPr>
                    <w:r w:rsidRPr="0059764A">
                      <w:rPr>
                        <w:sz w:val="13"/>
                        <w:szCs w:val="13"/>
                        <w:lang w:val="da-DK"/>
                      </w:rPr>
                      <w:t>Nederland</w:t>
                    </w:r>
                  </w:p>
                  <w:p w14:paraId="6526AA14" w14:textId="77777777" w:rsidR="00A26A89" w:rsidRPr="00237265" w:rsidRDefault="00D31665">
                    <w:pPr>
                      <w:pStyle w:val="Referentiegegevens"/>
                      <w:rPr>
                        <w:lang w:val="da-DK"/>
                      </w:rPr>
                    </w:pPr>
                    <w:r w:rsidRPr="00237265">
                      <w:rPr>
                        <w:lang w:val="da-DK"/>
                      </w:rPr>
                      <w:t>www.minbuza.nl</w:t>
                    </w:r>
                  </w:p>
                  <w:p w14:paraId="6526AA15" w14:textId="77777777" w:rsidR="00A26A89" w:rsidRPr="00237265" w:rsidRDefault="00A26A89">
                    <w:pPr>
                      <w:pStyle w:val="WitregelW2"/>
                      <w:rPr>
                        <w:lang w:val="da-DK"/>
                      </w:rPr>
                    </w:pPr>
                  </w:p>
                  <w:p w14:paraId="6526AA16" w14:textId="77777777" w:rsidR="00A26A89" w:rsidRDefault="00D31665">
                    <w:pPr>
                      <w:pStyle w:val="Referentiegegevensbold"/>
                    </w:pPr>
                    <w:r>
                      <w:t>Onze referentie</w:t>
                    </w:r>
                  </w:p>
                  <w:p w14:paraId="6526AA17" w14:textId="77777777" w:rsidR="00A26A89" w:rsidRDefault="00D31665">
                    <w:pPr>
                      <w:pStyle w:val="Referentiegegevens"/>
                    </w:pPr>
                    <w:r>
                      <w:t>BZ2629699</w:t>
                    </w:r>
                  </w:p>
                  <w:p w14:paraId="6526AA18" w14:textId="77777777" w:rsidR="00A26A89" w:rsidRDefault="00A26A89">
                    <w:pPr>
                      <w:pStyle w:val="WitregelW1"/>
                    </w:pPr>
                  </w:p>
                  <w:p w14:paraId="6526AA19" w14:textId="77777777" w:rsidR="00A26A89" w:rsidRDefault="00D31665">
                    <w:pPr>
                      <w:pStyle w:val="Referentiegegevensbold"/>
                    </w:pPr>
                    <w:r>
                      <w:t>Bijlage(n)</w:t>
                    </w:r>
                  </w:p>
                  <w:p w14:paraId="6526AA1A" w14:textId="77777777" w:rsidR="00A26A89" w:rsidRDefault="00D31665">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526A9FF" wp14:editId="241ED1B4">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526AA28" w14:textId="77777777" w:rsidR="00D31665" w:rsidRDefault="00D31665"/>
                      </w:txbxContent>
                    </wps:txbx>
                    <wps:bodyPr vert="horz" wrap="square" lIns="0" tIns="0" rIns="0" bIns="0" anchor="t" anchorCtr="0"/>
                  </wps:wsp>
                </a:graphicData>
              </a:graphic>
            </wp:anchor>
          </w:drawing>
        </mc:Choice>
        <mc:Fallback>
          <w:pict>
            <v:shape w14:anchorId="6526A9FF"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6526AA28" w14:textId="77777777" w:rsidR="00D31665" w:rsidRDefault="00D31665"/>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526AA01" wp14:editId="6526AA02">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526AA2A" w14:textId="77777777" w:rsidR="00D31665" w:rsidRDefault="00D31665"/>
                      </w:txbxContent>
                    </wps:txbx>
                    <wps:bodyPr vert="horz" wrap="square" lIns="0" tIns="0" rIns="0" bIns="0" anchor="t" anchorCtr="0"/>
                  </wps:wsp>
                </a:graphicData>
              </a:graphic>
            </wp:anchor>
          </w:drawing>
        </mc:Choice>
        <mc:Fallback>
          <w:pict>
            <v:shape w14:anchorId="6526AA01"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6526AA2A" w14:textId="77777777" w:rsidR="00D31665" w:rsidRDefault="00D31665"/>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526AA03" wp14:editId="6526AA04">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526AA1C" w14:textId="77777777" w:rsidR="00A26A89" w:rsidRDefault="00D31665">
                          <w:pPr>
                            <w:spacing w:line="240" w:lineRule="auto"/>
                          </w:pPr>
                          <w:r>
                            <w:rPr>
                              <w:noProof/>
                            </w:rPr>
                            <w:drawing>
                              <wp:inline distT="0" distB="0" distL="0" distR="0" wp14:anchorId="6526AA22" wp14:editId="6526AA23">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526AA03"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6526AA1C" w14:textId="77777777" w:rsidR="00A26A89" w:rsidRDefault="00D31665">
                    <w:pPr>
                      <w:spacing w:line="240" w:lineRule="auto"/>
                    </w:pPr>
                    <w:r>
                      <w:rPr>
                        <w:noProof/>
                      </w:rPr>
                      <w:drawing>
                        <wp:inline distT="0" distB="0" distL="0" distR="0" wp14:anchorId="6526AA22" wp14:editId="6526AA23">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DB28F3"/>
    <w:multiLevelType w:val="multilevel"/>
    <w:tmpl w:val="57CACB2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8EAAEECF"/>
    <w:multiLevelType w:val="multilevel"/>
    <w:tmpl w:val="6B8FAFA0"/>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EEE343AC"/>
    <w:multiLevelType w:val="multilevel"/>
    <w:tmpl w:val="D7ECF3F4"/>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612E22"/>
    <w:multiLevelType w:val="multilevel"/>
    <w:tmpl w:val="7E0517D1"/>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3C9EB25A"/>
    <w:multiLevelType w:val="multilevel"/>
    <w:tmpl w:val="1AD1210E"/>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129283149">
    <w:abstractNumId w:val="3"/>
  </w:num>
  <w:num w:numId="2" w16cid:durableId="1319843556">
    <w:abstractNumId w:val="4"/>
  </w:num>
  <w:num w:numId="3" w16cid:durableId="684939135">
    <w:abstractNumId w:val="0"/>
  </w:num>
  <w:num w:numId="4" w16cid:durableId="2046983646">
    <w:abstractNumId w:val="1"/>
  </w:num>
  <w:num w:numId="5" w16cid:durableId="1217618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A89"/>
    <w:rsid w:val="000820CB"/>
    <w:rsid w:val="00110702"/>
    <w:rsid w:val="001823EB"/>
    <w:rsid w:val="00197984"/>
    <w:rsid w:val="001D3E78"/>
    <w:rsid w:val="00226A1F"/>
    <w:rsid w:val="00237265"/>
    <w:rsid w:val="002F7AEC"/>
    <w:rsid w:val="003304F9"/>
    <w:rsid w:val="00486DE4"/>
    <w:rsid w:val="00503B71"/>
    <w:rsid w:val="00514C1F"/>
    <w:rsid w:val="0069719B"/>
    <w:rsid w:val="00763929"/>
    <w:rsid w:val="007D1609"/>
    <w:rsid w:val="00801642"/>
    <w:rsid w:val="00921276"/>
    <w:rsid w:val="00A26A89"/>
    <w:rsid w:val="00A744B1"/>
    <w:rsid w:val="00AF0C08"/>
    <w:rsid w:val="00B14776"/>
    <w:rsid w:val="00B35FE0"/>
    <w:rsid w:val="00C1386E"/>
    <w:rsid w:val="00D03E73"/>
    <w:rsid w:val="00D31665"/>
    <w:rsid w:val="00F01D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26A9E3"/>
  <w15:docId w15:val="{4C0A30CA-4E77-4F22-88CF-D71ED23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1">
    <w:name w:val="Citaat1"/>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1">
    <w:name w:val="Geen afstand1"/>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1">
    <w:name w:val="Kop 11"/>
    <w:basedOn w:val="Normal"/>
    <w:next w:val="Normal"/>
    <w:qFormat/>
    <w:pPr>
      <w:tabs>
        <w:tab w:val="left" w:pos="0"/>
      </w:tabs>
      <w:spacing w:before="120" w:after="120" w:line="300" w:lineRule="exact"/>
    </w:pPr>
    <w:rPr>
      <w:sz w:val="24"/>
      <w:szCs w:val="24"/>
    </w:rPr>
  </w:style>
  <w:style w:type="paragraph" w:customStyle="1" w:styleId="Kop21">
    <w:name w:val="Kop 21"/>
    <w:basedOn w:val="Normal"/>
    <w:next w:val="Normal"/>
    <w:uiPriority w:val="1"/>
    <w:qFormat/>
    <w:pPr>
      <w:tabs>
        <w:tab w:val="left" w:pos="0"/>
      </w:tabs>
      <w:spacing w:before="240"/>
    </w:pPr>
    <w:rPr>
      <w:i/>
    </w:rPr>
  </w:style>
  <w:style w:type="paragraph" w:customStyle="1" w:styleId="Kop31">
    <w:name w:val="Kop 31"/>
    <w:basedOn w:val="Normal"/>
    <w:next w:val="Normal"/>
    <w:uiPriority w:val="2"/>
    <w:qFormat/>
    <w:pPr>
      <w:tabs>
        <w:tab w:val="left" w:pos="0"/>
      </w:tabs>
      <w:spacing w:before="240"/>
      <w:ind w:left="-1120"/>
    </w:pPr>
  </w:style>
  <w:style w:type="paragraph" w:customStyle="1" w:styleId="Kop41">
    <w:name w:val="Kop 41"/>
    <w:basedOn w:val="Normal"/>
    <w:next w:val="Normal"/>
    <w:uiPriority w:val="3"/>
    <w:qFormat/>
    <w:pPr>
      <w:tabs>
        <w:tab w:val="left" w:pos="0"/>
      </w:tabs>
      <w:spacing w:before="240"/>
      <w:ind w:left="-1120"/>
    </w:pPr>
  </w:style>
  <w:style w:type="paragraph" w:customStyle="1" w:styleId="Kop51">
    <w:name w:val="Kop 51"/>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1">
    <w:name w:val="Ondertitel1"/>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FootnoteText">
    <w:name w:val="footnote text"/>
    <w:basedOn w:val="Normal"/>
    <w:link w:val="FootnoteTextChar"/>
    <w:uiPriority w:val="99"/>
    <w:unhideWhenUsed/>
    <w:rsid w:val="0069719B"/>
    <w:pPr>
      <w:autoSpaceDN/>
      <w:spacing w:line="240" w:lineRule="auto"/>
      <w:textAlignment w:val="auto"/>
    </w:pPr>
    <w:rPr>
      <w:rFonts w:asciiTheme="minorHAnsi" w:eastAsiaTheme="minorHAnsi" w:hAnsiTheme="minorHAnsi" w:cstheme="minorBidi"/>
      <w:color w:val="auto"/>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rsid w:val="0069719B"/>
    <w:rPr>
      <w:rFonts w:asciiTheme="minorHAnsi" w:eastAsiaTheme="minorHAnsi" w:hAnsiTheme="minorHAnsi" w:cstheme="minorBidi"/>
      <w:kern w:val="2"/>
      <w:lang w:val="en-US" w:eastAsia="en-US"/>
      <w14:ligatures w14:val="standardContextual"/>
    </w:rPr>
  </w:style>
  <w:style w:type="character" w:styleId="FootnoteReference">
    <w:name w:val="footnote reference"/>
    <w:basedOn w:val="DefaultParagraphFont"/>
    <w:uiPriority w:val="99"/>
    <w:semiHidden/>
    <w:unhideWhenUsed/>
    <w:rsid w:val="0069719B"/>
    <w:rPr>
      <w:vertAlign w:val="superscript"/>
    </w:rPr>
  </w:style>
  <w:style w:type="character" w:styleId="FollowedHyperlink">
    <w:name w:val="FollowedHyperlink"/>
    <w:basedOn w:val="DefaultParagraphFont"/>
    <w:uiPriority w:val="99"/>
    <w:semiHidden/>
    <w:unhideWhenUsed/>
    <w:rsid w:val="00D31665"/>
    <w:rPr>
      <w:color w:val="96607D" w:themeColor="followedHyperlink"/>
      <w:u w:val="single"/>
    </w:rPr>
  </w:style>
  <w:style w:type="paragraph" w:styleId="Header">
    <w:name w:val="header"/>
    <w:basedOn w:val="Normal"/>
    <w:link w:val="HeaderChar"/>
    <w:uiPriority w:val="99"/>
    <w:unhideWhenUsed/>
    <w:rsid w:val="00B14776"/>
    <w:pPr>
      <w:tabs>
        <w:tab w:val="center" w:pos="4513"/>
        <w:tab w:val="right" w:pos="9026"/>
      </w:tabs>
      <w:spacing w:line="240" w:lineRule="auto"/>
    </w:pPr>
  </w:style>
  <w:style w:type="character" w:customStyle="1" w:styleId="HeaderChar">
    <w:name w:val="Header Char"/>
    <w:basedOn w:val="DefaultParagraphFont"/>
    <w:link w:val="Header"/>
    <w:uiPriority w:val="99"/>
    <w:rsid w:val="00B14776"/>
    <w:rPr>
      <w:rFonts w:ascii="Verdana" w:hAnsi="Verdana"/>
      <w:color w:val="000000"/>
      <w:sz w:val="18"/>
      <w:szCs w:val="18"/>
    </w:rPr>
  </w:style>
  <w:style w:type="paragraph" w:styleId="Footer">
    <w:name w:val="footer"/>
    <w:basedOn w:val="Normal"/>
    <w:link w:val="FooterChar"/>
    <w:uiPriority w:val="99"/>
    <w:unhideWhenUsed/>
    <w:rsid w:val="00B14776"/>
    <w:pPr>
      <w:tabs>
        <w:tab w:val="center" w:pos="4513"/>
        <w:tab w:val="right" w:pos="9026"/>
      </w:tabs>
      <w:spacing w:line="240" w:lineRule="auto"/>
    </w:pPr>
  </w:style>
  <w:style w:type="character" w:customStyle="1" w:styleId="FooterChar">
    <w:name w:val="Footer Char"/>
    <w:basedOn w:val="DefaultParagraphFont"/>
    <w:link w:val="Footer"/>
    <w:uiPriority w:val="99"/>
    <w:rsid w:val="00B1477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uitspraken.rechtspraak.nl/details?id=ECLI:NL:RBDHA:2026:1611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1240</ap:Words>
  <ap:Characters>6821</ap:Characters>
  <ap:DocSecurity>0</ap:DocSecurity>
  <ap:Lines>56</ap:Lines>
  <ap:Paragraphs>16</ap:Paragraphs>
  <ap:ScaleCrop>false</ap:ScaleCrop>
  <ap:HeadingPairs>
    <vt:vector baseType="variant" size="2">
      <vt:variant>
        <vt:lpstr>Title</vt:lpstr>
      </vt:variant>
      <vt:variant>
        <vt:i4>1</vt:i4>
      </vt:variant>
    </vt:vector>
  </ap:HeadingPairs>
  <ap:TitlesOfParts>
    <vt:vector baseType="lpstr" size="1">
      <vt:lpstr>Voortgangsrapportage 2024-2025 Nationaal Actieplan Vrouwen, Vrede en Veiligheid</vt:lpstr>
    </vt:vector>
  </ap:TitlesOfParts>
  <ap:LinksUpToDate>false</ap:LinksUpToDate>
  <ap:CharactersWithSpaces>8045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2026-08-18T13:46:00.0000000Z</lastPrinted>
  <dcterms:created xsi:type="dcterms:W3CDTF">2026-08-24T11:05:00.0000000Z</dcterms:created>
  <dcterms:modified xsi:type="dcterms:W3CDTF">2026-08-24T11:05:00.0000000Z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https://247.plaza.buzaservices.nl/subject/PV-RK2026052026/BZ2629699/Reguliere%20kamerbrief%20-%20Voortgangsrapportage%202024-2025%20Nationaal%20Actieplan%20Vrouwen, Vrede en Veiligheid.docx</vt:lpwstr>
  </property>
  <property fmtid="{D5CDD505-2E9C-101B-9397-08002B2CF9AE}" pid="24" name="_dlc_DocIdItemGuid">
    <vt:lpwstr>7fd9975d-3e05-4b55-943e-5d341a389362</vt:lpwstr>
  </property>
  <property fmtid="{D5CDD505-2E9C-101B-9397-08002B2CF9AE}" pid="25" name="_docset_NoMedatataSyncRequired">
    <vt:lpwstr>False</vt:lpwstr>
  </property>
</Properties>
</file>